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C9" w:rsidRDefault="00EB5BC9" w:rsidP="00EB5BC9">
      <w:pPr>
        <w:rPr>
          <w:rFonts w:ascii="方正黑体_GBK" w:eastAsia="方正黑体_GBK" w:hAnsi="方正黑体_GBK" w:cs="方正黑体_GBK"/>
          <w:sz w:val="32"/>
          <w:szCs w:val="24"/>
        </w:rPr>
      </w:pPr>
      <w:r>
        <w:rPr>
          <w:rFonts w:ascii="方正黑体_GBK" w:eastAsia="方正黑体_GBK" w:hAnsi="方正黑体_GBK" w:cs="方正黑体_GBK" w:hint="eastAsia"/>
          <w:sz w:val="32"/>
          <w:szCs w:val="24"/>
        </w:rPr>
        <w:t>附件2-2</w:t>
      </w:r>
    </w:p>
    <w:p w:rsidR="00EB5BC9" w:rsidRDefault="00EB5BC9" w:rsidP="00EB5BC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2"/>
          <w:szCs w:val="44"/>
        </w:rPr>
      </w:pPr>
      <w:r>
        <w:rPr>
          <w:rFonts w:ascii="方正小标宋_GBK" w:eastAsia="方正小标宋_GBK" w:hAnsi="方正小标宋_GBK" w:cs="方正小标宋_GBK" w:hint="eastAsia"/>
          <w:sz w:val="32"/>
          <w:szCs w:val="44"/>
        </w:rPr>
        <w:t>2017年度重庆市大足区区本级政府性基金收支执行表</w:t>
      </w:r>
    </w:p>
    <w:p w:rsidR="00EB5BC9" w:rsidRDefault="00EB5BC9" w:rsidP="00EB5BC9">
      <w:pPr>
        <w:spacing w:line="600" w:lineRule="exact"/>
        <w:jc w:val="right"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单位：万元</w:t>
      </w:r>
    </w:p>
    <w:tbl>
      <w:tblPr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1437"/>
        <w:gridCol w:w="2880"/>
        <w:gridCol w:w="1437"/>
      </w:tblGrid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预算科目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执行数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预算科目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执行数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一、政府性基金收入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  279,247 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一、政府性基金支出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  199,889 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其中：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其中：文化体育与传媒支出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城市公用事业附加收入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1,510 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社会保障和就业支出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1,408 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国有土地收益基金收入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986 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城乡社区支出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188,834 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农业土地开发资金收入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159 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农林水支出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358 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国有土地使用权出让收入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276,592 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商业服务业等支出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173 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其他支出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2,379 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债务付息支出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6,737 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二、补助下级支出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479 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二、上级补助收入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13,845 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三、上解上级支出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4,887 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三、地方政府债券转贷收入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115,600 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四、调出资金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162,000 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四、上年结余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5,287 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五、地方政府债券还本支出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15,600 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五、调入资金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六、结转下年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31,124 </w:t>
            </w:r>
          </w:p>
        </w:tc>
      </w:tr>
      <w:tr w:rsidR="00EB5BC9" w:rsidTr="00AE21E4">
        <w:trPr>
          <w:trHeight w:hRule="exact" w:val="737"/>
        </w:trPr>
        <w:tc>
          <w:tcPr>
            <w:tcW w:w="3212" w:type="dxa"/>
            <w:vAlign w:val="center"/>
          </w:tcPr>
          <w:p w:rsidR="00EB5BC9" w:rsidRDefault="00EB5BC9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收入总计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413,979</w:t>
            </w:r>
          </w:p>
        </w:tc>
        <w:tc>
          <w:tcPr>
            <w:tcW w:w="2880" w:type="dxa"/>
            <w:vAlign w:val="center"/>
          </w:tcPr>
          <w:p w:rsidR="00EB5BC9" w:rsidRDefault="00EB5BC9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支出总计</w:t>
            </w:r>
          </w:p>
        </w:tc>
        <w:tc>
          <w:tcPr>
            <w:tcW w:w="1437" w:type="dxa"/>
            <w:vAlign w:val="center"/>
          </w:tcPr>
          <w:p w:rsidR="00EB5BC9" w:rsidRDefault="00EB5BC9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413,979</w:t>
            </w:r>
          </w:p>
        </w:tc>
      </w:tr>
    </w:tbl>
    <w:p w:rsidR="007006B5" w:rsidRDefault="007006B5" w:rsidP="00EB5BC9">
      <w:bookmarkStart w:id="0" w:name="_GoBack"/>
      <w:bookmarkEnd w:id="0"/>
    </w:p>
    <w:sectPr w:rsidR="007006B5" w:rsidSect="00EB5BC9">
      <w:pgSz w:w="11906" w:h="16838"/>
      <w:pgMar w:top="1980" w:right="1800" w:bottom="16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C9"/>
    <w:rsid w:val="007006B5"/>
    <w:rsid w:val="00E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5CD3D-B435-4452-8C58-554636A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2018-01-25T05:26:00Z</dcterms:created>
  <dcterms:modified xsi:type="dcterms:W3CDTF">2018-01-25T05:26:00Z</dcterms:modified>
</cp:coreProperties>
</file>