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重庆市大足区城市基础设施建设规划（2021-2025年）（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征求意见稿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》的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起草说明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Lines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为推动我区城市建设高质量发展，根据区委、区政府相关工作安排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区住房城乡建委委托重庆市市政设计院起草了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重庆市大足区城市基础设施建设规划（2021-2025年）（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征求意见稿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》。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现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将有关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情况说明如下。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文件制定背景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基础设施是城市高效运行和健康发展的物质基础，是完善基本公共服务和民生保障的基本前提，是优化城市功能的重要保障，具有服务的全局性、建设的系统性和发展的引导性等特征，在城市发展中居于重要的先导地位。《中华人民共和国国民经济和社会发展第十四个五年规划和2035年远景目标纲要》提出，要“统筹推进传统基础设施和新型基础设施建设”；《重庆市国民经济和社会发展第十四个五年规划和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〇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三五年远景目标纲要》提出，要“以整体优化、协同融合为导向，统筹存量和增量，适度超前规划建设传统基础设施和新型基础设施，构建系统完备、高效实用、智能绿色、安全可靠的现代化基础设施体系”。加快推进大足区基础设施发展是提高城市治理水平、优化城市空间布局、服务市民生产生活、彰显城市独特魅力的重要措施，是大足区2021-2025年期间国民经济和社会实现更大发展的有力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贯彻落实党中央、国务院决策部署和市委、市政府工作要求，贯彻区党代会报告精神，进一步明确2021-2025期间大足城市基础设施发展思路、发展目标和重大任务，依据《重庆市大足区国民经济和社会发展第十四个五年规划和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三五年远景目标纲要》等</w:t>
      </w:r>
      <w:r>
        <w:rPr>
          <w:rFonts w:ascii="方正仿宋_GBK" w:hAnsi="方正仿宋_GBK" w:eastAsia="方正仿宋_GBK" w:cs="方正仿宋_GBK"/>
          <w:sz w:val="32"/>
          <w:szCs w:val="32"/>
        </w:rPr>
        <w:t>相关文件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，编制《重庆市大足区城市基础设施建设2021-2025规划》。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二、文件主要内容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规划共</w:t>
      </w:r>
      <w:r>
        <w:rPr>
          <w:rFonts w:ascii="方正仿宋_GBK" w:hAnsi="方正仿宋_GBK" w:cs="方正仿宋_GBK"/>
          <w:szCs w:val="32"/>
        </w:rPr>
        <w:t>十一章</w:t>
      </w:r>
      <w:r>
        <w:rPr>
          <w:rFonts w:hint="eastAsia" w:ascii="方正仿宋_GBK" w:hAnsi="方正仿宋_GBK" w:cs="方正仿宋_GBK"/>
          <w:szCs w:val="32"/>
        </w:rPr>
        <w:t>44节，</w:t>
      </w:r>
      <w:r>
        <w:rPr>
          <w:rFonts w:ascii="方正仿宋_GBK" w:hAnsi="方正仿宋_GBK" w:cs="方正仿宋_GBK"/>
          <w:szCs w:val="32"/>
        </w:rPr>
        <w:t>主要</w:t>
      </w:r>
      <w:r>
        <w:rPr>
          <w:rFonts w:hint="eastAsia" w:ascii="方正仿宋_GBK" w:hAnsi="方正仿宋_GBK" w:cs="方正仿宋_GBK"/>
          <w:szCs w:val="32"/>
        </w:rPr>
        <w:t>包括6个</w:t>
      </w:r>
      <w:r>
        <w:rPr>
          <w:rFonts w:ascii="方正仿宋_GBK" w:hAnsi="方正仿宋_GBK" w:cs="方正仿宋_GBK"/>
          <w:szCs w:val="32"/>
        </w:rPr>
        <w:t>方面的内容。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（一）推进综合交通发展，提升城市运转效率。一是建设多层级融合的区域轨道交通体系，</w:t>
      </w:r>
      <w:r>
        <w:rPr>
          <w:rFonts w:ascii="方正仿宋_GBK" w:hAnsi="方正仿宋_GBK" w:cs="方正仿宋_GBK"/>
          <w:szCs w:val="32"/>
        </w:rPr>
        <w:t>二是</w:t>
      </w:r>
      <w:r>
        <w:rPr>
          <w:rFonts w:hint="eastAsia" w:ascii="方正仿宋_GBK" w:hAnsi="方正仿宋_GBK" w:cs="方正仿宋_GBK"/>
          <w:szCs w:val="32"/>
        </w:rPr>
        <w:t>大力</w:t>
      </w:r>
      <w:r>
        <w:rPr>
          <w:rFonts w:ascii="方正仿宋_GBK" w:hAnsi="方正仿宋_GBK" w:cs="方正仿宋_GBK"/>
          <w:szCs w:val="32"/>
        </w:rPr>
        <w:t>完善城市道路网络，三是</w:t>
      </w:r>
      <w:r>
        <w:rPr>
          <w:rFonts w:hint="eastAsia" w:ascii="方正仿宋_GBK" w:hAnsi="方正仿宋_GBK" w:cs="方正仿宋_GBK"/>
          <w:szCs w:val="32"/>
        </w:rPr>
        <w:t>建设</w:t>
      </w:r>
      <w:r>
        <w:rPr>
          <w:rFonts w:ascii="方正仿宋_GBK" w:hAnsi="方正仿宋_GBK" w:cs="方正仿宋_GBK"/>
          <w:szCs w:val="32"/>
        </w:rPr>
        <w:t>“</w:t>
      </w:r>
      <w:r>
        <w:rPr>
          <w:rFonts w:hint="eastAsia" w:ascii="方正仿宋_GBK" w:hAnsi="方正仿宋_GBK" w:cs="方正仿宋_GBK"/>
          <w:szCs w:val="32"/>
        </w:rPr>
        <w:t>主客</w:t>
      </w:r>
      <w:r>
        <w:rPr>
          <w:rFonts w:ascii="方正仿宋_GBK" w:hAnsi="方正仿宋_GBK" w:cs="方正仿宋_GBK"/>
          <w:szCs w:val="32"/>
        </w:rPr>
        <w:t>共享”</w:t>
      </w:r>
      <w:r>
        <w:rPr>
          <w:rFonts w:hint="eastAsia" w:ascii="方正仿宋_GBK" w:hAnsi="方正仿宋_GBK" w:cs="方正仿宋_GBK"/>
          <w:szCs w:val="32"/>
        </w:rPr>
        <w:t>的</w:t>
      </w:r>
      <w:r>
        <w:rPr>
          <w:rFonts w:ascii="方正仿宋_GBK" w:hAnsi="方正仿宋_GBK" w:cs="方正仿宋_GBK"/>
          <w:szCs w:val="32"/>
        </w:rPr>
        <w:t>公交系统，四</w:t>
      </w:r>
      <w:r>
        <w:rPr>
          <w:rFonts w:hint="eastAsia" w:ascii="方正仿宋_GBK" w:hAnsi="方正仿宋_GBK" w:cs="方正仿宋_GBK"/>
          <w:szCs w:val="32"/>
        </w:rPr>
        <w:t>是</w:t>
      </w:r>
      <w:r>
        <w:rPr>
          <w:rFonts w:ascii="方正仿宋_GBK" w:hAnsi="方正仿宋_GBK" w:cs="方正仿宋_GBK"/>
          <w:szCs w:val="32"/>
        </w:rPr>
        <w:t>打造特色慢行系统</w:t>
      </w:r>
      <w:r>
        <w:rPr>
          <w:rFonts w:hint="eastAsia" w:ascii="方正仿宋_GBK" w:hAnsi="方正仿宋_GBK" w:cs="方正仿宋_GBK"/>
          <w:szCs w:val="32"/>
        </w:rPr>
        <w:t>，</w:t>
      </w:r>
      <w:r>
        <w:rPr>
          <w:rFonts w:ascii="方正仿宋_GBK" w:hAnsi="方正仿宋_GBK" w:cs="方正仿宋_GBK"/>
          <w:szCs w:val="32"/>
        </w:rPr>
        <w:t>五是全面提速公共停车</w:t>
      </w:r>
      <w:r>
        <w:rPr>
          <w:rFonts w:hint="eastAsia" w:ascii="方正仿宋_GBK" w:hAnsi="方正仿宋_GBK" w:cs="方正仿宋_GBK"/>
          <w:szCs w:val="32"/>
        </w:rPr>
        <w:t>停车场</w:t>
      </w:r>
      <w:r>
        <w:rPr>
          <w:rFonts w:ascii="方正仿宋_GBK" w:hAnsi="方正仿宋_GBK" w:cs="方正仿宋_GBK"/>
          <w:szCs w:val="32"/>
        </w:rPr>
        <w:t>建设，</w:t>
      </w:r>
      <w:r>
        <w:rPr>
          <w:rFonts w:hint="eastAsia" w:ascii="方正仿宋_GBK" w:hAnsi="方正仿宋_GBK" w:cs="方正仿宋_GBK"/>
          <w:szCs w:val="32"/>
        </w:rPr>
        <w:t>六是</w:t>
      </w:r>
      <w:r>
        <w:rPr>
          <w:rFonts w:ascii="方正仿宋_GBK" w:hAnsi="方正仿宋_GBK" w:cs="方正仿宋_GBK"/>
          <w:szCs w:val="32"/>
        </w:rPr>
        <w:t>加强建设大足</w:t>
      </w:r>
      <w:r>
        <w:rPr>
          <w:rFonts w:hint="eastAsia" w:ascii="方正仿宋_GBK" w:hAnsi="方正仿宋_GBK" w:cs="方正仿宋_GBK"/>
          <w:szCs w:val="32"/>
        </w:rPr>
        <w:t>文旅</w:t>
      </w:r>
      <w:r>
        <w:rPr>
          <w:rFonts w:ascii="方正仿宋_GBK" w:hAnsi="方正仿宋_GBK" w:cs="方正仿宋_GBK"/>
          <w:szCs w:val="32"/>
        </w:rPr>
        <w:t>交通设施。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（二）建立健全环卫体系，构筑城市卫生屏障。一</w:t>
      </w:r>
      <w:r>
        <w:rPr>
          <w:rFonts w:ascii="方正仿宋_GBK" w:hAnsi="方正仿宋_GBK" w:cs="方正仿宋_GBK"/>
          <w:szCs w:val="32"/>
        </w:rPr>
        <w:t>是</w:t>
      </w:r>
      <w:r>
        <w:rPr>
          <w:rFonts w:hint="eastAsia" w:ascii="方正仿宋_GBK" w:hAnsi="方正仿宋_GBK" w:cs="方正仿宋_GBK"/>
          <w:szCs w:val="32"/>
        </w:rPr>
        <w:t>推进</w:t>
      </w:r>
      <w:r>
        <w:rPr>
          <w:rFonts w:ascii="方正仿宋_GBK" w:hAnsi="方正仿宋_GBK" w:cs="方正仿宋_GBK"/>
          <w:szCs w:val="32"/>
        </w:rPr>
        <w:t>城市排水设施建设</w:t>
      </w:r>
      <w:r>
        <w:rPr>
          <w:rFonts w:hint="eastAsia" w:ascii="方正仿宋_GBK" w:hAnsi="方正仿宋_GBK" w:cs="方正仿宋_GBK"/>
          <w:szCs w:val="32"/>
        </w:rPr>
        <w:t>，</w:t>
      </w:r>
      <w:r>
        <w:rPr>
          <w:rFonts w:ascii="方正仿宋_GBK" w:hAnsi="方正仿宋_GBK" w:cs="方正仿宋_GBK"/>
          <w:szCs w:val="32"/>
        </w:rPr>
        <w:t>二是提高城市污水处理能力，三是提升污泥处理处置能力，四是优化升级市政环卫设施，五是垃圾分类资源化利用。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（三）提升</w:t>
      </w:r>
      <w:r>
        <w:rPr>
          <w:rFonts w:ascii="方正仿宋_GBK" w:hAnsi="方正仿宋_GBK" w:cs="方正仿宋_GBK"/>
          <w:szCs w:val="32"/>
        </w:rPr>
        <w:t>城市运行品质，提高城市生活体验。一是</w:t>
      </w:r>
      <w:r>
        <w:rPr>
          <w:rFonts w:hint="eastAsia" w:ascii="方正仿宋_GBK" w:hAnsi="方正仿宋_GBK" w:cs="方正仿宋_GBK"/>
          <w:szCs w:val="32"/>
        </w:rPr>
        <w:t>提升</w:t>
      </w:r>
      <w:r>
        <w:rPr>
          <w:rFonts w:ascii="方正仿宋_GBK" w:hAnsi="方正仿宋_GBK" w:cs="方正仿宋_GBK"/>
          <w:szCs w:val="32"/>
        </w:rPr>
        <w:t>文旅融合基础设施，二是</w:t>
      </w:r>
      <w:r>
        <w:rPr>
          <w:rFonts w:hint="eastAsia" w:ascii="方正仿宋_GBK" w:hAnsi="方正仿宋_GBK" w:cs="方正仿宋_GBK"/>
          <w:szCs w:val="32"/>
        </w:rPr>
        <w:t>有序</w:t>
      </w:r>
      <w:r>
        <w:rPr>
          <w:rFonts w:ascii="方正仿宋_GBK" w:hAnsi="方正仿宋_GBK" w:cs="方正仿宋_GBK"/>
          <w:szCs w:val="32"/>
        </w:rPr>
        <w:t>推进城市有机更新，三是推进园林绿化特色风貌建设，四是提升人行道系统品质，五是完善无障碍设施建设</w:t>
      </w:r>
      <w:r>
        <w:rPr>
          <w:rFonts w:hint="eastAsia" w:ascii="方正仿宋_GBK" w:hAnsi="方正仿宋_GBK" w:cs="方正仿宋_GBK"/>
          <w:szCs w:val="32"/>
        </w:rPr>
        <w:t>，</w:t>
      </w:r>
      <w:r>
        <w:rPr>
          <w:rFonts w:ascii="方正仿宋_GBK" w:hAnsi="方正仿宋_GBK" w:cs="方正仿宋_GBK"/>
          <w:szCs w:val="32"/>
        </w:rPr>
        <w:t>六</w:t>
      </w:r>
      <w:r>
        <w:rPr>
          <w:rFonts w:hint="eastAsia" w:ascii="方正仿宋_GBK" w:hAnsi="方正仿宋_GBK" w:cs="方正仿宋_GBK"/>
          <w:szCs w:val="32"/>
        </w:rPr>
        <w:t>是</w:t>
      </w:r>
      <w:r>
        <w:rPr>
          <w:rFonts w:ascii="方正仿宋_GBK" w:hAnsi="方正仿宋_GBK" w:cs="方正仿宋_GBK"/>
          <w:szCs w:val="32"/>
        </w:rPr>
        <w:t>构建养老托育服务体系，</w:t>
      </w:r>
      <w:r>
        <w:rPr>
          <w:rFonts w:hint="eastAsia" w:ascii="方正仿宋_GBK" w:hAnsi="方正仿宋_GBK" w:cs="方正仿宋_GBK"/>
          <w:szCs w:val="32"/>
        </w:rPr>
        <w:t>七</w:t>
      </w:r>
      <w:r>
        <w:rPr>
          <w:rFonts w:ascii="方正仿宋_GBK" w:hAnsi="方正仿宋_GBK" w:cs="方正仿宋_GBK"/>
          <w:szCs w:val="32"/>
        </w:rPr>
        <w:t>是打造自然循环的“</w:t>
      </w:r>
      <w:r>
        <w:rPr>
          <w:rFonts w:hint="eastAsia" w:ascii="方正仿宋_GBK" w:hAnsi="方正仿宋_GBK" w:cs="方正仿宋_GBK"/>
          <w:szCs w:val="32"/>
        </w:rPr>
        <w:t>海绵</w:t>
      </w:r>
      <w:r>
        <w:rPr>
          <w:rFonts w:ascii="方正仿宋_GBK" w:hAnsi="方正仿宋_GBK" w:cs="方正仿宋_GBK"/>
          <w:szCs w:val="32"/>
        </w:rPr>
        <w:t>城市”</w:t>
      </w:r>
      <w:r>
        <w:rPr>
          <w:rFonts w:hint="eastAsia" w:ascii="方正仿宋_GBK" w:hAnsi="方正仿宋_GBK" w:cs="方正仿宋_GBK"/>
          <w:szCs w:val="32"/>
        </w:rPr>
        <w:t>，</w:t>
      </w:r>
      <w:r>
        <w:rPr>
          <w:rFonts w:ascii="方正仿宋_GBK" w:hAnsi="方正仿宋_GBK" w:cs="方正仿宋_GBK"/>
          <w:szCs w:val="32"/>
        </w:rPr>
        <w:t>八是建设集约高效的城市综合管廊，</w:t>
      </w:r>
      <w:r>
        <w:rPr>
          <w:rFonts w:hint="eastAsia" w:ascii="方正仿宋_GBK" w:hAnsi="方正仿宋_GBK" w:cs="方正仿宋_GBK"/>
          <w:szCs w:val="32"/>
        </w:rPr>
        <w:t>九</w:t>
      </w:r>
      <w:r>
        <w:rPr>
          <w:rFonts w:ascii="方正仿宋_GBK" w:hAnsi="方正仿宋_GBK" w:cs="方正仿宋_GBK"/>
          <w:szCs w:val="32"/>
        </w:rPr>
        <w:t>是提升城市照明品质。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（四）助力城市高速发展，保障城市运行安全。</w:t>
      </w:r>
      <w:r>
        <w:rPr>
          <w:rFonts w:ascii="方正仿宋_GBK" w:hAnsi="方正仿宋_GBK" w:cs="方正仿宋_GBK"/>
          <w:szCs w:val="32"/>
        </w:rPr>
        <w:t>一是</w:t>
      </w:r>
      <w:r>
        <w:rPr>
          <w:rFonts w:hint="eastAsia" w:ascii="方正仿宋_GBK" w:hAnsi="方正仿宋_GBK" w:cs="方正仿宋_GBK"/>
          <w:szCs w:val="32"/>
        </w:rPr>
        <w:t>加强</w:t>
      </w:r>
      <w:r>
        <w:rPr>
          <w:rFonts w:ascii="方正仿宋_GBK" w:hAnsi="方正仿宋_GBK" w:cs="方正仿宋_GBK"/>
          <w:szCs w:val="32"/>
        </w:rPr>
        <w:t>城市供节水保障体系，二是</w:t>
      </w:r>
      <w:r>
        <w:rPr>
          <w:rFonts w:hint="eastAsia" w:ascii="方正仿宋_GBK" w:hAnsi="方正仿宋_GBK" w:cs="方正仿宋_GBK"/>
          <w:szCs w:val="32"/>
        </w:rPr>
        <w:t>提升</w:t>
      </w:r>
      <w:r>
        <w:rPr>
          <w:rFonts w:ascii="方正仿宋_GBK" w:hAnsi="方正仿宋_GBK" w:cs="方正仿宋_GBK"/>
          <w:szCs w:val="32"/>
        </w:rPr>
        <w:t>电力供应保障，三是完善天然气产供</w:t>
      </w:r>
      <w:r>
        <w:rPr>
          <w:rFonts w:hint="eastAsia" w:ascii="方正仿宋_GBK" w:hAnsi="方正仿宋_GBK" w:cs="方正仿宋_GBK"/>
          <w:szCs w:val="32"/>
        </w:rPr>
        <w:t>储销体系</w:t>
      </w:r>
      <w:r>
        <w:rPr>
          <w:rFonts w:ascii="方正仿宋_GBK" w:hAnsi="方正仿宋_GBK" w:cs="方正仿宋_GBK"/>
          <w:szCs w:val="32"/>
        </w:rPr>
        <w:t>，四是强化水利设施体系</w:t>
      </w:r>
      <w:r>
        <w:rPr>
          <w:rFonts w:hint="eastAsia" w:ascii="方正仿宋_GBK" w:hAnsi="方正仿宋_GBK" w:cs="方正仿宋_GBK"/>
          <w:szCs w:val="32"/>
        </w:rPr>
        <w:t>建设</w:t>
      </w:r>
      <w:r>
        <w:rPr>
          <w:rFonts w:ascii="方正仿宋_GBK" w:hAnsi="方正仿宋_GBK" w:cs="方正仿宋_GBK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（五）聚焦智慧名城建设，体现智慧城市形象。</w:t>
      </w:r>
      <w:r>
        <w:rPr>
          <w:rFonts w:ascii="方正仿宋_GBK" w:hAnsi="方正仿宋_GBK" w:cs="方正仿宋_GBK"/>
          <w:szCs w:val="32"/>
        </w:rPr>
        <w:t>一</w:t>
      </w:r>
      <w:r>
        <w:rPr>
          <w:rFonts w:hint="eastAsia" w:ascii="方正仿宋_GBK" w:hAnsi="方正仿宋_GBK" w:cs="方正仿宋_GBK"/>
          <w:szCs w:val="32"/>
        </w:rPr>
        <w:t>是</w:t>
      </w:r>
      <w:r>
        <w:rPr>
          <w:rFonts w:ascii="方正仿宋_GBK" w:hAnsi="方正仿宋_GBK" w:cs="方正仿宋_GBK"/>
          <w:szCs w:val="32"/>
        </w:rPr>
        <w:t>加大新型基础设施建设，二是加快发展数字化公共服务。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（六）筑牢安全发展基础，提升防灾减灾能力。</w:t>
      </w:r>
      <w:r>
        <w:rPr>
          <w:rFonts w:ascii="方正仿宋_GBK" w:hAnsi="方正仿宋_GBK" w:cs="方正仿宋_GBK"/>
          <w:szCs w:val="32"/>
        </w:rPr>
        <w:t>一是</w:t>
      </w:r>
      <w:r>
        <w:rPr>
          <w:rFonts w:hint="eastAsia" w:ascii="方正仿宋_GBK" w:hAnsi="方正仿宋_GBK" w:cs="方正仿宋_GBK"/>
          <w:szCs w:val="32"/>
        </w:rPr>
        <w:t>构建</w:t>
      </w:r>
      <w:r>
        <w:rPr>
          <w:rFonts w:ascii="方正仿宋_GBK" w:hAnsi="方正仿宋_GBK" w:cs="方正仿宋_GBK"/>
          <w:szCs w:val="32"/>
        </w:rPr>
        <w:t>安全可靠的防洪排涝体系，二是构建现代化综合消防救援体系</w:t>
      </w:r>
      <w:r>
        <w:rPr>
          <w:rFonts w:hint="eastAsia" w:ascii="方正仿宋_GBK" w:hAnsi="方正仿宋_GBK" w:cs="方正仿宋_GBK"/>
          <w:szCs w:val="32"/>
        </w:rPr>
        <w:t>，</w:t>
      </w:r>
      <w:r>
        <w:rPr>
          <w:rFonts w:ascii="方正仿宋_GBK" w:hAnsi="方正仿宋_GBK" w:cs="方正仿宋_GBK"/>
          <w:szCs w:val="32"/>
        </w:rPr>
        <w:t>三是形成现代化人民防空体系。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4FFD0"/>
    <w:multiLevelType w:val="singleLevel"/>
    <w:tmpl w:val="09F4FFD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AF63B"/>
    <w:rsid w:val="56263C53"/>
    <w:rsid w:val="7FFAF63B"/>
    <w:rsid w:val="B7EF07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方正仿宋_GBK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2023-06-29T23:06:00Z</dcterms:created>
  <dc:creator>guest</dc:creator>
  <cp:lastModifiedBy>蛋饼</cp:lastModifiedBy>
  <dcterms:modified xsi:type="dcterms:W3CDTF">2024-12-26T07:08:23Z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