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32"/>
          <w:szCs w:val="32"/>
        </w:rPr>
        <w:pict>
          <v:shape id="_x0000_s1026" o:spid="_x0000_s1026" o:spt="136" type="#_x0000_t136" style="position:absolute;left:0pt;margin-left:73.45pt;margin-top:63.25pt;height:53.85pt;width:38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安全生产委员会" style="font-family:方正小标宋_GBK;font-size:36pt;v-rotate-letters:f;v-same-letter-heights:f;v-text-align:left;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  <w:tab/>
      </w:r>
      <w:r>
        <w:rPr>
          <w:rFonts w:hint="eastAsia"/>
          <w:sz w:val="32"/>
          <w:szCs w:val="32"/>
        </w:rPr>
        <w:pict>
          <v:shape id="_x0000_s1028" o:spid="_x0000_s1028" o:spt="136" type="#_x0000_t136" style="position:absolute;left:0pt;margin-left:455.9pt;margin-top:97.75pt;height:53.85pt;width:63.75pt;mso-position-horizontal-relative:page;mso-position-vertical-relative:margin;z-index:25166233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font-weight:bold;v-rotate-letters:f;v-same-letter-heights:f;v-text-align:letter-justify;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32"/>
          <w:szCs w:val="32"/>
        </w:rPr>
        <w:pict>
          <v:shape id="_x0000_s1027" o:spid="_x0000_s1027" o:spt="136" type="#_x0000_t136" style="position:absolute;left:0pt;margin-left:72.65pt;margin-top:121.75pt;height:53.85pt;width:382.5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 庆 市 大 足 区 减 灾 委 员 会" style="font-family:方正小标宋_GBK;font-size:36pt;v-rotate-letters:f;v-same-letter-heights:f;v-text-align:left;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大足安办〔2021〕28号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margin">
                  <wp:posOffset>3040380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8pt;margin-top:239.4pt;height:0pt;width:442.2pt;mso-position-horizontal-relative:page;mso-position-vertical-relative:margin;z-index:251663360;mso-width-relative:page;mso-height-relative:page;" filled="f" stroked="t" coordsize="21600,21600" o:gfxdata="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RP6fy2QAAAAwBAAAPAAAAAAAAAAEAIAAAACIAAABkcnMvZG93bnJldi54bWxQ&#10;SwECFAAUAAAACACHTuJA44dNR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  <w:t>重庆市大足区安全生产委员会办公室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333333"/>
          <w:spacing w:val="28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spacing w:val="28"/>
          <w:kern w:val="0"/>
          <w:sz w:val="44"/>
          <w:szCs w:val="44"/>
          <w:lang w:val="en-US" w:eastAsia="zh-CN" w:bidi="ar"/>
        </w:rPr>
        <w:t>重庆市大足区减灾委员会办公室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333333"/>
          <w:kern w:val="0"/>
          <w:sz w:val="44"/>
          <w:szCs w:val="44"/>
          <w:lang w:val="en-US" w:eastAsia="zh-CN" w:bidi="ar"/>
        </w:rPr>
        <w:t>关于做好2021年应急演练工作的通知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各镇街人民政府（办事处），区安委会有关成员单位、区减灾委有关成员单位：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为进一步加强应急管理工作，提高应对和处置突发事件能力，进一步提升应急管理工作水平，现就进一步加强应急演练工作通知如下：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color w:val="333333"/>
          <w:kern w:val="0"/>
          <w:sz w:val="32"/>
          <w:szCs w:val="32"/>
          <w:lang w:val="en-US" w:eastAsia="zh-CN" w:bidi="ar"/>
        </w:rPr>
        <w:t>一、及时修订完善应急预案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机构改革后，各级行政职能部门、机构组织发生了重大变化，原有预案已经不适于现在组织体系。各镇街、区级有关部门要按照《中华人民共和国突发事件应对法》、《安全生产法》、《生产安全事故应急条例》（国务院令第708号）要求，结合辖区和新调整的行业职能实际，及时修订完善各类应急救援预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一要成立应急预案编制领导小组。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结合镇街、本单位部门分工和职能，成立以单位主要负责人为组长，相关分管领导及实际负责人员参加的应急预案编制工作组；明确编制任务、职责分工，制定工作计划，组织开展预案编制工作。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二要积极开展风险因素和应急能力评估。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编写预案前要聘请相关专家组，对镇街、行业领域风险因素进行全面摸排。从应急组织、应急救援队伍和应急物资与装备等方面，对本镇街、行业领域的应急能力进行客观评估。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三要做好应急预案评审、备案工作。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预案编制完成后，要组织有关专家、技术人员、上级主管部门，对应急预案的组织指挥体系与职责和突发事件的预防与预警机制、处置程序、应急保障措施以及事后恢复与重建措施等内容全面进行评审。同时，做好应急预案优化工作，增强应急预案的针对性、有效性。应急预案评审通过印发后，要及时向上级主管部门和应急管理部门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四是做好重大活动应急预案编制工作。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为有效预防和及时控制大型活动中的突发情况，针对特定规模的政治、经济、文化、体育及其他重大社会活动，根据《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重庆市突发事件应急预案管理办法实施意见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》要求，承办单位要根据活动内容和特点负责制定相应的应急预案或方案。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color w:val="333333"/>
          <w:kern w:val="0"/>
          <w:sz w:val="32"/>
          <w:szCs w:val="32"/>
          <w:lang w:val="en-US" w:eastAsia="zh-CN" w:bidi="ar"/>
        </w:rPr>
        <w:t>二、认真组织开展应急演练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(一)科学制定演练计划、方案。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各镇街、有关部门要根据应急预案，结合辖区、本单位、本部门的工作实际和往年应急演练的情况，瞄准高风险隐患，6月份结合“安全生产月”活动组织开展生产安全事故应急救援演练，以及在学校、人员密集场所组织开展各类逃生自救应急救援演练；7月份组织开展森林火灾、防汛抗旱等各类专题应急救援演练。演练前要科学制定应急预案方案，明确演练主题、演练时间、演练地点、演练内容、演练规模、牵头单位、主要参与和协助单位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(二)严密组织应急演练。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为达到在演练中检验预案、检验队伍、检验机制、完善预案的目的，应急预案演练工作要注重实效，注重实战，增强应急预案演练场景的仿真程度，防止应急预案演练流于形式，停留于导演剧本的阶段。在演练过程中，要严格按照预案成立指挥机构、抽调救援队伍，要加强通信、交通、技术、医疗、治安、武装等协同配合，提高部门联动。同时，要根据突发事件应对工作的需要，深入发动和依靠群众，动员公众参与应急预案演练，使公众明白在突发事件发生时如何应对，从而普及应急知识，提高应急救援能力和自救互救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(三)及时总结和评价。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演练时要成立专门的评估专家组全程参与演练。演练后要认真总结、评估，针对应急预案演练中暴露的问题，及时制定整改措施，完善预案演练情况是应急管理工作目标管理考核的重要组成部分，各镇街、有关部门将应急预案演练工作相关文字材料和现场演练视频、图片等进行汇总，及时报送区安委办（联系人：殷光亮，电话：18*******56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color w:val="333333"/>
          <w:kern w:val="0"/>
          <w:sz w:val="32"/>
          <w:szCs w:val="32"/>
          <w:lang w:val="en-US" w:eastAsia="zh-CN" w:bidi="ar"/>
        </w:rPr>
        <w:t>三、全面提升应急救援能力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一要全面完善应急管理体系。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加快应急管理组织机构建设，明确和理顺各相关行业部门应急管理职责，建立市、区、镇街、企业(社区)四级应急管理组织体系，健全和完善与各部门之间的应急协调机制。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二要加强应急队伍建设。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全面充实应急救援队伍，配齐配强应急信息员（灾害信息员、地质灾害群测群防员山洪灾害信息员、气象信息员）队伍建设。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三要完善应急物资保障机制。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建立应急物资储备制度，落实应急管理专项资金，加强物资储备管理，粮食和物资储备中心要严格按照计划，储存、更换物资，确保发生灾害后救援物资能够拉得出、供得上。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四要加强应急管理工作的宣传教育。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要通过电视、广播、报纸、微博、微信等媒体扩大应急知识宣传覆盖面，全面建立行业系统和监管企业应急管理微信群，发挥网络平台和新媒体在应急管理中的作用，提升全民应急避险和自救互救能力。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color w:val="333333"/>
          <w:kern w:val="0"/>
          <w:sz w:val="32"/>
          <w:szCs w:val="32"/>
          <w:lang w:val="en-US" w:eastAsia="zh-CN" w:bidi="ar"/>
        </w:rPr>
        <w:t>五要抓好应急预案管理。</w:t>
      </w:r>
      <w:r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  <w:t>进一步完善灾害救助、防汛抗旱、地质灾害、地震救援、森林火灾、生产安全事故等综合应急预案，抓紧推进医疗救护、物资保障、通信保障、电力保障等部门预案修订工作，做好各类各级预案之间的相互衔接，完善应对机制、处置流程和措施，加强预案的培训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b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重庆市大足区安全生产委员会       重庆市大足区减灾委员会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                         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897" w:firstLineChars="1843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2021年6月18日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Style w:val="10"/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553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tcBorders>
              <w:left w:val="nil"/>
              <w:right w:val="nil"/>
            </w:tcBorders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重庆市大足区安全生产委员会办公室          2021年6月18日印发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531" w:bottom="1984" w:left="1531" w:header="851" w:footer="155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31C3"/>
    <w:rsid w:val="0F512205"/>
    <w:rsid w:val="0FEA025B"/>
    <w:rsid w:val="115B7F3A"/>
    <w:rsid w:val="22883BA6"/>
    <w:rsid w:val="29FE2E19"/>
    <w:rsid w:val="2E0F7351"/>
    <w:rsid w:val="33FC721B"/>
    <w:rsid w:val="39BE104D"/>
    <w:rsid w:val="4AFE27F0"/>
    <w:rsid w:val="568F31C3"/>
    <w:rsid w:val="59B93167"/>
    <w:rsid w:val="6C2A02C6"/>
    <w:rsid w:val="6D535020"/>
    <w:rsid w:val="73552C72"/>
    <w:rsid w:val="790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0000FF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zyname"/>
    <w:basedOn w:val="9"/>
    <w:qFormat/>
    <w:uiPriority w:val="0"/>
    <w:rPr>
      <w:sz w:val="27"/>
      <w:szCs w:val="27"/>
      <w:shd w:val="clear" w:fill="008BE3"/>
    </w:rPr>
  </w:style>
  <w:style w:type="character" w:customStyle="1" w:styleId="19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2021-04-12T01:00:00Z</dcterms:created>
  <dc:creator>择耳根</dc:creator>
  <cp:lastModifiedBy>Administrator</cp:lastModifiedBy>
  <cp:lastPrinted>2021-06-17T01:11:00Z</cp:lastPrinted>
  <dcterms:modified xsi:type="dcterms:W3CDTF">2021-12-28T16:01:29Z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1E4271E2181A4B87B1AD8CA00DE1771D</vt:lpwstr>
  </property>
</Properties>
</file>