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sz w:val="44"/>
          <w:szCs w:val="44"/>
          <w:lang w:val="en-US" w:eastAsia="zh-CN"/>
        </w:rPr>
      </w:pPr>
      <w:r>
        <w:rPr>
          <w:rFonts w:hint="eastAsia" w:ascii="方正小标宋_GBK" w:hAnsi="宋体" w:eastAsia="方正小标宋_GBK" w:cs="宋体"/>
          <w:sz w:val="44"/>
          <w:szCs w:val="44"/>
          <w:lang w:val="en-US" w:eastAsia="zh-CN"/>
        </w:rPr>
        <w:t>重庆市大足区卫生健康委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sz w:val="44"/>
          <w:szCs w:val="44"/>
        </w:rPr>
      </w:pPr>
      <w:bookmarkStart w:id="8" w:name="_GoBack"/>
      <w:r>
        <w:rPr>
          <w:rFonts w:hint="eastAsia" w:ascii="方正小标宋_GBK" w:hAnsi="宋体" w:eastAsia="方正小标宋_GBK" w:cs="宋体"/>
          <w:sz w:val="44"/>
          <w:szCs w:val="44"/>
          <w:lang w:val="en-US" w:eastAsia="zh-CN"/>
        </w:rPr>
        <w:t>2020年度部门整体支出</w:t>
      </w:r>
      <w:r>
        <w:rPr>
          <w:rFonts w:hint="eastAsia" w:ascii="方正小标宋_GBK" w:hAnsi="宋体" w:eastAsia="方正小标宋_GBK" w:cs="宋体"/>
          <w:sz w:val="44"/>
          <w:szCs w:val="44"/>
        </w:rPr>
        <w:t>绩效自评报告</w:t>
      </w:r>
    </w:p>
    <w:bookmarkEnd w:id="8"/>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黑体" w:eastAsia="方正黑体_GBK" w:cs="黑体"/>
          <w:bCs/>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黑体_GBK" w:hAnsi="黑体" w:eastAsia="方正黑体_GBK" w:cs="黑体"/>
          <w:bCs/>
          <w:szCs w:val="32"/>
          <w:lang w:val="en-US" w:eastAsia="zh-CN"/>
        </w:rPr>
      </w:pPr>
      <w:r>
        <w:rPr>
          <w:rFonts w:hint="eastAsia" w:ascii="方正黑体_GBK" w:hAnsi="黑体" w:eastAsia="方正黑体_GBK" w:cs="黑体"/>
          <w:bCs/>
          <w:szCs w:val="32"/>
        </w:rPr>
        <w:t>一、</w:t>
      </w:r>
      <w:r>
        <w:rPr>
          <w:rFonts w:hint="eastAsia" w:ascii="方正黑体_GBK" w:hAnsi="黑体" w:eastAsia="方正黑体_GBK" w:cs="黑体"/>
          <w:bCs/>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方正楷体_GBK" w:hAnsi="楷体_GB2312" w:eastAsia="方正楷体_GBK" w:cs="楷体_GB2312"/>
          <w:b/>
          <w:bCs w:val="0"/>
          <w:szCs w:val="32"/>
          <w:lang w:val="en-US" w:eastAsia="zh-CN"/>
        </w:rPr>
      </w:pPr>
      <w:r>
        <w:rPr>
          <w:rFonts w:hint="eastAsia" w:ascii="方正楷体_GBK" w:hAnsi="楷体_GB2312" w:eastAsia="方正楷体_GBK" w:cs="楷体_GB2312"/>
          <w:b/>
          <w:bCs w:val="0"/>
          <w:szCs w:val="32"/>
          <w:lang w:eastAsia="zh-CN"/>
        </w:rPr>
        <w:t>（</w:t>
      </w:r>
      <w:r>
        <w:rPr>
          <w:rFonts w:hint="eastAsia" w:ascii="方正楷体_GBK" w:hAnsi="楷体_GB2312" w:eastAsia="方正楷体_GBK" w:cs="楷体_GB2312"/>
          <w:b/>
          <w:bCs w:val="0"/>
          <w:szCs w:val="32"/>
          <w:lang w:val="en-US" w:eastAsia="zh-CN"/>
        </w:rPr>
        <w:t>一</w:t>
      </w:r>
      <w:r>
        <w:rPr>
          <w:rFonts w:hint="eastAsia" w:ascii="方正楷体_GBK" w:hAnsi="楷体_GB2312" w:eastAsia="方正楷体_GBK" w:cs="楷体_GB2312"/>
          <w:b/>
          <w:bCs w:val="0"/>
          <w:szCs w:val="32"/>
          <w:lang w:eastAsia="zh-CN"/>
        </w:rPr>
        <w:t>）</w:t>
      </w:r>
      <w:r>
        <w:rPr>
          <w:rFonts w:hint="eastAsia" w:ascii="方正楷体_GBK" w:hAnsi="楷体_GB2312" w:eastAsia="方正楷体_GBK" w:cs="楷体_GB2312"/>
          <w:b/>
          <w:bCs w:val="0"/>
          <w:szCs w:val="32"/>
          <w:lang w:val="en-US" w:eastAsia="zh-CN"/>
        </w:rPr>
        <w:t>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rPr>
      </w:pPr>
      <w:r>
        <w:rPr>
          <w:rFonts w:hint="eastAsia" w:ascii="方正仿宋_GBK" w:hAnsi="方正仿宋_GBK" w:cs="方正仿宋_GBK"/>
          <w:lang w:eastAsia="zh-CN"/>
        </w:rPr>
        <w:t>区卫生健康委</w:t>
      </w:r>
      <w:r>
        <w:rPr>
          <w:rFonts w:hint="eastAsia" w:ascii="方正仿宋_GBK" w:hAnsi="方正仿宋_GBK" w:eastAsia="方正仿宋_GBK" w:cs="方正仿宋_GBK"/>
        </w:rPr>
        <w:t>内设党委办公室</w:t>
      </w:r>
      <w:r>
        <w:rPr>
          <w:rFonts w:hint="eastAsia" w:ascii="方正仿宋_GBK" w:hAnsi="方正仿宋_GBK" w:eastAsia="方正仿宋_GBK" w:cs="方正仿宋_GBK"/>
          <w:lang w:eastAsia="zh-CN"/>
        </w:rPr>
        <w:t>、行政</w:t>
      </w:r>
      <w:r>
        <w:rPr>
          <w:rFonts w:hint="eastAsia" w:ascii="方正仿宋_GBK" w:hAnsi="方正仿宋_GBK" w:eastAsia="方正仿宋_GBK" w:cs="方正仿宋_GBK"/>
        </w:rPr>
        <w:t>办公室、人事科、改革发展科、财务科、政策法规科（审批科）、公共卫生科、卫生应急办公室、医政医管科、计划生育家庭发展科（出生性别比综合治理办公室）、区爱国卫生运动办公室、中医科、</w:t>
      </w:r>
      <w:r>
        <w:rPr>
          <w:rFonts w:hint="eastAsia" w:ascii="方正仿宋_GBK" w:hAnsi="方正仿宋_GBK" w:eastAsia="方正仿宋_GBK" w:cs="方正仿宋_GBK"/>
          <w:lang w:eastAsia="zh-CN"/>
        </w:rPr>
        <w:t>统计科</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审计科等</w:t>
      </w:r>
      <w:r>
        <w:rPr>
          <w:rFonts w:hint="eastAsia" w:ascii="方正仿宋_GBK" w:hAnsi="方正仿宋_GBK" w:eastAsia="方正仿宋_GBK" w:cs="方正仿宋_GBK"/>
        </w:rPr>
        <w:t>十六个科办室。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楷体_GBK" w:hAnsi="方正楷体_GBK" w:eastAsia="方正楷体_GBK" w:cs="方正楷体_GBK"/>
          <w:b/>
          <w:bCs/>
          <w:lang w:eastAsia="zh-CN"/>
        </w:rPr>
      </w:pPr>
      <w:r>
        <w:rPr>
          <w:rFonts w:hint="eastAsia" w:ascii="方正楷体_GBK" w:hAnsi="方正楷体_GBK" w:eastAsia="方正楷体_GBK" w:cs="方正楷体_GBK"/>
          <w:b/>
          <w:bCs/>
          <w:lang w:eastAsia="zh-CN"/>
        </w:rPr>
        <w:t>（二）</w:t>
      </w:r>
      <w:r>
        <w:rPr>
          <w:rFonts w:hint="eastAsia" w:ascii="方正楷体_GBK" w:hAnsi="方正楷体_GBK" w:eastAsia="方正楷体_GBK" w:cs="方正楷体_GBK"/>
          <w:b/>
          <w:bCs/>
          <w:szCs w:val="32"/>
          <w:lang w:val="en-US" w:eastAsia="zh-CN"/>
        </w:rPr>
        <w:t>下属机构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区人民医院、双桥经开区人民医院、区中医院、区疾控中心、区卫生计生</w:t>
      </w:r>
      <w:r>
        <w:rPr>
          <w:rFonts w:hint="eastAsia" w:ascii="方正仿宋_GBK" w:hAnsi="方正仿宋_GBK" w:cs="方正仿宋_GBK"/>
          <w:lang w:eastAsia="zh-CN"/>
        </w:rPr>
        <w:t>综合</w:t>
      </w:r>
      <w:r>
        <w:rPr>
          <w:rFonts w:hint="eastAsia" w:ascii="方正仿宋_GBK" w:hAnsi="方正仿宋_GBK" w:eastAsia="方正仿宋_GBK" w:cs="方正仿宋_GBK"/>
        </w:rPr>
        <w:t>执法</w:t>
      </w:r>
      <w:r>
        <w:rPr>
          <w:rFonts w:hint="eastAsia" w:ascii="方正仿宋_GBK" w:hAnsi="方正仿宋_GBK" w:eastAsia="方正仿宋_GBK" w:cs="方正仿宋_GBK"/>
          <w:lang w:eastAsia="zh-CN"/>
        </w:rPr>
        <w:t>支队</w:t>
      </w:r>
      <w:r>
        <w:rPr>
          <w:rFonts w:hint="eastAsia" w:ascii="方正仿宋_GBK" w:hAnsi="方正仿宋_GBK" w:eastAsia="方正仿宋_GBK" w:cs="方正仿宋_GBK"/>
        </w:rPr>
        <w:t>、区健康教育中心、区妇幼保健院、区二院、区</w:t>
      </w:r>
      <w:r>
        <w:rPr>
          <w:rFonts w:hint="eastAsia" w:ascii="方正仿宋_GBK" w:hAnsi="方正仿宋_GBK" w:eastAsia="方正仿宋_GBK" w:cs="方正仿宋_GBK"/>
          <w:lang w:eastAsia="zh-CN"/>
        </w:rPr>
        <w:t>三院</w:t>
      </w:r>
      <w:r>
        <w:rPr>
          <w:rFonts w:hint="eastAsia" w:ascii="方正仿宋_GBK" w:hAnsi="方正仿宋_GBK" w:eastAsia="方正仿宋_GBK" w:cs="方正仿宋_GBK"/>
        </w:rPr>
        <w:t>和</w:t>
      </w:r>
      <w:r>
        <w:rPr>
          <w:rFonts w:hint="eastAsia" w:ascii="方正仿宋_GBK" w:hAnsi="方正仿宋_GBK" w:cs="方正仿宋_GBK"/>
          <w:lang w:val="en-US" w:eastAsia="zh-CN"/>
        </w:rPr>
        <w:t>24</w:t>
      </w:r>
      <w:r>
        <w:rPr>
          <w:rFonts w:hint="eastAsia" w:ascii="方正仿宋_GBK" w:hAnsi="方正仿宋_GBK" w:eastAsia="方正仿宋_GBK" w:cs="方正仿宋_GBK"/>
        </w:rPr>
        <w:t>个中心</w:t>
      </w:r>
      <w:r>
        <w:rPr>
          <w:rFonts w:hint="eastAsia" w:ascii="方正仿宋_GBK" w:hAnsi="方正仿宋_GBK" w:cs="方正仿宋_GBK"/>
          <w:lang w:eastAsia="zh-CN"/>
        </w:rPr>
        <w:t>、</w:t>
      </w:r>
      <w:r>
        <w:rPr>
          <w:rFonts w:hint="eastAsia" w:ascii="方正仿宋_GBK" w:hAnsi="方正仿宋_GBK" w:eastAsia="方正仿宋_GBK" w:cs="方正仿宋_GBK"/>
        </w:rPr>
        <w:t>镇卫生院。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楷体_GBK" w:hAnsi="方正楷体_GBK" w:eastAsia="方正楷体_GBK" w:cs="方正楷体_GBK"/>
          <w:b/>
          <w:bCs w:val="0"/>
          <w:color w:val="auto"/>
          <w:kern w:val="0"/>
          <w:sz w:val="32"/>
          <w:szCs w:val="32"/>
        </w:rPr>
      </w:pPr>
      <w:r>
        <w:rPr>
          <w:rFonts w:hint="eastAsia" w:ascii="方正楷体_GBK" w:hAnsi="方正楷体_GBK" w:eastAsia="方正楷体_GBK" w:cs="方正楷体_GBK"/>
          <w:b/>
          <w:bCs w:val="0"/>
          <w:color w:val="auto"/>
          <w:kern w:val="0"/>
          <w:sz w:val="32"/>
          <w:szCs w:val="32"/>
          <w:lang w:eastAsia="zh-CN"/>
        </w:rPr>
        <w:t>（三）</w:t>
      </w:r>
      <w:r>
        <w:rPr>
          <w:rFonts w:hint="eastAsia" w:ascii="方正楷体_GBK" w:hAnsi="方正楷体_GBK" w:eastAsia="方正楷体_GBK" w:cs="方正楷体_GBK"/>
          <w:b/>
          <w:bCs w:val="0"/>
          <w:color w:val="auto"/>
          <w:kern w:val="0"/>
          <w:sz w:val="32"/>
          <w:szCs w:val="32"/>
        </w:rPr>
        <w:t>主要职责</w:t>
      </w:r>
    </w:p>
    <w:p>
      <w:pPr>
        <w:spacing w:line="594" w:lineRule="exact"/>
        <w:ind w:firstLine="632" w:firstLineChars="200"/>
        <w:rPr>
          <w:rFonts w:hint="eastAsia"/>
        </w:rPr>
      </w:pPr>
      <w:r>
        <w:rPr>
          <w:rFonts w:hint="eastAsia"/>
          <w:lang w:val="en-US" w:eastAsia="zh-CN"/>
        </w:rPr>
        <w:t>1.</w:t>
      </w:r>
      <w:r>
        <w:rPr>
          <w:rFonts w:hint="eastAsia"/>
        </w:rPr>
        <w:t>贯彻执行党和国家关于卫生健康工作的方针政策和决策部署，在履行职责过程中坚持和加强党对卫生健康工作的集中统一领导。</w:t>
      </w:r>
    </w:p>
    <w:p>
      <w:pPr>
        <w:spacing w:line="594" w:lineRule="exact"/>
        <w:ind w:firstLine="632" w:firstLineChars="200"/>
        <w:rPr>
          <w:rFonts w:hint="eastAsia"/>
        </w:rPr>
      </w:pPr>
      <w:r>
        <w:rPr>
          <w:rFonts w:hint="eastAsia"/>
          <w:lang w:val="en-US" w:eastAsia="zh-CN"/>
        </w:rPr>
        <w:t>2.</w:t>
      </w:r>
      <w:r>
        <w:rPr>
          <w:rFonts w:hint="eastAsia"/>
        </w:rPr>
        <w:t>负责协调推进全区医药卫生体制改革，统筹规划全区卫生健康服务资源配置，负责全区卫生健康规划的编制和实施。负责区级卫生健康领域综合执法，具体执法交由执法队伍承担，并以部门的名义统一执法。</w:t>
      </w:r>
    </w:p>
    <w:p>
      <w:pPr>
        <w:spacing w:line="594" w:lineRule="exact"/>
        <w:ind w:firstLine="632" w:firstLineChars="200"/>
        <w:rPr>
          <w:rFonts w:hint="eastAsia"/>
        </w:rPr>
      </w:pPr>
      <w:r>
        <w:rPr>
          <w:rFonts w:hint="eastAsia"/>
          <w:lang w:val="en-US" w:eastAsia="zh-CN"/>
        </w:rPr>
        <w:t>3.</w:t>
      </w:r>
      <w:r>
        <w:rPr>
          <w:rFonts w:hint="eastAsia"/>
        </w:rPr>
        <w:t>负责组织推进公立医院综合改革，推进管办分离，健全现代医院管理制度，组织实施推动全区卫生健康公共服务提供主体多元化、提供方式多样化的政策措施，提出医疗服务和药品价格政策的建议。</w:t>
      </w:r>
    </w:p>
    <w:p>
      <w:pPr>
        <w:spacing w:line="594" w:lineRule="exact"/>
        <w:ind w:firstLine="632" w:firstLineChars="200"/>
        <w:rPr>
          <w:rFonts w:hint="eastAsia"/>
        </w:rPr>
      </w:pPr>
      <w:r>
        <w:rPr>
          <w:rFonts w:hint="eastAsia"/>
          <w:lang w:val="en-US" w:eastAsia="zh-CN"/>
        </w:rPr>
        <w:t>4.</w:t>
      </w:r>
      <w:r>
        <w:rPr>
          <w:rFonts w:hint="eastAsia"/>
        </w:rPr>
        <w:t>负责拟订全区疾病预防控制规划、免疫规划、严重危害人民群众健康的公共卫生问题的干预措施并组织落实。拟订全区卫生应急和紧急医学救援预案、突发公共卫生事件监测和风险评估计划。组织和指导全区突发公共卫生事件预防控制和各类突发公共事件的医疗卫生救援，发布法定报告传染病疫情信息、突发公共卫生事件应急处置信息。组织开展职业病防治法规和防治知识的宣传教育，开展职业人群健康促进工作。完成突发公共卫生事件专业职能范围内的应急处理和后续调查工作。</w:t>
      </w:r>
    </w:p>
    <w:p>
      <w:pPr>
        <w:spacing w:line="594" w:lineRule="exact"/>
        <w:ind w:firstLine="632" w:firstLineChars="200"/>
        <w:rPr>
          <w:rFonts w:hint="eastAsia"/>
        </w:rPr>
      </w:pPr>
      <w:r>
        <w:rPr>
          <w:rFonts w:hint="eastAsia"/>
          <w:lang w:val="en-US" w:eastAsia="zh-CN"/>
        </w:rPr>
        <w:t>5.</w:t>
      </w:r>
      <w:r>
        <w:rPr>
          <w:rFonts w:hint="eastAsia"/>
        </w:rPr>
        <w:t>组织协调落实应对人口老龄化政策措施，负责推进全区老年健康服务体系建设和医养结合工作。承担大足区老龄工作委员会的日常工作。</w:t>
      </w:r>
    </w:p>
    <w:p>
      <w:pPr>
        <w:spacing w:line="594" w:lineRule="exact"/>
        <w:ind w:firstLine="632" w:firstLineChars="200"/>
        <w:rPr>
          <w:rFonts w:hint="eastAsia"/>
        </w:rPr>
      </w:pPr>
      <w:r>
        <w:rPr>
          <w:rFonts w:hint="eastAsia"/>
          <w:lang w:val="en-US" w:eastAsia="zh-CN"/>
        </w:rPr>
        <w:t>6.</w:t>
      </w:r>
      <w:r>
        <w:rPr>
          <w:rFonts w:hint="eastAsia"/>
        </w:rPr>
        <w:t>落实国家药物政策和国家基本药物制度，开展药品使用监测、临床综合评价和短缺药品预警，执行国家基本药物目录和市补充药物目录。</w:t>
      </w:r>
    </w:p>
    <w:p>
      <w:pPr>
        <w:spacing w:line="594" w:lineRule="exact"/>
        <w:ind w:firstLine="632" w:firstLineChars="200"/>
        <w:rPr>
          <w:rFonts w:hint="eastAsia"/>
        </w:rPr>
      </w:pPr>
      <w:r>
        <w:rPr>
          <w:rFonts w:hint="eastAsia"/>
          <w:lang w:val="en-US" w:eastAsia="zh-CN"/>
        </w:rPr>
        <w:t>7.</w:t>
      </w:r>
      <w:r>
        <w:rPr>
          <w:rFonts w:hint="eastAsia"/>
        </w:rPr>
        <w:t>负责职责范围内的职业卫生、放射卫生、环境卫生、学校卫生、公共场所卫生、饮用水卫生、医疗废弃物和医疗废水的监督管理，负责传染病防治监督。组织开展环境与健康监测、调查及评估、预防和控制与环境污染有关的疾病。组织实施食品安全风险监测、评估，开展食品安全企业标准事前备案，负责食源性疾病及与食品安全事故有关的流行病学调查。负责卫生健康机构安全监督管理。根据《烟草控制框架公约》做好相关工作。</w:t>
      </w:r>
    </w:p>
    <w:p>
      <w:pPr>
        <w:spacing w:line="594" w:lineRule="exact"/>
        <w:ind w:firstLine="632" w:firstLineChars="200"/>
        <w:rPr>
          <w:rFonts w:hint="eastAsia"/>
        </w:rPr>
      </w:pPr>
      <w:r>
        <w:rPr>
          <w:rFonts w:hint="eastAsia"/>
          <w:lang w:val="en-US" w:eastAsia="zh-CN"/>
        </w:rPr>
        <w:t>8.</w:t>
      </w:r>
      <w:r>
        <w:rPr>
          <w:rFonts w:hint="eastAsia"/>
        </w:rPr>
        <w:t>负责拟订并组织实施基层卫生、妇幼健康服务发展规划和政策措施，推进基本公共卫生服务均等化。完善基层运行新机制和乡村医生管理制度。指导和考核评估基层医疗卫生机构实施慢性病防控工作。</w:t>
      </w:r>
    </w:p>
    <w:p>
      <w:pPr>
        <w:spacing w:line="594" w:lineRule="exact"/>
        <w:ind w:firstLine="632" w:firstLineChars="200"/>
        <w:rPr>
          <w:rFonts w:hint="eastAsia"/>
        </w:rPr>
      </w:pPr>
      <w:r>
        <w:rPr>
          <w:rFonts w:hint="eastAsia"/>
          <w:lang w:val="en-US" w:eastAsia="zh-CN"/>
        </w:rPr>
        <w:t>9.</w:t>
      </w:r>
      <w:r>
        <w:rPr>
          <w:rFonts w:hint="eastAsia"/>
        </w:rPr>
        <w:t>负责全区医疗机构和医疗服务全行业管理办法的监督实施，建立医疗服务评价和监督管理体系。组织实施医疗机构及其医疗服务、医疗技术、医疗质量、医疗安全以及采供血机构管理的规范、标准。会同有关部门贯彻执行国家卫生健康专业技术人员资格标准。负责医师、护士执业注册审批，组织实施医疗服务规范和卫生健康专业技术人员执业规则和服务规范。</w:t>
      </w:r>
    </w:p>
    <w:p>
      <w:pPr>
        <w:spacing w:line="594" w:lineRule="exact"/>
        <w:ind w:firstLine="632" w:firstLineChars="200"/>
        <w:rPr>
          <w:rFonts w:hint="eastAsia"/>
        </w:rPr>
      </w:pPr>
      <w:r>
        <w:rPr>
          <w:rFonts w:hint="eastAsia"/>
          <w:lang w:val="en-US" w:eastAsia="zh-CN"/>
        </w:rPr>
        <w:t>10.</w:t>
      </w:r>
      <w:r>
        <w:rPr>
          <w:rFonts w:hint="eastAsia"/>
        </w:rPr>
        <w:t>负责计划生育管理和服务工作，开展人口监测预警，落实计划生育政策。</w:t>
      </w:r>
    </w:p>
    <w:p>
      <w:pPr>
        <w:spacing w:line="594" w:lineRule="exact"/>
        <w:ind w:firstLine="632" w:firstLineChars="200"/>
        <w:rPr>
          <w:rFonts w:hint="eastAsia"/>
        </w:rPr>
      </w:pPr>
      <w:r>
        <w:rPr>
          <w:rFonts w:hint="eastAsia"/>
          <w:lang w:val="en-US" w:eastAsia="zh-CN"/>
        </w:rPr>
        <w:t>11.</w:t>
      </w:r>
      <w:r>
        <w:rPr>
          <w:rFonts w:hint="eastAsia"/>
        </w:rPr>
        <w:t>负责机关、所属单位和行业社会组织党建工作。指导基层医疗卫生、妇幼健康服务体系和全科医生队伍建设，推进卫生健康科技创新发展，承担健康扶贫工程相关工作。</w:t>
      </w:r>
    </w:p>
    <w:p>
      <w:pPr>
        <w:spacing w:line="594" w:lineRule="exact"/>
        <w:ind w:firstLine="632" w:firstLineChars="200"/>
        <w:rPr>
          <w:rFonts w:hint="eastAsia"/>
        </w:rPr>
      </w:pPr>
      <w:r>
        <w:rPr>
          <w:rFonts w:hint="eastAsia"/>
          <w:lang w:val="en-US" w:eastAsia="zh-CN"/>
        </w:rPr>
        <w:t>12.</w:t>
      </w:r>
      <w:r>
        <w:rPr>
          <w:rFonts w:hint="eastAsia"/>
        </w:rPr>
        <w:t>拟订全区中医药中长期发展规划，并将其纳入全区卫生健康事业发展总体规划和战略目标。</w:t>
      </w:r>
    </w:p>
    <w:p>
      <w:pPr>
        <w:spacing w:line="594" w:lineRule="exact"/>
        <w:ind w:firstLine="632" w:firstLineChars="200"/>
        <w:rPr>
          <w:rFonts w:hint="eastAsia"/>
        </w:rPr>
      </w:pPr>
      <w:r>
        <w:rPr>
          <w:rFonts w:hint="eastAsia"/>
          <w:lang w:val="en-US" w:eastAsia="zh-CN"/>
        </w:rPr>
        <w:t>13.</w:t>
      </w:r>
      <w:r>
        <w:rPr>
          <w:rFonts w:hint="eastAsia"/>
        </w:rPr>
        <w:t>负责区级保健对象和高层次人才的医疗保健工作；负责在区重要会议、重大活动的医疗卫生保障工作；承担区委、区政府委托或指定的有关保健医疗方面的工作任务及相关事项。</w:t>
      </w:r>
    </w:p>
    <w:p>
      <w:pPr>
        <w:spacing w:line="594" w:lineRule="exact"/>
        <w:ind w:firstLine="632" w:firstLineChars="200"/>
        <w:rPr>
          <w:rFonts w:hint="eastAsia"/>
        </w:rPr>
      </w:pPr>
      <w:r>
        <w:rPr>
          <w:rFonts w:hint="eastAsia"/>
          <w:lang w:val="en-US" w:eastAsia="zh-CN"/>
        </w:rPr>
        <w:t>14.</w:t>
      </w:r>
      <w:r>
        <w:rPr>
          <w:rFonts w:hint="eastAsia"/>
        </w:rPr>
        <w:t>承担区爱国卫生运动委员会日常工作。</w:t>
      </w:r>
    </w:p>
    <w:p>
      <w:pPr>
        <w:spacing w:line="594" w:lineRule="exact"/>
        <w:ind w:firstLine="632" w:firstLineChars="200"/>
        <w:rPr>
          <w:rFonts w:hint="eastAsia"/>
        </w:rPr>
      </w:pPr>
      <w:r>
        <w:rPr>
          <w:rFonts w:hint="eastAsia"/>
          <w:lang w:val="en-US" w:eastAsia="zh-CN"/>
        </w:rPr>
        <w:t>15.</w:t>
      </w:r>
      <w:r>
        <w:rPr>
          <w:rFonts w:hint="eastAsia"/>
        </w:rPr>
        <w:t>完成区委、区政府交办的其他任务。</w:t>
      </w:r>
    </w:p>
    <w:p>
      <w:pPr>
        <w:spacing w:line="594" w:lineRule="exact"/>
        <w:ind w:firstLine="632" w:firstLineChars="200"/>
        <w:rPr>
          <w:rFonts w:hint="eastAsia"/>
        </w:rPr>
      </w:pPr>
      <w:r>
        <w:rPr>
          <w:rFonts w:hint="eastAsia"/>
          <w:lang w:val="en-US" w:eastAsia="zh-CN"/>
        </w:rPr>
        <w:t>16.</w:t>
      </w:r>
      <w:r>
        <w:rPr>
          <w:rFonts w:hint="eastAsia"/>
        </w:rPr>
        <w:t>职能转变。区卫生健康委员会应当牢固树立大卫生、大健康理念，推动实施健康中国战略大足实践，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spacing w:line="594" w:lineRule="exact"/>
        <w:ind w:firstLine="632" w:firstLineChars="200"/>
        <w:rPr>
          <w:rFonts w:hint="eastAsia"/>
        </w:rPr>
      </w:pPr>
      <w:r>
        <w:rPr>
          <w:rFonts w:hint="eastAsia"/>
          <w:lang w:val="en-US" w:eastAsia="zh-CN"/>
        </w:rPr>
        <w:t>17.</w:t>
      </w:r>
      <w:r>
        <w:rPr>
          <w:rFonts w:hint="eastAsia"/>
        </w:rPr>
        <w:t>有关职责分工。</w:t>
      </w:r>
    </w:p>
    <w:p>
      <w:pPr>
        <w:spacing w:line="594" w:lineRule="exact"/>
        <w:ind w:firstLine="632"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与区发展和改革委员会的有关职责分工。区卫生健康委员会负责开展人口监测预警工作，研究提出与生育相关的人口数量、素质、结构、分布方面的政策建议，促进生育政策与相关经济社会发展政策配套衔接，参与制定人口发展规划，落实人口发展规划中的有关任务。区发展和改革委员会负责组织监测和评估人口变动情况及趋势影响，建立人口预测预报制度，对接市开展重大决策人口影响评估，完善重大人口政策咨询机制，研究拟订人口发展规划，研究提出人口与经济、社会、资源、环境协调可持续发展，以及统筹促进人口长期均衡发展的政策建议。</w:t>
      </w:r>
    </w:p>
    <w:p>
      <w:pPr>
        <w:spacing w:line="594" w:lineRule="exact"/>
        <w:ind w:firstLine="632"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与区民政局的有关职责分工。区卫生健康委员会负责拟订应对人口老龄化、医养结合政策措施，综合协调、督促指导、组织推进老龄事业发展，承担老年疾病防治、老年人医疗照护、老年人心理健康与关怀服务等老年健康工作。区民政局负责统筹推进、督促指导、监督管理养老服务工作，拟订全区养老服务体系建设规划、标准并组织实施，承担老年人福利和特殊困难老年人救助工作。</w:t>
      </w:r>
    </w:p>
    <w:p>
      <w:pPr>
        <w:spacing w:line="594" w:lineRule="exact"/>
        <w:ind w:firstLine="632" w:firstLineChars="200"/>
        <w:rPr>
          <w:rFonts w:hint="eastAsia"/>
        </w:rPr>
      </w:pPr>
      <w:r>
        <w:rPr>
          <w:rFonts w:hint="eastAsia"/>
          <w:lang w:eastAsia="zh-CN"/>
        </w:rPr>
        <w:t>（</w:t>
      </w:r>
      <w:r>
        <w:rPr>
          <w:rFonts w:hint="eastAsia"/>
          <w:lang w:val="en-US" w:eastAsia="zh-CN"/>
        </w:rPr>
        <w:t>3</w:t>
      </w:r>
      <w:r>
        <w:rPr>
          <w:rFonts w:hint="eastAsia"/>
          <w:lang w:eastAsia="zh-CN"/>
        </w:rPr>
        <w:t>）</w:t>
      </w:r>
      <w:r>
        <w:rPr>
          <w:rFonts w:hint="eastAsia"/>
        </w:rPr>
        <w:t>与区市场监督管理局的有关职责分工。区卫生健康委员会负责食品安全风险评估，并会同区市场监督管理局等部门制定、实施食品安全风险监测计划。区卫生健康委员会对通过食品安全风险监测或者接到举报发现食品可能存在安全隐患的，应当立即组织进行检验和食品安全风险评估，并及时向区市场监督管理局等部门通报食品安全评估结果，对得出不安全结论的食品，区市场监督管理局等部门应当立即采取措施。区市场监督管理局等部门在监督管理工作中发现需要进行食品安全风险评估的，应当及时向区卫生健康委员会提出建议。</w:t>
      </w:r>
    </w:p>
    <w:p>
      <w:pPr>
        <w:spacing w:line="594" w:lineRule="exact"/>
        <w:ind w:firstLine="632" w:firstLineChars="200"/>
        <w:rPr>
          <w:rFonts w:hint="eastAsia"/>
        </w:rPr>
      </w:pPr>
      <w:r>
        <w:rPr>
          <w:rFonts w:hint="eastAsia"/>
          <w:lang w:eastAsia="zh-CN"/>
        </w:rPr>
        <w:t>（</w:t>
      </w:r>
      <w:r>
        <w:rPr>
          <w:rFonts w:hint="eastAsia"/>
          <w:lang w:val="en-US" w:eastAsia="zh-CN"/>
        </w:rPr>
        <w:t>4</w:t>
      </w:r>
      <w:r>
        <w:rPr>
          <w:rFonts w:hint="eastAsia"/>
          <w:lang w:eastAsia="zh-CN"/>
        </w:rPr>
        <w:t>）</w:t>
      </w:r>
      <w:r>
        <w:rPr>
          <w:rFonts w:hint="eastAsia"/>
        </w:rPr>
        <w:t>与区医疗保障局的有关职责分工。区卫生健康委员会、区医疗保障局等部门在医疗、医保、医药等方面加强制度、政策衔接，建立沟通协商机制，协同推进改革，提高医疗资源使用效率和医疗保障水平。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bCs/>
          <w:szCs w:val="32"/>
          <w:lang w:eastAsia="zh-CN"/>
        </w:rPr>
        <w:t>二、</w:t>
      </w:r>
      <w:r>
        <w:rPr>
          <w:rFonts w:hint="eastAsia" w:ascii="方正黑体_GBK" w:hAnsi="方正黑体_GBK" w:eastAsia="方正黑体_GBK" w:cs="方正黑体_GBK"/>
          <w:bCs/>
          <w:szCs w:val="32"/>
          <w:lang w:val="en-US" w:eastAsia="zh-CN"/>
        </w:rPr>
        <w:t>预算及支出情况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方正仿宋_GBK"/>
          <w:szCs w:val="32"/>
          <w:lang w:val="en-US" w:eastAsia="zh-CN"/>
        </w:rPr>
      </w:pPr>
      <w:r>
        <w:rPr>
          <w:rFonts w:hint="eastAsia" w:ascii="方正仿宋_GBK"/>
          <w:szCs w:val="32"/>
          <w:lang w:val="en-US" w:eastAsia="zh-CN"/>
        </w:rPr>
        <w:t>2020年支出共计215295868.36元。其中：基本支出7872965.56元，项目支出207422902.8元。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方正仿宋_GBK"/>
          <w:szCs w:val="32"/>
          <w:lang w:val="en-US" w:eastAsia="zh-CN"/>
        </w:rPr>
      </w:pPr>
      <w:r>
        <w:rPr>
          <w:rFonts w:hint="eastAsia" w:ascii="方正仿宋_GBK"/>
          <w:b/>
          <w:bCs/>
          <w:szCs w:val="32"/>
          <w:lang w:val="en-US" w:eastAsia="zh-CN"/>
        </w:rPr>
        <w:t>基本支出包含</w:t>
      </w:r>
      <w:r>
        <w:rPr>
          <w:rFonts w:hint="eastAsia" w:ascii="方正仿宋_GBK"/>
          <w:szCs w:val="32"/>
          <w:lang w:val="en-US" w:eastAsia="zh-CN"/>
        </w:rPr>
        <w:t>：行政事业单位养老支出1143664.72元，其他社会保障和就业支出8698元，卫生健康管理事务5933144.84元，行政事业单位医疗439535元，住房改革支出347923元。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default" w:ascii="方正仿宋_GBK"/>
          <w:szCs w:val="32"/>
          <w:lang w:val="en-US" w:eastAsia="zh-CN"/>
        </w:rPr>
      </w:pPr>
      <w:r>
        <w:rPr>
          <w:rFonts w:hint="eastAsia" w:ascii="方正仿宋_GBK"/>
          <w:b/>
          <w:bCs/>
          <w:szCs w:val="32"/>
          <w:lang w:val="en-US" w:eastAsia="zh-CN"/>
        </w:rPr>
        <w:t>项目支出包含</w:t>
      </w:r>
      <w:r>
        <w:rPr>
          <w:rFonts w:hint="eastAsia" w:ascii="方正仿宋_GBK"/>
          <w:szCs w:val="32"/>
          <w:lang w:val="en-US" w:eastAsia="zh-CN"/>
        </w:rPr>
        <w:t>：非公组织党组织书记考核奖励津贴28000元，人才专项培训经费30000元，离岗乡村医生养老保险和医疗补助1825320元，村卫生室药品实施零差价销售补助4000000元，乡村医生工作补助3951600元，基层医疗卫生信息系统建设欠款670000元，基本公共卫生服务补助资金106739元，新冠肺炎疫情防控经费14326987.01元，爱国卫生病媒生物防治2181311.99元， 爱国卫生专项经费105316.11元，计划生育服务25702511.69元，健康赶场宣教74400元，病残儿童鉴定经费64680元，出生缺陷二级干预工程1052117元，创卫攻坚经费900000元，健康扶贫基金9600000，应急物资保障体系建设补助资金1380000元，二院第4批新增政府债券资金120000000元，重大疫情防控救治体系建设21563000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szCs w:val="32"/>
        </w:rPr>
      </w:pPr>
      <w:r>
        <w:rPr>
          <w:rFonts w:hint="eastAsia" w:ascii="方正仿宋_GBK"/>
          <w:b w:val="0"/>
          <w:bCs w:val="0"/>
          <w:szCs w:val="32"/>
          <w:lang w:val="en-US" w:eastAsia="zh-CN"/>
        </w:rPr>
        <w:t>2020年</w:t>
      </w:r>
      <w:r>
        <w:rPr>
          <w:rFonts w:ascii="sans-serif" w:hAnsi="sans-serif" w:eastAsia="sans-serif" w:cs="sans-serif"/>
          <w:i w:val="0"/>
          <w:caps w:val="0"/>
          <w:color w:val="000000"/>
          <w:spacing w:val="0"/>
          <w:kern w:val="0"/>
          <w:sz w:val="27"/>
          <w:szCs w:val="27"/>
          <w:lang w:val="en-US" w:eastAsia="zh-CN" w:bidi="ar"/>
        </w:rPr>
        <w:t>“三公”经费</w:t>
      </w:r>
      <w:r>
        <w:rPr>
          <w:rFonts w:hint="eastAsia" w:ascii="方正仿宋_GBK"/>
          <w:b w:val="0"/>
          <w:bCs w:val="0"/>
          <w:szCs w:val="32"/>
          <w:lang w:val="en-US" w:eastAsia="zh-CN"/>
        </w:rPr>
        <w:t>支</w:t>
      </w:r>
      <w:r>
        <w:rPr>
          <w:rFonts w:hint="eastAsia" w:ascii="方正仿宋_GBK"/>
          <w:szCs w:val="32"/>
          <w:lang w:val="en-US" w:eastAsia="zh-CN"/>
        </w:rPr>
        <w:t>出75885元，其中：公务用车购置及运行维护费34300元，公务接待费37766元，无因公出国经费支出</w:t>
      </w:r>
      <w:r>
        <w:rPr>
          <w:rFonts w:hint="eastAsia" w:ascii="方正仿宋_GBK"/>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方正黑体_GBK" w:hAnsi="黑体" w:eastAsia="方正黑体_GBK" w:cs="黑体"/>
          <w:bCs/>
          <w:szCs w:val="32"/>
          <w:lang w:val="en-US" w:eastAsia="zh-CN"/>
        </w:rPr>
      </w:pPr>
      <w:r>
        <w:rPr>
          <w:rFonts w:hint="eastAsia" w:ascii="方正黑体_GBK" w:hAnsi="黑体" w:eastAsia="方正黑体_GBK" w:cs="黑体"/>
          <w:bCs/>
          <w:szCs w:val="32"/>
          <w:lang w:eastAsia="zh-CN"/>
        </w:rPr>
        <w:t>三</w:t>
      </w:r>
      <w:r>
        <w:rPr>
          <w:rFonts w:hint="eastAsia" w:ascii="方正黑体_GBK" w:hAnsi="黑体" w:eastAsia="方正黑体_GBK" w:cs="黑体"/>
          <w:bCs/>
          <w:szCs w:val="32"/>
        </w:rPr>
        <w:t>、</w:t>
      </w:r>
      <w:r>
        <w:rPr>
          <w:rFonts w:hint="eastAsia" w:ascii="方正黑体_GBK" w:hAnsi="黑体" w:eastAsia="方正黑体_GBK" w:cs="黑体"/>
          <w:bCs/>
          <w:szCs w:val="32"/>
          <w:lang w:val="en-US" w:eastAsia="zh-CN"/>
        </w:rPr>
        <w:t>绩效评价基本情况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方正楷体_GBK" w:hAnsi="楷体_GB2312" w:eastAsia="方正楷体_GBK" w:cs="楷体_GB2312"/>
          <w:b/>
          <w:bCs w:val="0"/>
          <w:szCs w:val="32"/>
          <w:lang w:val="en-US" w:eastAsia="zh-CN"/>
        </w:rPr>
      </w:pPr>
      <w:r>
        <w:rPr>
          <w:rFonts w:hint="eastAsia" w:ascii="方正楷体_GBK" w:hAnsi="楷体_GB2312" w:eastAsia="方正楷体_GBK" w:cs="楷体_GB2312"/>
          <w:b/>
          <w:bCs w:val="0"/>
          <w:szCs w:val="32"/>
        </w:rPr>
        <w:t>（</w:t>
      </w:r>
      <w:r>
        <w:rPr>
          <w:rFonts w:hint="eastAsia" w:ascii="方正楷体_GBK" w:hAnsi="楷体_GB2312" w:eastAsia="方正楷体_GBK" w:cs="楷体_GB2312"/>
          <w:b/>
          <w:bCs w:val="0"/>
          <w:szCs w:val="32"/>
          <w:lang w:val="en-US" w:eastAsia="zh-CN"/>
        </w:rPr>
        <w:t>一</w:t>
      </w:r>
      <w:r>
        <w:rPr>
          <w:rFonts w:hint="eastAsia" w:ascii="方正楷体_GBK" w:hAnsi="楷体_GB2312" w:eastAsia="方正楷体_GBK" w:cs="楷体_GB2312"/>
          <w:b/>
          <w:bCs w:val="0"/>
          <w:szCs w:val="32"/>
        </w:rPr>
        <w:t>）绩效</w:t>
      </w:r>
      <w:r>
        <w:rPr>
          <w:rFonts w:hint="eastAsia" w:ascii="方正楷体_GBK" w:hAnsi="楷体_GB2312" w:eastAsia="方正楷体_GBK" w:cs="楷体_GB2312"/>
          <w:b/>
          <w:bCs w:val="0"/>
          <w:szCs w:val="32"/>
          <w:lang w:val="en-US" w:eastAsia="zh-CN"/>
        </w:rPr>
        <w:t>评价目的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rPr>
        <w:t>本次绩效评价是对</w:t>
      </w:r>
      <w:r>
        <w:rPr>
          <w:rFonts w:hint="eastAsia"/>
          <w:lang w:eastAsia="zh-CN"/>
        </w:rPr>
        <w:t>我委</w:t>
      </w:r>
      <w:r>
        <w:rPr>
          <w:rFonts w:hint="eastAsia"/>
          <w:lang w:val="en-US" w:eastAsia="zh-CN"/>
        </w:rPr>
        <w:t>2020年基本支出和项目支出</w:t>
      </w:r>
      <w:r>
        <w:rPr>
          <w:rFonts w:hint="eastAsia"/>
        </w:rPr>
        <w:t>进行客观、公正的综合评价</w:t>
      </w:r>
      <w:r>
        <w:rPr>
          <w:rFonts w:hint="eastAsia"/>
          <w:lang w:eastAsia="zh-CN"/>
        </w:rPr>
        <w:t>、</w:t>
      </w:r>
      <w:r>
        <w:rPr>
          <w:rFonts w:hint="eastAsia"/>
        </w:rPr>
        <w:t>检验、考核</w:t>
      </w:r>
      <w:r>
        <w:rPr>
          <w:rFonts w:hint="eastAsia"/>
          <w:lang w:eastAsia="zh-CN"/>
        </w:rPr>
        <w:t>。</w:t>
      </w:r>
      <w:r>
        <w:rPr>
          <w:rFonts w:hint="eastAsia"/>
        </w:rPr>
        <w:t>评价财政支出是否达到预期目标，为规范财政资金预算编制和加强财政资金的管理使用，提高财政资金使用效率和效益提供参考依据，对于建立科学合理的财政资金绩效评价管理体系，规范和加强财政资金管理，建立健全激励和约束机制，提高资金使用效益，全面提升专项资金使用绩效水平具有重要作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eastAsia="方正仿宋_GBK"/>
          <w:lang w:eastAsia="zh-CN"/>
        </w:rPr>
      </w:pPr>
      <w:r>
        <w:rPr>
          <w:rFonts w:hint="eastAsia"/>
        </w:rPr>
        <w:t>本次评价旨在核查财政资金预期目标实现程度，考评资金支出效率和综合效果，及时总结经验，分析存在问题及原因，以进一步促</w:t>
      </w:r>
      <w:r>
        <w:rPr>
          <w:rFonts w:hint="eastAsia"/>
          <w:lang w:eastAsia="zh-CN"/>
        </w:rPr>
        <w:t>进卫生健康</w:t>
      </w:r>
      <w:r>
        <w:rPr>
          <w:rFonts w:hint="eastAsia"/>
        </w:rPr>
        <w:t>工作的顺利实施；推进财政资金科学化、精细化管理，以不断提高资金管理水平和使用效益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方正楷体_GBK" w:hAnsi="楷体_GB2312" w:eastAsia="方正楷体_GBK" w:cs="楷体_GB2312"/>
          <w:b/>
          <w:bCs w:val="0"/>
          <w:szCs w:val="32"/>
          <w:lang w:val="en-US" w:eastAsia="zh-CN"/>
        </w:rPr>
      </w:pPr>
      <w:r>
        <w:rPr>
          <w:rFonts w:hint="eastAsia" w:ascii="方正楷体_GBK" w:hAnsi="楷体_GB2312" w:eastAsia="方正楷体_GBK" w:cs="楷体_GB2312"/>
          <w:b/>
          <w:bCs w:val="0"/>
          <w:szCs w:val="32"/>
          <w:lang w:val="en-US" w:eastAsia="zh-CN"/>
        </w:rPr>
        <w:t>（二）评价指标体系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szCs w:val="32"/>
          <w:lang w:val="en-US" w:eastAsia="zh-CN"/>
        </w:rPr>
      </w:pPr>
      <w:r>
        <w:rPr>
          <w:rFonts w:hint="eastAsia" w:ascii="方正仿宋_GBK"/>
          <w:szCs w:val="32"/>
          <w:lang w:val="en-US" w:eastAsia="zh-CN"/>
        </w:rPr>
        <w:t>整个指标体系分为投入5分，过程45分，产出32分，效益18分，共设置了4个一级指标，9个二级指标，37个三级指标。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 w:leftChars="0" w:firstLine="632" w:firstLineChars="0"/>
        <w:textAlignment w:val="auto"/>
        <w:outlineLvl w:val="0"/>
        <w:rPr>
          <w:rFonts w:hint="eastAsia" w:ascii="方正楷体_GBK" w:hAnsi="楷体_GB2312" w:eastAsia="方正楷体_GBK" w:cs="楷体_GB2312"/>
          <w:b/>
          <w:bCs w:val="0"/>
          <w:szCs w:val="32"/>
          <w:lang w:val="en-US" w:eastAsia="zh-CN"/>
        </w:rPr>
      </w:pPr>
      <w:r>
        <w:rPr>
          <w:rFonts w:hint="eastAsia" w:ascii="方正楷体_GBK" w:hAnsi="楷体_GB2312" w:eastAsia="方正楷体_GBK" w:cs="楷体_GB2312"/>
          <w:b/>
          <w:bCs w:val="0"/>
          <w:szCs w:val="32"/>
          <w:lang w:val="en-US" w:eastAsia="zh-CN"/>
        </w:rPr>
        <w:t>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948" w:firstLineChars="300"/>
        <w:textAlignment w:val="auto"/>
        <w:rPr>
          <w:rFonts w:hint="eastAsia"/>
          <w:b/>
          <w:bCs/>
          <w:lang w:val="en-US" w:eastAsia="zh-CN"/>
        </w:rPr>
      </w:pPr>
      <w:r>
        <w:rPr>
          <w:rFonts w:hint="eastAsia"/>
          <w:b/>
          <w:bCs/>
          <w:lang w:val="en-US" w:eastAsia="zh-CN"/>
        </w:rPr>
        <w:t>1.前期准备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做好工作计划</w:t>
      </w:r>
      <w:r>
        <w:rPr>
          <w:rFonts w:hint="eastAsia"/>
          <w:lang w:eastAsia="zh-CN"/>
        </w:rPr>
        <w:t>。</w:t>
      </w:r>
      <w:r>
        <w:rPr>
          <w:rFonts w:hint="eastAsia"/>
        </w:rPr>
        <w:t>在成立绩效评价项目组时，</w:t>
      </w:r>
      <w:r>
        <w:rPr>
          <w:rFonts w:hint="eastAsia"/>
          <w:lang w:eastAsia="zh-CN"/>
        </w:rPr>
        <w:t>我委</w:t>
      </w:r>
      <w:r>
        <w:rPr>
          <w:rFonts w:hint="eastAsia"/>
        </w:rPr>
        <w:t>考虑了评价组各人员的技能特长，尽量做到组员之间的技能具有互补性。小组成立后，针对</w:t>
      </w:r>
      <w:r>
        <w:rPr>
          <w:rFonts w:hint="eastAsia"/>
          <w:lang w:eastAsia="zh-CN"/>
        </w:rPr>
        <w:t>我委</w:t>
      </w:r>
      <w:r>
        <w:rPr>
          <w:rFonts w:hint="eastAsia"/>
          <w:lang w:val="en-US" w:eastAsia="zh-CN"/>
        </w:rPr>
        <w:t>2020</w:t>
      </w:r>
      <w:r>
        <w:rPr>
          <w:rFonts w:hint="eastAsia"/>
        </w:rPr>
        <w:t>年财政资金绩效评价工作组织召开了学习讨论会。结合《重庆市财政专项资金绩效评价管理暂行办法》、《财政专项扶贫资金绩效评价办法》相关文件的要求，在</w:t>
      </w:r>
      <w:r>
        <w:rPr>
          <w:rFonts w:hint="eastAsia"/>
          <w:lang w:eastAsia="zh-CN"/>
        </w:rPr>
        <w:t>评价</w:t>
      </w:r>
      <w:r>
        <w:rPr>
          <w:rFonts w:hint="eastAsia"/>
        </w:rPr>
        <w:t>组充分讨论的基础上，对</w:t>
      </w:r>
      <w:r>
        <w:rPr>
          <w:rFonts w:hint="eastAsia"/>
          <w:lang w:eastAsia="zh-CN"/>
        </w:rPr>
        <w:t>我委</w:t>
      </w:r>
      <w:r>
        <w:rPr>
          <w:rFonts w:hint="eastAsia"/>
          <w:lang w:val="en-US" w:eastAsia="zh-CN"/>
        </w:rPr>
        <w:t>2020</w:t>
      </w:r>
      <w:r>
        <w:rPr>
          <w:rFonts w:hint="eastAsia"/>
        </w:rPr>
        <w:t>年财政资金的申报</w:t>
      </w:r>
      <w:r>
        <w:rPr>
          <w:rFonts w:hint="eastAsia"/>
          <w:lang w:eastAsia="zh-CN"/>
        </w:rPr>
        <w:t>、拨付</w:t>
      </w:r>
      <w:r>
        <w:rPr>
          <w:rFonts w:hint="eastAsia"/>
        </w:rPr>
        <w:t>程序、资金使用情况等进行梳理，确定了评价过程中的重点事项。并将工作计划进行细化和完善，为绩效评价工作能顺利实施做好充分准备。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lang w:val="en-US" w:eastAsia="zh-CN"/>
        </w:rPr>
        <w:t>（2）</w:t>
      </w:r>
      <w:r>
        <w:rPr>
          <w:rFonts w:hint="eastAsia"/>
        </w:rPr>
        <w:t>了解基本情况</w:t>
      </w:r>
      <w:r>
        <w:rPr>
          <w:rFonts w:hint="eastAsia"/>
          <w:lang w:eastAsia="zh-CN"/>
        </w:rPr>
        <w:t>。评价</w:t>
      </w:r>
      <w:r>
        <w:rPr>
          <w:rFonts w:hint="eastAsia"/>
        </w:rPr>
        <w:t>组在对相关文件进行研究、学习的基础上，通过</w:t>
      </w:r>
      <w:r>
        <w:rPr>
          <w:rFonts w:hint="eastAsia"/>
          <w:lang w:eastAsia="zh-CN"/>
        </w:rPr>
        <w:t>科室</w:t>
      </w:r>
      <w:r>
        <w:rPr>
          <w:rFonts w:hint="eastAsia"/>
        </w:rPr>
        <w:t>负责人进行协调沟通，明确了以下事项：项目年度预算绩效目标、绩效指标设定情况；项目基本性质、用途和主要内容、涉及范围以及项目绩效评价目标等基本情况。</w:t>
      </w:r>
      <w:r>
        <w:rPr>
          <w:rFonts w:hint="eastAsia"/>
          <w:lang w:eastAsia="zh-CN"/>
        </w:rPr>
        <w:t>评价</w:t>
      </w:r>
      <w:r>
        <w:rPr>
          <w:rFonts w:hint="eastAsia"/>
        </w:rPr>
        <w:t>组在充分考虑了</w:t>
      </w:r>
      <w:r>
        <w:rPr>
          <w:rFonts w:hint="eastAsia"/>
          <w:lang w:eastAsia="zh-CN"/>
        </w:rPr>
        <w:t>项目</w:t>
      </w:r>
      <w:r>
        <w:rPr>
          <w:rFonts w:hint="eastAsia"/>
        </w:rPr>
        <w:t>基本情况及现实情况，确保调查与访谈采集的证据能够说明使用及配置财政资金的真实水平。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制订评价实施方案。在</w:t>
      </w:r>
      <w:r>
        <w:rPr>
          <w:rFonts w:hint="eastAsia"/>
          <w:lang w:eastAsia="zh-CN"/>
        </w:rPr>
        <w:t>单位</w:t>
      </w:r>
      <w:r>
        <w:rPr>
          <w:rFonts w:hint="eastAsia"/>
        </w:rPr>
        <w:t>负责人的组织下，全体成员分工合作，拟定出绩效评价实施草案，并由项目负责人审核其依据、方法是否恰当、有效，这样即充分发挥了集体的智慧、又避免了方案的片面性。绩效评价实施方案的制订是根据非现场的初步判断，所以在方案中需列明重点检查和一般检查的内容及具体要求，这样可以克服事前的盲目性。绩效评价实施方案的基本内容包含：项目总体情况介绍、主要资料及获取来源、绩效评价程序及内容、主要勾稽关系及关键数据核对方法、调查问卷提纲、绩效评价依据的相关政策、制度等文件资料、绩效评价实施中的注意事项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b/>
          <w:bCs/>
        </w:rPr>
      </w:pPr>
      <w:bookmarkStart w:id="0" w:name="_Toc29403328"/>
      <w:bookmarkStart w:id="1" w:name="_Toc527041753"/>
      <w:r>
        <w:rPr>
          <w:rFonts w:hint="eastAsia"/>
          <w:b/>
          <w:bCs/>
          <w:lang w:val="en-US" w:eastAsia="zh-CN"/>
        </w:rPr>
        <w:t>2.</w:t>
      </w:r>
      <w:r>
        <w:rPr>
          <w:rFonts w:hint="eastAsia"/>
          <w:b/>
          <w:bCs/>
        </w:rPr>
        <w:t>组织实施</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资料收集</w:t>
      </w:r>
      <w:r>
        <w:rPr>
          <w:rFonts w:hint="eastAsia"/>
          <w:lang w:eastAsia="zh-CN"/>
        </w:rPr>
        <w:t>。</w:t>
      </w:r>
      <w:r>
        <w:rPr>
          <w:rFonts w:hint="eastAsia"/>
        </w:rPr>
        <w:t>纳入评价范围的项目预算批复文件;医疗机构提交的</w:t>
      </w:r>
      <w:r>
        <w:t>申报资料、</w:t>
      </w:r>
      <w:r>
        <w:rPr>
          <w:rFonts w:hint="eastAsia"/>
        </w:rPr>
        <w:t>相关部门的</w:t>
      </w:r>
      <w:r>
        <w:t>复核及审批资料，资金核拨等</w:t>
      </w:r>
      <w:r>
        <w:rPr>
          <w:rFonts w:hint="eastAsia"/>
        </w:rPr>
        <w:t>程序性</w:t>
      </w:r>
      <w:r>
        <w:t>资料</w:t>
      </w:r>
      <w:r>
        <w:rPr>
          <w:rFonts w:hint="eastAsia"/>
        </w:rPr>
        <w:t>；</w:t>
      </w:r>
      <w:r>
        <w:rPr>
          <w:rFonts w:hint="eastAsia"/>
          <w:lang w:val="en-US" w:eastAsia="zh-CN"/>
        </w:rPr>
        <w:t>2020</w:t>
      </w:r>
      <w:r>
        <w:rPr>
          <w:rFonts w:hint="eastAsia"/>
        </w:rPr>
        <w:t>年财政资金</w:t>
      </w:r>
      <w:r>
        <w:t>筹集和使用的相关财务资料</w:t>
      </w:r>
      <w:r>
        <w:rPr>
          <w:rFonts w:hint="eastAsia"/>
        </w:rPr>
        <w:t>；项目自我总结评价报告、项目绩效评价其他相关资料等。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资料审核</w:t>
      </w:r>
      <w:r>
        <w:rPr>
          <w:rFonts w:hint="eastAsia"/>
          <w:lang w:eastAsia="zh-CN"/>
        </w:rPr>
        <w:t>。</w:t>
      </w:r>
      <w:r>
        <w:rPr>
          <w:rFonts w:hint="eastAsia"/>
        </w:rPr>
        <w:t>分析财政资金收支情况和相关资料的基础上，绩效评价小组对其所提供资料的真实性和准确性进行了判断和必要的审核程序。通过调阅资金申报材料、审批、拨付、会计凭证等方式，评价小组充分核查了数据的真实性、完整性、相关性、全面性并制定了指标统计口径，为绩效评价指标的定量计算提供准确的数据基础。主要包含： 财政资金筹集、使用、配置情况相关的财务数据资料；核对财务数据与相关材料是否一致，记录审核差异情况；审核财务数据的勾稽关系，核对与绩效评价相关的电子数据等。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编制绩效评价工作底稿</w:t>
      </w:r>
      <w:r>
        <w:rPr>
          <w:rFonts w:hint="eastAsia"/>
          <w:lang w:eastAsia="zh-CN"/>
        </w:rPr>
        <w:t>。</w:t>
      </w:r>
      <w:r>
        <w:rPr>
          <w:rFonts w:hint="eastAsia"/>
        </w:rPr>
        <w:t>工作底稿是分析评价、形成评价结论和编制评价报告的直接依据。所以，当绩效评价资料基本收集齐全，对财政专项扶贫资金有了较为充分的了解后，</w:t>
      </w:r>
      <w:r>
        <w:rPr>
          <w:rFonts w:hint="eastAsia"/>
          <w:lang w:eastAsia="zh-CN"/>
        </w:rPr>
        <w:t>评价</w:t>
      </w:r>
      <w:r>
        <w:rPr>
          <w:rFonts w:hint="eastAsia"/>
        </w:rPr>
        <w:t>组成员应把搜集到的相关资料以及对资料的专业判断都完整记录在工作底稿中。小组各成员需认真撰写工作日记，编写工作底稿，详细记录各成员实施的具体过程、采取的步骤和方法，体现项目组成员的工作成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b/>
          <w:bCs/>
        </w:rPr>
      </w:pPr>
      <w:bookmarkStart w:id="2" w:name="_Toc527041754"/>
      <w:bookmarkStart w:id="3" w:name="_Toc29403329"/>
      <w:r>
        <w:rPr>
          <w:rFonts w:hint="eastAsia"/>
          <w:b/>
          <w:bCs/>
          <w:lang w:val="en-US" w:eastAsia="zh-CN"/>
        </w:rPr>
        <w:t>3.</w:t>
      </w:r>
      <w:r>
        <w:rPr>
          <w:rFonts w:hint="eastAsia"/>
          <w:b/>
          <w:bCs/>
        </w:rPr>
        <w:t>分析评价</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rPr>
        <w:t>按第二阶段核实的基础数据及相关资料，根据核实后的</w:t>
      </w:r>
      <w:r>
        <w:rPr>
          <w:rFonts w:hint="eastAsia"/>
          <w:lang w:val="en-US" w:eastAsia="zh-CN"/>
        </w:rPr>
        <w:t>2020</w:t>
      </w:r>
      <w:r>
        <w:rPr>
          <w:rFonts w:hint="eastAsia"/>
        </w:rPr>
        <w:t>年财政资金实际发生数据以及工作实施过程中程序的合法性、合规性以及完备性，对照绩效评价指标计分标准进行综合评价，并结合非量化评价内容，得出</w:t>
      </w:r>
      <w:r>
        <w:rPr>
          <w:rFonts w:hint="eastAsia"/>
          <w:lang w:eastAsia="zh-CN"/>
        </w:rPr>
        <w:t>预算</w:t>
      </w:r>
      <w:r>
        <w:rPr>
          <w:rFonts w:hint="eastAsia"/>
        </w:rPr>
        <w:t>资金绩效评价综合得分。根据各项评价指标得分，结合非量化评价因素的分析，在</w:t>
      </w:r>
      <w:r>
        <w:rPr>
          <w:rFonts w:hint="eastAsia"/>
          <w:lang w:eastAsia="zh-CN"/>
        </w:rPr>
        <w:t>评价</w:t>
      </w:r>
      <w:r>
        <w:rPr>
          <w:rFonts w:hint="eastAsia"/>
        </w:rPr>
        <w:t>组充分讨论的基础上得出综合评价结论</w:t>
      </w:r>
      <w:r>
        <w:rPr>
          <w:rFonts w:hint="eastAsia"/>
          <w:lang w:eastAsia="zh-CN"/>
        </w:rPr>
        <w:t>并</w:t>
      </w:r>
      <w:r>
        <w:rPr>
          <w:rFonts w:hint="eastAsia"/>
        </w:rPr>
        <w:t>编制绩效评价报告。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0"/>
        <w:rPr>
          <w:rFonts w:hint="eastAsia" w:ascii="方正黑体_GBK" w:hAnsi="黑体" w:eastAsia="方正黑体_GBK" w:cs="黑体"/>
          <w:bCs/>
          <w:szCs w:val="32"/>
          <w:lang w:val="en-US" w:eastAsia="zh-CN"/>
        </w:rPr>
      </w:pPr>
      <w:r>
        <w:rPr>
          <w:rFonts w:hint="eastAsia" w:ascii="方正黑体_GBK" w:hAnsi="黑体" w:eastAsia="方正黑体_GBK" w:cs="黑体"/>
          <w:bCs/>
          <w:szCs w:val="32"/>
          <w:lang w:val="en-US" w:eastAsia="zh-CN"/>
        </w:rPr>
        <w:t>三</w:t>
      </w:r>
      <w:r>
        <w:rPr>
          <w:rFonts w:hint="eastAsia" w:ascii="方正黑体_GBK" w:hAnsi="黑体" w:eastAsia="方正黑体_GBK" w:cs="黑体"/>
          <w:bCs/>
          <w:szCs w:val="32"/>
        </w:rPr>
        <w:t>、</w:t>
      </w:r>
      <w:r>
        <w:rPr>
          <w:rFonts w:hint="eastAsia" w:ascii="方正黑体_GBK" w:hAnsi="黑体" w:eastAsia="方正黑体_GBK" w:cs="黑体"/>
          <w:bCs/>
          <w:szCs w:val="32"/>
          <w:lang w:val="en-US" w:eastAsia="zh-CN"/>
        </w:rPr>
        <w:t>绩效评价情况及结论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eastAsia" w:ascii="方正楷体_GBK" w:hAnsi="楷体_GB2312" w:eastAsia="方正楷体_GBK" w:cs="楷体_GB2312"/>
          <w:bCs/>
          <w:szCs w:val="32"/>
          <w:lang w:val="en-US" w:eastAsia="zh-CN"/>
        </w:rPr>
      </w:pPr>
      <w:r>
        <w:rPr>
          <w:rFonts w:hint="eastAsia" w:ascii="方正楷体_GBK" w:hAnsi="楷体_GB2312" w:eastAsia="方正楷体_GBK" w:cs="楷体_GB2312"/>
          <w:bCs/>
          <w:szCs w:val="32"/>
          <w:lang w:val="en-US" w:eastAsia="zh-CN"/>
        </w:rPr>
        <w:t>（一）投入评价情况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b/>
          <w:bCs/>
        </w:rPr>
      </w:pPr>
      <w:r>
        <w:rPr>
          <w:rFonts w:hint="eastAsia"/>
          <w:b/>
          <w:bCs/>
        </w:rPr>
        <w:t>1.资金情况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eastAsia="方正仿宋_GBK"/>
          <w:lang w:val="en-US" w:eastAsia="zh-CN"/>
        </w:rPr>
      </w:pPr>
      <w:r>
        <w:rPr>
          <w:rFonts w:hint="eastAsia"/>
        </w:rPr>
        <w:t>根据重庆市大足区财政局《关于下达20</w:t>
      </w:r>
      <w:r>
        <w:rPr>
          <w:rFonts w:hint="eastAsia"/>
          <w:lang w:val="en-US" w:eastAsia="zh-CN"/>
        </w:rPr>
        <w:t>20</w:t>
      </w:r>
      <w:r>
        <w:rPr>
          <w:rFonts w:hint="eastAsia"/>
        </w:rPr>
        <w:t>年度部门（单位）收支预算批复的通知》（大足财预〔20</w:t>
      </w:r>
      <w:r>
        <w:rPr>
          <w:rFonts w:hint="eastAsia"/>
          <w:lang w:val="en-US" w:eastAsia="zh-CN"/>
        </w:rPr>
        <w:t>20</w:t>
      </w:r>
      <w:r>
        <w:rPr>
          <w:rFonts w:hint="eastAsia"/>
        </w:rPr>
        <w:t>〕1号），</w:t>
      </w:r>
      <w:r>
        <w:rPr>
          <w:rFonts w:hint="eastAsia"/>
          <w:lang w:eastAsia="zh-CN"/>
        </w:rPr>
        <w:t>下达我委预算资金</w:t>
      </w:r>
      <w:r>
        <w:rPr>
          <w:rFonts w:hint="eastAsia"/>
          <w:lang w:val="en-US" w:eastAsia="zh-CN"/>
        </w:rPr>
        <w:t>122449355元。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b/>
          <w:bCs/>
        </w:rPr>
      </w:pPr>
      <w:r>
        <w:rPr>
          <w:rFonts w:hint="eastAsia"/>
          <w:b/>
          <w:bCs/>
        </w:rPr>
        <w:t>2.实际到位情况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eastAsia="zh-CN"/>
        </w:rPr>
      </w:pPr>
      <w:r>
        <w:rPr>
          <w:rFonts w:hint="eastAsia"/>
        </w:rPr>
        <w:t>根据调阅、查询、整理项目财务会计资料，</w:t>
      </w:r>
      <w:r>
        <w:rPr>
          <w:rFonts w:hint="eastAsia"/>
          <w:lang w:val="en-US" w:eastAsia="zh-CN"/>
        </w:rPr>
        <w:t>2020年</w:t>
      </w:r>
      <w:r>
        <w:rPr>
          <w:rFonts w:hint="eastAsia"/>
          <w:lang w:eastAsia="zh-CN"/>
        </w:rPr>
        <w:t>我委收到预算资金</w:t>
      </w:r>
      <w:r>
        <w:rPr>
          <w:rFonts w:hint="eastAsia"/>
          <w:lang w:val="en-US" w:eastAsia="zh-CN"/>
        </w:rPr>
        <w:t>122449355，</w:t>
      </w:r>
      <w:r>
        <w:rPr>
          <w:rFonts w:hint="eastAsia"/>
        </w:rPr>
        <w:t>资金到位率100%</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b/>
          <w:bCs/>
          <w:lang w:val="en-US" w:eastAsia="zh-CN"/>
        </w:rPr>
      </w:pPr>
      <w:r>
        <w:rPr>
          <w:rFonts w:hint="eastAsia"/>
          <w:b/>
          <w:bCs/>
          <w:lang w:val="en-US" w:eastAsia="zh-CN"/>
        </w:rPr>
        <w:t>3.预算调整情况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lang w:val="en-US" w:eastAsia="zh-CN"/>
        </w:rPr>
      </w:pPr>
      <w:r>
        <w:rPr>
          <w:rFonts w:hint="eastAsia"/>
          <w:lang w:val="en-US" w:eastAsia="zh-CN"/>
        </w:rPr>
        <w:t>2020年受新冠疫情等因素影响预算项目进行了调整，预算调整资金92846513.36元，2020年全年实际到位资金215295868.36元。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eastAsia" w:ascii="方正楷体_GBK" w:hAnsi="楷体_GB2312" w:eastAsia="方正楷体_GBK" w:cs="楷体_GB2312"/>
          <w:b/>
          <w:bCs w:val="0"/>
          <w:szCs w:val="32"/>
          <w:lang w:val="en-US" w:eastAsia="zh-CN"/>
        </w:rPr>
      </w:pPr>
      <w:r>
        <w:rPr>
          <w:rFonts w:hint="eastAsia" w:ascii="方正楷体_GBK" w:hAnsi="楷体_GB2312" w:eastAsia="方正楷体_GBK" w:cs="楷体_GB2312"/>
          <w:b/>
          <w:bCs w:val="0"/>
          <w:szCs w:val="32"/>
          <w:lang w:val="en-US" w:eastAsia="zh-CN"/>
        </w:rPr>
        <w:t>（二）过程评价情况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eastAsia" w:ascii="方正仿宋_GBK"/>
          <w:szCs w:val="32"/>
          <w:lang w:val="en-US" w:eastAsia="zh-CN"/>
        </w:rPr>
      </w:pPr>
      <w:r>
        <w:rPr>
          <w:rFonts w:hint="eastAsia"/>
          <w:highlight w:val="none"/>
        </w:rPr>
        <w:t>根据“预算单位指标查询表”及相关收支凭据，截止</w:t>
      </w:r>
      <w:r>
        <w:rPr>
          <w:rFonts w:hint="eastAsia"/>
          <w:highlight w:val="none"/>
          <w:lang w:val="en-US" w:eastAsia="zh-CN"/>
        </w:rPr>
        <w:t>2020</w:t>
      </w:r>
      <w:r>
        <w:rPr>
          <w:rFonts w:hint="eastAsia"/>
          <w:highlight w:val="none"/>
        </w:rPr>
        <w:t>年12月31日，</w:t>
      </w:r>
      <w:r>
        <w:rPr>
          <w:rFonts w:hint="eastAsia"/>
          <w:highlight w:val="none"/>
          <w:lang w:eastAsia="zh-CN"/>
        </w:rPr>
        <w:t>我委</w:t>
      </w:r>
      <w:r>
        <w:rPr>
          <w:rFonts w:hint="eastAsia"/>
          <w:highlight w:val="none"/>
        </w:rPr>
        <w:t>累计拨付</w:t>
      </w:r>
      <w:r>
        <w:rPr>
          <w:rFonts w:hint="eastAsia"/>
          <w:lang w:val="en-US" w:eastAsia="zh-CN"/>
        </w:rPr>
        <w:t>215295868.36元。主要包含：</w:t>
      </w:r>
      <w:r>
        <w:rPr>
          <w:rFonts w:hint="eastAsia" w:ascii="方正仿宋_GBK"/>
          <w:szCs w:val="32"/>
          <w:lang w:val="en-US" w:eastAsia="zh-CN"/>
        </w:rPr>
        <w:t>非公组织党组织书记考核奖励津贴28000元，人才专项培训经费30000元，离岗乡村医生养老保险和医疗补助1825320元，村卫生室药品实施零差价销售补助4000000元，乡村医生工作补助3951600元，基层医疗卫生信息系统建设欠款670000元，基本公共卫生服务补助资金106739元，新冠肺炎疫情防控经费14326987.01元，爱国卫生病媒生物防治2181311.99元， 爱国卫生专项经费105316.11元，计划生育服务25702511.69元，健康赶场宣教74400元，病残儿童鉴定经费64680元，出生缺陷二级干预工程1052117元，创卫攻坚经费900000元，健康扶贫基金9600000，应急物资保障体系建设补助资金1380000元，二院第4批新增政府债券资金120000000元，重大疫情防控救治体系建设21563000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highlight w:val="none"/>
        </w:rPr>
      </w:pPr>
      <w:r>
        <w:rPr>
          <w:rFonts w:hint="eastAsia"/>
          <w:highlight w:val="none"/>
        </w:rPr>
        <w:t>为确保项目的顺利推进和全面完成工作任务，主要突出了“两抓”：一抓资金到位：为确保财政资金落实，按批复下达的资金计划及时拨付资金，确保资金到位。二抓资金管理：认真贯彻落实国家和市关于财政资金管理制度。</w:t>
      </w:r>
      <w:r>
        <w:rPr>
          <w:highlight w:val="none"/>
        </w:rPr>
        <w:t>加强财务管理，规范资金拨付</w:t>
      </w:r>
      <w:r>
        <w:rPr>
          <w:rFonts w:hint="eastAsia"/>
          <w:highlight w:val="none"/>
          <w:lang w:eastAsia="zh-CN"/>
        </w:rPr>
        <w:t>，</w:t>
      </w:r>
      <w:r>
        <w:rPr>
          <w:highlight w:val="none"/>
        </w:rPr>
        <w:t>明确资金的使用范围、标准及会计核算方法。资金的申请和拨付</w:t>
      </w:r>
      <w:r>
        <w:rPr>
          <w:rFonts w:hint="eastAsia"/>
          <w:highlight w:val="none"/>
          <w:lang w:eastAsia="zh-CN"/>
        </w:rPr>
        <w:t>符合</w:t>
      </w:r>
      <w:r>
        <w:rPr>
          <w:highlight w:val="none"/>
        </w:rPr>
        <w:t>规定程序，较好地保证了财务信息的真实性、及时性和完整性。没有发现资金挤占挪用情况。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 w:leftChars="0" w:firstLine="632" w:firstLineChars="0"/>
        <w:textAlignment w:val="auto"/>
        <w:outlineLvl w:val="0"/>
        <w:rPr>
          <w:rFonts w:hint="eastAsia"/>
          <w:b/>
          <w:bCs w:val="0"/>
          <w:lang w:val="en-US" w:eastAsia="zh-CN"/>
        </w:rPr>
      </w:pPr>
      <w:r>
        <w:rPr>
          <w:rFonts w:hint="eastAsia" w:ascii="方正楷体_GBK" w:hAnsi="楷体_GB2312" w:eastAsia="方正楷体_GBK" w:cs="楷体_GB2312"/>
          <w:b/>
          <w:bCs w:val="0"/>
          <w:szCs w:val="32"/>
          <w:lang w:val="en-US" w:eastAsia="zh-CN"/>
        </w:rPr>
        <w:t>产出评价情况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rPr>
        <w:t>20</w:t>
      </w:r>
      <w:r>
        <w:rPr>
          <w:rFonts w:hint="eastAsia"/>
          <w:lang w:val="en-US" w:eastAsia="zh-CN"/>
        </w:rPr>
        <w:t>20</w:t>
      </w:r>
      <w:r>
        <w:rPr>
          <w:rFonts w:hint="eastAsia"/>
        </w:rPr>
        <w:t>年财政资金共</w:t>
      </w:r>
      <w:r>
        <w:rPr>
          <w:rFonts w:hint="eastAsia"/>
          <w:lang w:val="en-US" w:eastAsia="zh-CN"/>
        </w:rPr>
        <w:t>215295868.36元。</w:t>
      </w:r>
      <w:r>
        <w:rPr>
          <w:rFonts w:hint="eastAsia"/>
        </w:rPr>
        <w:t>截止2019年12月31日，该项目实际到位资金全部使用完。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szCs w:val="32"/>
          <w:lang w:val="en-US" w:eastAsia="zh-CN"/>
        </w:rPr>
      </w:pPr>
      <w:r>
        <w:rPr>
          <w:rFonts w:hint="eastAsia"/>
        </w:rPr>
        <w:t>大足区</w:t>
      </w:r>
      <w:r>
        <w:rPr>
          <w:rFonts w:hint="eastAsia"/>
          <w:lang w:val="en-US" w:eastAsia="zh-CN"/>
        </w:rPr>
        <w:t>2020</w:t>
      </w:r>
      <w:r>
        <w:rPr>
          <w:rFonts w:hint="eastAsia"/>
        </w:rPr>
        <w:t>年</w:t>
      </w:r>
      <w:r>
        <w:rPr>
          <w:rFonts w:hint="eastAsia" w:ascii="方正仿宋_GBK"/>
          <w:szCs w:val="32"/>
          <w:lang w:val="en-US" w:eastAsia="zh-CN"/>
        </w:rPr>
        <w:t>新冠肺炎疫情防控经费14326987.01元，采购疫情防控物资1150666件套，有效应对了2020年新冠疫情，保障了全区人民群众的身体健康。</w:t>
      </w:r>
      <w:r>
        <w:rPr>
          <w:rFonts w:hint="eastAsia"/>
        </w:rPr>
        <w:t>健康扶贫项目财政专项扶贫资金</w:t>
      </w:r>
      <w:r>
        <w:rPr>
          <w:rFonts w:hint="eastAsia"/>
          <w:lang w:val="en-US" w:eastAsia="zh-CN"/>
        </w:rPr>
        <w:t>9600000元，</w:t>
      </w:r>
      <w:r>
        <w:rPr>
          <w:rFonts w:hint="eastAsia"/>
        </w:rPr>
        <w:t>受益建档立卡贫困人口数达到1500人次以上</w:t>
      </w:r>
      <w:r>
        <w:rPr>
          <w:rFonts w:hint="eastAsia"/>
          <w:lang w:eastAsia="zh-CN"/>
        </w:rPr>
        <w:t>，</w:t>
      </w:r>
      <w:r>
        <w:rPr>
          <w:rFonts w:hint="eastAsia"/>
        </w:rPr>
        <w:t>实现了贫困人口“基本医疗有保障”的目标</w:t>
      </w:r>
      <w:r>
        <w:rPr>
          <w:rFonts w:hint="eastAsia"/>
          <w:lang w:eastAsia="zh-CN"/>
        </w:rPr>
        <w:t>，圆满完成脱贫攻坚任务</w:t>
      </w:r>
      <w:r>
        <w:rPr>
          <w:rFonts w:hint="eastAsia"/>
        </w:rPr>
        <w:t>。</w:t>
      </w:r>
      <w:r>
        <w:rPr>
          <w:rFonts w:hint="eastAsia"/>
          <w:lang w:eastAsia="zh-CN"/>
        </w:rPr>
        <w:t>计划生育奖励关怀资金</w:t>
      </w:r>
      <w:r>
        <w:rPr>
          <w:rFonts w:hint="eastAsia" w:ascii="方正仿宋_GBK"/>
          <w:szCs w:val="32"/>
          <w:lang w:val="en-US" w:eastAsia="zh-CN"/>
        </w:rPr>
        <w:t>25702511.69元，奖励关怀11395人次，兑现了政府承诺，解决了计生家庭的实际困难，维护了社会稳定。爱国卫生病媒生物防治2181311.99元，完成了国家卫生区创建，持续提升了人居环境。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0"/>
        <w:rPr>
          <w:rFonts w:hint="eastAsia" w:ascii="方正楷体_GBK" w:hAnsi="楷体_GB2312" w:eastAsia="方正楷体_GBK" w:cs="楷体_GB2312"/>
          <w:b/>
          <w:bCs w:val="0"/>
          <w:szCs w:val="32"/>
          <w:lang w:val="en-US" w:eastAsia="zh-CN"/>
        </w:rPr>
      </w:pPr>
      <w:r>
        <w:rPr>
          <w:rFonts w:hint="eastAsia" w:ascii="方正楷体_GBK" w:hAnsi="楷体_GB2312" w:eastAsia="方正楷体_GBK" w:cs="楷体_GB2312"/>
          <w:b/>
          <w:bCs w:val="0"/>
          <w:szCs w:val="32"/>
          <w:lang w:val="en-US" w:eastAsia="zh-CN"/>
        </w:rPr>
        <w:t>（四）效益评价情况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1.新冠肺炎疫情防控有力有效。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sz w:val="32"/>
          <w:szCs w:val="32"/>
          <w:lang w:val="en-US" w:eastAsia="zh-CN"/>
        </w:rPr>
        <w:t>全面贯彻落实“外防输入、内防扩散”要求，坚持“四早”“四集中”原则，</w:t>
      </w:r>
      <w:r>
        <w:rPr>
          <w:rFonts w:hint="eastAsia" w:ascii="方正仿宋_GBK" w:hAnsi="方正仿宋_GBK" w:eastAsia="方正仿宋_GBK" w:cs="方正仿宋_GBK"/>
          <w:color w:val="000000"/>
          <w:kern w:val="2"/>
          <w:sz w:val="32"/>
          <w:szCs w:val="32"/>
          <w:lang w:val="en-US" w:eastAsia="zh-CN" w:bidi="ar-SA"/>
        </w:rPr>
        <w:t>用17天时间实现新增确诊病例零增长，50天时间实现确诊病例、疑似病例“双清零”。</w:t>
      </w:r>
      <w:r>
        <w:rPr>
          <w:rFonts w:hint="eastAsia" w:ascii="方正仿宋_GBK" w:hAnsi="方正仿宋_GBK" w:cs="方正仿宋_GBK"/>
          <w:color w:val="000000"/>
          <w:kern w:val="2"/>
          <w:sz w:val="32"/>
          <w:szCs w:val="32"/>
          <w:lang w:val="en-US" w:eastAsia="zh-CN" w:bidi="ar-SA"/>
        </w:rPr>
        <w:t>一</w:t>
      </w:r>
      <w:r>
        <w:rPr>
          <w:rFonts w:hint="eastAsia" w:ascii="方正仿宋_GBK" w:hAnsi="方正仿宋_GBK" w:eastAsia="方正仿宋_GBK" w:cs="方正仿宋_GBK"/>
          <w:color w:val="000000"/>
          <w:kern w:val="2"/>
          <w:sz w:val="32"/>
          <w:szCs w:val="32"/>
          <w:lang w:val="en-US" w:eastAsia="zh-CN" w:bidi="ar-SA"/>
        </w:rPr>
        <w:t>是全力做好医疗救治和重点人员隔离管控，累计集中隔离500余人，筛查发热病人1.4万余名，核酸检测14万余人次。64名医务人员圆满完成援外抗疫任务。</w:t>
      </w:r>
      <w:r>
        <w:rPr>
          <w:rFonts w:hint="eastAsia" w:ascii="方正仿宋_GBK" w:hAnsi="方正仿宋_GBK" w:cs="方正仿宋_GBK"/>
          <w:color w:val="000000"/>
          <w:kern w:val="2"/>
          <w:sz w:val="32"/>
          <w:szCs w:val="32"/>
          <w:lang w:val="en-US" w:eastAsia="zh-CN" w:bidi="ar-SA"/>
        </w:rPr>
        <w:t>二</w:t>
      </w:r>
      <w:r>
        <w:rPr>
          <w:rFonts w:hint="eastAsia" w:ascii="方正仿宋_GBK" w:hAnsi="方正仿宋_GBK" w:eastAsia="方正仿宋_GBK" w:cs="方正仿宋_GBK"/>
          <w:color w:val="000000"/>
          <w:kern w:val="2"/>
          <w:sz w:val="32"/>
          <w:szCs w:val="32"/>
          <w:lang w:val="en-US" w:eastAsia="zh-CN" w:bidi="ar-SA"/>
        </w:rPr>
        <w:t>是常态化疫情防控各项措施抓实抓细，应急指挥体系始终保持运行状态，扎实</w:t>
      </w:r>
      <w:r>
        <w:rPr>
          <w:rFonts w:hint="eastAsia" w:ascii="方正仿宋_GBK" w:eastAsia="方正仿宋_GBK"/>
          <w:color w:val="auto"/>
          <w:sz w:val="32"/>
          <w:szCs w:val="32"/>
          <w:u w:val="none"/>
          <w:lang w:eastAsia="zh-CN"/>
        </w:rPr>
        <w:t>开展冬春季疫情防控</w:t>
      </w:r>
      <w:r>
        <w:rPr>
          <w:rFonts w:hint="eastAsia" w:ascii="方正仿宋_GBK" w:hAnsi="方正仿宋_GBK" w:eastAsia="方正仿宋_GBK" w:cs="方正仿宋_GBK"/>
          <w:color w:val="000000"/>
          <w:kern w:val="2"/>
          <w:sz w:val="32"/>
          <w:szCs w:val="32"/>
          <w:lang w:val="en-US" w:eastAsia="zh-CN" w:bidi="ar-SA"/>
        </w:rPr>
        <w:t>应急实战演练。</w:t>
      </w:r>
      <w:r>
        <w:rPr>
          <w:rFonts w:hint="eastAsia" w:ascii="方正仿宋_GBK" w:hAnsi="方正仿宋_GBK" w:cs="方正仿宋_GBK"/>
          <w:color w:val="000000"/>
          <w:kern w:val="2"/>
          <w:sz w:val="32"/>
          <w:szCs w:val="32"/>
          <w:lang w:val="en-US" w:eastAsia="zh-CN" w:bidi="ar-SA"/>
        </w:rPr>
        <w:t>三</w:t>
      </w:r>
      <w:r>
        <w:rPr>
          <w:rFonts w:hint="eastAsia" w:ascii="方正仿宋_GBK" w:hAnsi="方正仿宋_GBK" w:eastAsia="方正仿宋_GBK" w:cs="方正仿宋_GBK"/>
          <w:color w:val="000000"/>
          <w:kern w:val="2"/>
          <w:sz w:val="32"/>
          <w:szCs w:val="32"/>
          <w:lang w:val="en-US" w:eastAsia="zh-CN" w:bidi="ar-SA"/>
        </w:rPr>
        <w:t>是“六项准备”全面到位，2日内全员核酸检测可实现。</w:t>
      </w:r>
      <w:r>
        <w:rPr>
          <w:rFonts w:hint="eastAsia" w:ascii="方正仿宋_GBK" w:hAnsi="方正仿宋_GBK" w:cs="方正仿宋_GBK"/>
          <w:color w:val="auto"/>
          <w:sz w:val="32"/>
          <w:szCs w:val="32"/>
          <w:u w:val="none"/>
          <w:lang w:eastAsia="zh-CN"/>
        </w:rPr>
        <w:t>四</w:t>
      </w:r>
      <w:r>
        <w:rPr>
          <w:rFonts w:hint="eastAsia" w:ascii="方正仿宋_GBK" w:hAnsi="方正仿宋_GBK" w:eastAsia="方正仿宋_GBK" w:cs="方正仿宋_GBK"/>
          <w:color w:val="auto"/>
          <w:sz w:val="32"/>
          <w:szCs w:val="32"/>
          <w:u w:val="none"/>
          <w:lang w:eastAsia="zh-CN"/>
        </w:rPr>
        <w:t>是</w:t>
      </w:r>
      <w:r>
        <w:rPr>
          <w:rFonts w:hint="eastAsia" w:ascii="方正仿宋_GBK" w:hAnsi="方正仿宋_GBK" w:eastAsia="方正仿宋_GBK" w:cs="方正仿宋_GBK"/>
          <w:color w:val="auto"/>
          <w:sz w:val="32"/>
          <w:szCs w:val="32"/>
          <w:u w:val="none"/>
        </w:rPr>
        <w:t>落实“五有一网格”</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做好“三不一提倡”</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000000"/>
          <w:kern w:val="2"/>
          <w:sz w:val="32"/>
          <w:szCs w:val="32"/>
          <w:lang w:val="en-US" w:eastAsia="zh-CN" w:bidi="ar-SA"/>
        </w:rPr>
        <w:t>冷链物品、医疗机构防控机制健全，重点区域、环节坚持“</w:t>
      </w:r>
      <w:r>
        <w:rPr>
          <w:rFonts w:hint="eastAsia" w:ascii="方正仿宋_GBK" w:eastAsia="方正仿宋_GBK"/>
          <w:color w:val="auto"/>
          <w:sz w:val="32"/>
          <w:szCs w:val="32"/>
          <w:u w:val="none"/>
          <w:lang w:eastAsia="zh-CN"/>
        </w:rPr>
        <w:t>人、物、环境”同防。</w:t>
      </w:r>
      <w:r>
        <w:rPr>
          <w:rFonts w:hint="eastAsia" w:ascii="方正仿宋_GBK"/>
          <w:color w:val="auto"/>
          <w:sz w:val="32"/>
          <w:szCs w:val="32"/>
          <w:u w:val="none"/>
          <w:lang w:eastAsia="zh-CN"/>
        </w:rPr>
        <w:t>五</w:t>
      </w:r>
      <w:r>
        <w:rPr>
          <w:rFonts w:hint="eastAsia" w:ascii="方正仿宋_GBK" w:eastAsia="方正仿宋_GBK"/>
          <w:color w:val="auto"/>
          <w:sz w:val="32"/>
          <w:szCs w:val="32"/>
          <w:u w:val="none"/>
          <w:lang w:eastAsia="zh-CN"/>
        </w:rPr>
        <w:t>是5个新冠疫苗接种点有序接种，无一例不良反应事件发生。</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2.医疗卫生服务能力稳步提升。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cs="方正仿宋_GBK"/>
          <w:kern w:val="2"/>
          <w:sz w:val="32"/>
          <w:szCs w:val="24"/>
          <w:lang w:val="en-US" w:eastAsia="zh-CN" w:bidi="ar-SA"/>
        </w:rPr>
      </w:pPr>
      <w:r>
        <w:rPr>
          <w:rFonts w:hint="eastAsia" w:ascii="方正仿宋_GBK" w:hAnsi="方正仿宋_GBK" w:cs="方正仿宋_GBK"/>
          <w:kern w:val="2"/>
          <w:sz w:val="32"/>
          <w:szCs w:val="24"/>
          <w:lang w:val="en-US" w:eastAsia="zh-CN" w:bidi="ar-SA"/>
        </w:rPr>
        <w:t>一是夯实基础。全区每千常住人口拥有执业（助理）医师2.80人、注册护士3.24人、编制床位数6.51张，每万常住人口拥有全科医生3.28人，分别较“十三五”初</w:t>
      </w:r>
      <w:r>
        <w:rPr>
          <w:rFonts w:hint="eastAsia" w:ascii="仿宋" w:hAnsi="仿宋" w:eastAsia="仿宋" w:cs="仿宋"/>
          <w:sz w:val="32"/>
          <w:szCs w:val="32"/>
          <w:lang w:val="en-US" w:eastAsia="zh-CN"/>
        </w:rPr>
        <w:t>期</w:t>
      </w:r>
      <w:r>
        <w:rPr>
          <w:rFonts w:hint="eastAsia" w:ascii="仿宋" w:hAnsi="仿宋" w:eastAsia="仿宋" w:cs="仿宋"/>
          <w:sz w:val="32"/>
          <w:szCs w:val="32"/>
        </w:rPr>
        <w:t>增长了</w:t>
      </w:r>
      <w:r>
        <w:rPr>
          <w:rFonts w:hint="eastAsia" w:ascii="仿宋" w:hAnsi="仿宋" w:eastAsia="仿宋" w:cs="仿宋"/>
          <w:sz w:val="32"/>
          <w:szCs w:val="32"/>
          <w:lang w:val="en-US" w:eastAsia="zh-CN"/>
        </w:rPr>
        <w:t>26</w:t>
      </w:r>
      <w:r>
        <w:rPr>
          <w:rFonts w:hint="eastAsia" w:ascii="仿宋" w:hAnsi="仿宋" w:eastAsia="仿宋" w:cs="仿宋"/>
          <w:sz w:val="32"/>
          <w:szCs w:val="32"/>
        </w:rPr>
        <w:t>%、</w:t>
      </w:r>
      <w:r>
        <w:rPr>
          <w:rFonts w:hint="eastAsia" w:ascii="仿宋" w:hAnsi="仿宋" w:eastAsia="仿宋" w:cs="仿宋"/>
          <w:sz w:val="32"/>
          <w:szCs w:val="32"/>
          <w:lang w:val="en-US" w:eastAsia="zh-CN"/>
        </w:rPr>
        <w:t>47.9</w:t>
      </w:r>
      <w:r>
        <w:rPr>
          <w:rFonts w:hint="eastAsia" w:ascii="仿宋" w:hAnsi="仿宋" w:eastAsia="仿宋" w:cs="仿宋"/>
          <w:sz w:val="32"/>
          <w:szCs w:val="32"/>
        </w:rPr>
        <w:t>%、</w:t>
      </w:r>
      <w:r>
        <w:rPr>
          <w:rFonts w:hint="eastAsia" w:ascii="仿宋" w:hAnsi="仿宋" w:eastAsia="仿宋" w:cs="仿宋"/>
          <w:sz w:val="32"/>
          <w:szCs w:val="32"/>
          <w:lang w:val="en-US" w:eastAsia="zh-CN"/>
        </w:rPr>
        <w:t>87.6%、429</w:t>
      </w:r>
      <w:r>
        <w:rPr>
          <w:rFonts w:hint="eastAsia" w:ascii="仿宋" w:hAnsi="仿宋" w:eastAsia="仿宋" w:cs="仿宋"/>
          <w:sz w:val="32"/>
          <w:szCs w:val="32"/>
        </w:rPr>
        <w:t>%</w:t>
      </w:r>
      <w:r>
        <w:rPr>
          <w:rFonts w:hint="eastAsia" w:ascii="方正仿宋_GBK" w:hAnsi="方正仿宋_GBK" w:cs="方正仿宋_GBK"/>
          <w:kern w:val="2"/>
          <w:sz w:val="32"/>
          <w:szCs w:val="24"/>
          <w:lang w:val="en-US" w:eastAsia="zh-CN" w:bidi="ar-SA"/>
        </w:rPr>
        <w:t>；卫生健康项目建设有序推进，区妇幼保健院住院部大楼建成投用，乡镇卫生院改建设工程全面完成，医疗业务用房总面积较2015年底增长54.4%；加强行风建设，2020年度公立医院满意度调查超过全国平均水平</w:t>
      </w:r>
      <w:r>
        <w:rPr>
          <w:rFonts w:hint="eastAsia" w:ascii="仿宋" w:hAnsi="仿宋" w:eastAsia="仿宋" w:cs="仿宋"/>
          <w:sz w:val="32"/>
          <w:szCs w:val="32"/>
        </w:rPr>
        <w:t>。</w:t>
      </w:r>
      <w:r>
        <w:rPr>
          <w:rFonts w:hint="eastAsia" w:ascii="方正仿宋_GBK" w:hAnsi="方正仿宋_GBK" w:cs="方正仿宋_GBK"/>
          <w:kern w:val="2"/>
          <w:sz w:val="32"/>
          <w:szCs w:val="24"/>
          <w:lang w:val="en-US" w:eastAsia="zh-CN" w:bidi="ar-SA"/>
        </w:rPr>
        <w:t>二是稳步推进全国紧密型县域医疗卫生共同体建设试点和全国城市医疗联合体建设试点，组建3个医共体，全面推进医共体“三通”建设。2020年8月，大足作为重庆市代表区县接受了国家医共体专家组调研，得到肯定。</w:t>
      </w:r>
      <w:r>
        <w:rPr>
          <w:rFonts w:hint="eastAsia" w:ascii="仿宋" w:hAnsi="仿宋" w:eastAsia="仿宋" w:cs="仿宋"/>
          <w:sz w:val="32"/>
          <w:szCs w:val="32"/>
          <w:lang w:eastAsia="zh-CN"/>
        </w:rPr>
        <w:t>三是强化人才队伍建设。</w:t>
      </w:r>
      <w:r>
        <w:rPr>
          <w:rFonts w:hint="eastAsia" w:ascii="仿宋" w:hAnsi="仿宋" w:eastAsia="仿宋" w:cs="仿宋"/>
          <w:sz w:val="32"/>
          <w:szCs w:val="32"/>
          <w:lang w:val="en-US" w:eastAsia="zh-CN"/>
        </w:rPr>
        <w:t>2020年，</w:t>
      </w:r>
      <w:r>
        <w:rPr>
          <w:rFonts w:hint="eastAsia" w:ascii="仿宋" w:hAnsi="仿宋" w:eastAsia="仿宋" w:cs="仿宋"/>
          <w:sz w:val="32"/>
          <w:szCs w:val="32"/>
          <w:lang w:eastAsia="zh-CN"/>
        </w:rPr>
        <w:t>招聘基层急需紧缺人才83名；</w:t>
      </w:r>
      <w:r>
        <w:rPr>
          <w:rFonts w:hint="eastAsia" w:ascii="方正仿宋_GBK" w:hAnsi="Calibri" w:cs="Microsoft JhengHei"/>
          <w:color w:val="auto"/>
          <w:kern w:val="0"/>
          <w:sz w:val="32"/>
          <w:szCs w:val="32"/>
          <w:lang w:val="en-US" w:eastAsia="zh-CN"/>
        </w:rPr>
        <w:t>引进</w:t>
      </w:r>
      <w:r>
        <w:rPr>
          <w:rFonts w:hint="eastAsia" w:ascii="仿宋" w:hAnsi="仿宋" w:eastAsia="仿宋" w:cs="仿宋"/>
          <w:sz w:val="32"/>
          <w:szCs w:val="32"/>
          <w:lang w:eastAsia="zh-CN"/>
        </w:rPr>
        <w:t>张英泽院士、国医大师石学敏院士，并建立了工作室。截止</w:t>
      </w:r>
      <w:r>
        <w:rPr>
          <w:rFonts w:hint="eastAsia" w:ascii="仿宋" w:hAnsi="仿宋" w:eastAsia="仿宋" w:cs="仿宋"/>
          <w:sz w:val="32"/>
          <w:szCs w:val="32"/>
          <w:lang w:val="en-US" w:eastAsia="zh-CN"/>
        </w:rPr>
        <w:t>2020年底，全区</w:t>
      </w:r>
      <w:r>
        <w:rPr>
          <w:rFonts w:hint="eastAsia" w:ascii="仿宋" w:hAnsi="仿宋" w:eastAsia="仿宋" w:cs="仿宋"/>
          <w:sz w:val="32"/>
          <w:szCs w:val="32"/>
          <w:lang w:eastAsia="zh-CN"/>
        </w:rPr>
        <w:t>研究生学历人数、本科学历人数、高级职称人数分别较2015年底增长75.26%、42.43%、89.16%；博士研究生实现“零突破”。四是等级医院创建、学科建设、星级村卫生室评定有序推进，区人民医院成功通过三甲医院周期性评审，龙水中心卫生院通过甲级乡镇卫生院评审，全区村卫生室三星级评定实现全覆盖。建成国家住院医师规范化培训基地1个、市级人才培训基地2个，智凤卫生院成功创建</w:t>
      </w:r>
      <w:r>
        <w:rPr>
          <w:rFonts w:hint="eastAsia" w:ascii="方正仿宋_GBK" w:hAnsi="方正仿宋_GBK" w:eastAsia="方正仿宋_GBK" w:cs="方正仿宋_GBK"/>
          <w:kern w:val="2"/>
          <w:sz w:val="32"/>
          <w:szCs w:val="24"/>
          <w:lang w:val="en-US" w:eastAsia="zh-CN" w:bidi="ar-SA"/>
        </w:rPr>
        <w:t>市级“美丽医</w:t>
      </w:r>
      <w:r>
        <w:rPr>
          <w:rFonts w:hint="eastAsia" w:ascii="方正仿宋_GBK" w:hAnsi="方正仿宋_GBK" w:cs="方正仿宋_GBK"/>
          <w:kern w:val="2"/>
          <w:sz w:val="32"/>
          <w:szCs w:val="24"/>
          <w:lang w:val="en-US" w:eastAsia="zh-CN" w:bidi="ar-SA"/>
        </w:rPr>
        <w:t>院”</w:t>
      </w:r>
      <w:r>
        <w:rPr>
          <w:rFonts w:hint="eastAsia" w:ascii="仿宋" w:hAnsi="仿宋" w:eastAsia="仿宋" w:cs="仿宋"/>
          <w:sz w:val="32"/>
          <w:szCs w:val="32"/>
          <w:lang w:eastAsia="zh-CN"/>
        </w:rPr>
        <w:t>。五是</w:t>
      </w:r>
      <w:r>
        <w:rPr>
          <w:rFonts w:hint="eastAsia" w:ascii="方正仿宋_GBK" w:hAnsi="方正仿宋简体" w:eastAsia="方正仿宋_GBK" w:cs="方正仿宋简体"/>
          <w:color w:val="auto"/>
          <w:sz w:val="32"/>
          <w:szCs w:val="32"/>
          <w:shd w:val="clear" w:color="auto" w:fill="FFFFFF"/>
          <w:lang w:val="en-US" w:eastAsia="zh-CN"/>
        </w:rPr>
        <w:t>中医药特色优势逐渐凸显</w:t>
      </w:r>
      <w:r>
        <w:rPr>
          <w:rFonts w:hint="eastAsia" w:ascii="方正仿宋_GBK" w:hAnsi="方正仿宋简体" w:cs="方正仿宋简体"/>
          <w:color w:val="auto"/>
          <w:sz w:val="32"/>
          <w:szCs w:val="32"/>
          <w:shd w:val="clear" w:color="auto" w:fill="FFFFFF"/>
          <w:lang w:val="en-US" w:eastAsia="zh-CN"/>
        </w:rPr>
        <w:t>，</w:t>
      </w:r>
      <w:r>
        <w:rPr>
          <w:rFonts w:hint="eastAsia" w:ascii="方正仿宋_GBK" w:hAnsi="方正仿宋_GBK" w:cs="方正仿宋_GBK"/>
          <w:kern w:val="2"/>
          <w:sz w:val="32"/>
          <w:szCs w:val="24"/>
          <w:lang w:val="en-US" w:eastAsia="zh-CN" w:bidi="ar-SA"/>
        </w:rPr>
        <w:t>创建全国基层中医药工作先进单位接受了国家专家组评审。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kern w:val="2"/>
          <w:sz w:val="32"/>
          <w:szCs w:val="24"/>
          <w:lang w:val="en-US" w:eastAsia="zh-CN" w:bidi="ar-SA"/>
        </w:rPr>
        <w:t>3.</w:t>
      </w:r>
      <w:r>
        <w:rPr>
          <w:rFonts w:hint="eastAsia" w:ascii="方正仿宋_GBK" w:hAnsi="方正仿宋_GBK" w:eastAsia="方正仿宋_GBK" w:cs="方正仿宋_GBK"/>
          <w:b/>
          <w:bCs/>
          <w:color w:val="auto"/>
          <w:sz w:val="32"/>
          <w:szCs w:val="32"/>
          <w:lang w:val="en-US" w:eastAsia="zh-CN"/>
        </w:rPr>
        <w:t>公共卫生服务能力得到提高。</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仿宋_GBK" w:hAnsi="宋体" w:eastAsia="方正仿宋_GBK" w:cs="Times New Roman"/>
          <w:b w:val="0"/>
          <w:bCs w:val="0"/>
          <w:color w:val="auto"/>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完善公共卫生服务体系</w:t>
      </w:r>
      <w:r>
        <w:rPr>
          <w:rFonts w:hint="eastAsia" w:ascii="方正仿宋_GBK" w:hAnsi="方正仿宋_GBK" w:cs="方正仿宋_GBK"/>
          <w:kern w:val="2"/>
          <w:sz w:val="32"/>
          <w:szCs w:val="32"/>
          <w:lang w:val="en-US" w:eastAsia="zh-CN" w:bidi="ar-SA"/>
        </w:rPr>
        <w:t>及</w:t>
      </w:r>
      <w:r>
        <w:rPr>
          <w:rFonts w:hint="eastAsia" w:ascii="方正仿宋_GBK" w:hAnsi="方正仿宋_GBK" w:eastAsia="方正仿宋_GBK" w:cs="方正仿宋_GBK"/>
          <w:color w:val="000000"/>
          <w:kern w:val="2"/>
          <w:sz w:val="32"/>
          <w:szCs w:val="32"/>
          <w:lang w:val="en-US" w:eastAsia="zh-CN" w:bidi="ar-SA"/>
        </w:rPr>
        <w:t>重大疫情防控、应急物资保障等机制</w:t>
      </w:r>
      <w:r>
        <w:rPr>
          <w:rFonts w:hint="eastAsia" w:ascii="方正仿宋_GBK" w:hAnsi="方正仿宋_GBK" w:cs="方正仿宋_GBK"/>
          <w:color w:val="000000"/>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充分运用1.4亿元抗疫特别国债资金增强基层防控能力。</w:t>
      </w:r>
      <w:r>
        <w:rPr>
          <w:rFonts w:hint="eastAsia" w:ascii="方正仿宋_GBK" w:hAnsi="宋体" w:eastAsia="方正仿宋_GBK" w:cs="Times New Roman"/>
          <w:b w:val="0"/>
          <w:bCs w:val="0"/>
          <w:color w:val="auto"/>
          <w:kern w:val="2"/>
          <w:sz w:val="32"/>
          <w:szCs w:val="32"/>
          <w:lang w:val="en-US" w:eastAsia="zh-CN" w:bidi="ar-SA"/>
        </w:rPr>
        <w:t>基本公共卫生服务提质增效，</w:t>
      </w:r>
      <w:r>
        <w:rPr>
          <w:rFonts w:hint="eastAsia" w:ascii="方正仿宋_GBK" w:hAnsi="宋体" w:cs="Times New Roman"/>
          <w:b w:val="0"/>
          <w:bCs w:val="0"/>
          <w:color w:val="auto"/>
          <w:kern w:val="2"/>
          <w:sz w:val="32"/>
          <w:szCs w:val="32"/>
          <w:lang w:val="en-US" w:eastAsia="zh-CN" w:bidi="ar-SA"/>
        </w:rPr>
        <w:t>全区人均预期寿命78.09岁；重点慢性病早死率实现逐年下降；</w:t>
      </w:r>
      <w:r>
        <w:rPr>
          <w:rFonts w:hint="eastAsia" w:ascii="方正仿宋_GBK" w:hAnsi="方正仿宋_GBK" w:eastAsia="方正仿宋_GBK" w:cs="方正仿宋_GBK"/>
          <w:kern w:val="2"/>
          <w:sz w:val="32"/>
          <w:szCs w:val="32"/>
          <w:lang w:val="en-US" w:eastAsia="zh-CN" w:bidi="ar-SA"/>
        </w:rPr>
        <w:t>孕产妇死亡率为0</w:t>
      </w:r>
      <w:r>
        <w:rPr>
          <w:rFonts w:hint="eastAsia" w:ascii="方正仿宋_GBK" w:hAnsi="方正仿宋_GBK" w:cs="方正仿宋_GBK"/>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婴儿死亡率3.95</w:t>
      </w:r>
      <w:r>
        <w:rPr>
          <w:rFonts w:hint="default" w:ascii="方正仿宋_GBK" w:hAnsi="方正仿宋_GBK" w:eastAsia="方正仿宋_GBK" w:cs="方正仿宋_GBK"/>
          <w:kern w:val="2"/>
          <w:sz w:val="32"/>
          <w:szCs w:val="32"/>
          <w:lang w:val="en-US" w:eastAsia="zh-CN" w:bidi="ar-SA"/>
        </w:rPr>
        <w:t>‰</w:t>
      </w:r>
      <w:r>
        <w:rPr>
          <w:rFonts w:hint="eastAsia" w:ascii="方正仿宋_GBK" w:hAnsi="方正仿宋_GBK" w:cs="方正仿宋_GBK"/>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严重精神障碍患者规范管理率91.43%、规律服药率72.91%</w:t>
      </w:r>
      <w:r>
        <w:rPr>
          <w:rFonts w:hint="eastAsia" w:ascii="方正仿宋_GBK" w:hAnsi="方正仿宋_GBK" w:cs="方正仿宋_GBK"/>
          <w:kern w:val="2"/>
          <w:sz w:val="32"/>
          <w:szCs w:val="32"/>
          <w:lang w:val="en-US" w:eastAsia="zh-CN" w:bidi="ar-SA"/>
        </w:rPr>
        <w:t>；</w:t>
      </w:r>
      <w:r>
        <w:rPr>
          <w:rFonts w:hint="eastAsia" w:ascii="方正仿宋_GBK" w:hAnsi="宋体" w:cs="Times New Roman"/>
          <w:b w:val="0"/>
          <w:bCs w:val="0"/>
          <w:color w:val="auto"/>
          <w:kern w:val="2"/>
          <w:sz w:val="32"/>
          <w:szCs w:val="32"/>
          <w:lang w:val="en-US" w:eastAsia="zh-CN" w:bidi="ar-SA"/>
        </w:rPr>
        <w:t>落实</w:t>
      </w:r>
      <w:r>
        <w:rPr>
          <w:rFonts w:hint="default" w:ascii="方正仿宋_GBK" w:hAnsi="宋体" w:eastAsia="方正仿宋_GBK" w:cs="Times New Roman"/>
          <w:b w:val="0"/>
          <w:bCs w:val="0"/>
          <w:color w:val="auto"/>
          <w:kern w:val="2"/>
          <w:sz w:val="32"/>
          <w:szCs w:val="32"/>
          <w:lang w:val="en-US" w:eastAsia="zh-CN" w:bidi="ar-SA"/>
        </w:rPr>
        <w:t>免疫规划疫苗接种</w:t>
      </w:r>
      <w:r>
        <w:rPr>
          <w:rFonts w:hint="eastAsia" w:ascii="方正仿宋_GBK" w:hAnsi="宋体" w:eastAsia="方正仿宋_GBK" w:cs="Times New Roman"/>
          <w:b w:val="0"/>
          <w:bCs w:val="0"/>
          <w:color w:val="auto"/>
          <w:kern w:val="2"/>
          <w:sz w:val="32"/>
          <w:szCs w:val="32"/>
          <w:lang w:val="en-US" w:eastAsia="zh-CN" w:bidi="ar-SA"/>
        </w:rPr>
        <w:t>，</w:t>
      </w:r>
      <w:r>
        <w:rPr>
          <w:rFonts w:hint="eastAsia" w:ascii="方正仿宋_GBK" w:hAnsi="方正仿宋_GBK" w:eastAsia="方正仿宋_GBK" w:cs="方正仿宋_GBK"/>
          <w:color w:val="auto"/>
          <w:sz w:val="32"/>
          <w:szCs w:val="32"/>
        </w:rPr>
        <w:t>八苗接种率均在90%以上</w:t>
      </w:r>
      <w:r>
        <w:rPr>
          <w:rFonts w:hint="eastAsia" w:ascii="方正仿宋_GBK" w:hAnsi="宋体" w:eastAsia="方正仿宋_GBK" w:cs="Times New Roman"/>
          <w:b w:val="0"/>
          <w:bCs w:val="0"/>
          <w:color w:val="auto"/>
          <w:kern w:val="2"/>
          <w:sz w:val="32"/>
          <w:szCs w:val="32"/>
          <w:lang w:val="en-US" w:eastAsia="zh-CN" w:bidi="ar-SA"/>
        </w:rPr>
        <w:t>。</w:t>
      </w:r>
      <w:r>
        <w:rPr>
          <w:rFonts w:hint="eastAsia" w:ascii="方正仿宋_GBK" w:hAnsi="宋体" w:cs="Times New Roman"/>
          <w:b w:val="0"/>
          <w:bCs w:val="0"/>
          <w:color w:val="auto"/>
          <w:kern w:val="2"/>
          <w:sz w:val="32"/>
          <w:szCs w:val="32"/>
          <w:lang w:val="en-US" w:eastAsia="zh-CN" w:bidi="ar-SA"/>
        </w:rPr>
        <w:t>促进3岁以下婴幼儿照护服务发展，4家托育机构完成备案，其中2家具有示范</w:t>
      </w:r>
      <w:r>
        <w:rPr>
          <w:rFonts w:hint="eastAsia" w:ascii="方正仿宋_GBK" w:hAnsi="宋体" w:eastAsia="方正仿宋_GBK" w:cs="Times New Roman"/>
          <w:b w:val="0"/>
          <w:bCs w:val="0"/>
          <w:color w:val="auto"/>
          <w:kern w:val="2"/>
          <w:sz w:val="32"/>
          <w:szCs w:val="32"/>
          <w:lang w:val="en-US" w:eastAsia="zh-CN" w:bidi="ar-SA"/>
        </w:rPr>
        <w:t>效应。健康教育触角更深延伸，居民健康素养水平达34.08%</w:t>
      </w:r>
      <w:r>
        <w:rPr>
          <w:rFonts w:hint="eastAsia" w:ascii="方正仿宋_GBK" w:hAnsi="宋体" w:cs="Times New Roman"/>
          <w:b w:val="0"/>
          <w:bCs w:val="0"/>
          <w:color w:val="auto"/>
          <w:kern w:val="2"/>
          <w:sz w:val="32"/>
          <w:szCs w:val="32"/>
          <w:lang w:val="en-US" w:eastAsia="zh-CN" w:bidi="ar-SA"/>
        </w:rPr>
        <w:t>，</w:t>
      </w:r>
      <w:r>
        <w:rPr>
          <w:rFonts w:hint="eastAsia" w:ascii="方正仿宋_GBK" w:hAnsi="宋体" w:eastAsia="方正仿宋_GBK" w:cs="Times New Roman"/>
          <w:b w:val="0"/>
          <w:bCs w:val="0"/>
          <w:color w:val="auto"/>
          <w:kern w:val="2"/>
          <w:sz w:val="32"/>
          <w:szCs w:val="32"/>
          <w:lang w:val="en-US" w:eastAsia="zh-CN" w:bidi="ar-SA"/>
        </w:rPr>
        <w:t>超过全市、全国平均水平。</w:t>
      </w:r>
      <w:bookmarkStart w:id="4" w:name="_Toc527041774"/>
      <w:bookmarkStart w:id="5" w:name="_Toc29403345"/>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楷体_GBK" w:hAnsi="方正楷体_GBK" w:eastAsia="方正楷体_GBK" w:cs="方正楷体_GBK"/>
          <w:b/>
          <w:bCs/>
        </w:rPr>
      </w:pPr>
      <w:r>
        <w:rPr>
          <w:rFonts w:hint="eastAsia" w:ascii="方正楷体_GBK" w:hAnsi="方正楷体_GBK" w:eastAsia="方正楷体_GBK" w:cs="方正楷体_GBK"/>
          <w:b/>
          <w:bCs/>
          <w:lang w:val="en-US" w:eastAsia="zh-CN"/>
        </w:rPr>
        <w:t>（五）</w:t>
      </w:r>
      <w:r>
        <w:rPr>
          <w:rFonts w:hint="eastAsia" w:ascii="方正楷体_GBK" w:hAnsi="方正楷体_GBK" w:eastAsia="方正楷体_GBK" w:cs="方正楷体_GBK"/>
          <w:b/>
          <w:bCs/>
        </w:rPr>
        <w:t>评价结论</w:t>
      </w:r>
      <w:bookmarkEnd w:id="4"/>
      <w:bookmarkEnd w:id="5"/>
    </w:p>
    <w:p>
      <w:pPr>
        <w:ind w:firstLine="632" w:firstLineChars="200"/>
        <w:rPr>
          <w:rFonts w:hint="eastAsia"/>
        </w:rPr>
      </w:pPr>
      <w:r>
        <w:rPr>
          <w:rFonts w:hint="eastAsia"/>
        </w:rPr>
        <w:t>本报告最后评价结果，是以评价</w:t>
      </w:r>
      <w:r>
        <w:rPr>
          <w:rFonts w:hint="eastAsia"/>
          <w:lang w:eastAsia="zh-CN"/>
        </w:rPr>
        <w:t>资料定性和</w:t>
      </w:r>
      <w:r>
        <w:rPr>
          <w:rFonts w:hint="eastAsia"/>
        </w:rPr>
        <w:t>指标定量</w:t>
      </w:r>
      <w:r>
        <w:rPr>
          <w:rFonts w:hint="eastAsia"/>
          <w:lang w:eastAsia="zh-CN"/>
        </w:rPr>
        <w:t>相结合</w:t>
      </w:r>
      <w:r>
        <w:rPr>
          <w:rFonts w:hint="eastAsia"/>
        </w:rPr>
        <w:t>，兼顾对项目目标群体的调查、访谈等因素，而做出的综合结论。我们认为，大足</w:t>
      </w:r>
      <w:r>
        <w:rPr>
          <w:rFonts w:hint="eastAsia"/>
          <w:lang w:eastAsia="zh-CN"/>
        </w:rPr>
        <w:t>卫生健康委员会</w:t>
      </w:r>
      <w:r>
        <w:rPr>
          <w:rFonts w:hint="eastAsia"/>
          <w:lang w:val="en-US" w:eastAsia="zh-CN"/>
        </w:rPr>
        <w:t>2020年度部门整体支出</w:t>
      </w:r>
      <w:r>
        <w:rPr>
          <w:rFonts w:hint="eastAsia"/>
        </w:rPr>
        <w:t>绩效，达到既定的任务目标，成效较好，综合评价得分为</w:t>
      </w:r>
      <w:r>
        <w:rPr>
          <w:rFonts w:hint="eastAsia"/>
          <w:lang w:val="en-US" w:eastAsia="zh-CN"/>
        </w:rPr>
        <w:t>98</w:t>
      </w:r>
      <w:r>
        <w:rPr>
          <w:rFonts w:hint="eastAsia"/>
        </w:rPr>
        <w:t>分，根据财政专项资金绩效评价结果等级判定，综合评价结论是：“</w:t>
      </w:r>
      <w:r>
        <w:rPr>
          <w:rFonts w:hint="eastAsia"/>
          <w:lang w:eastAsia="zh-CN"/>
        </w:rPr>
        <w:t>优</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方正黑体_GBK" w:hAnsi="黑体" w:eastAsia="方正黑体_GBK" w:cs="黑体"/>
          <w:bCs/>
          <w:szCs w:val="32"/>
        </w:rPr>
      </w:pPr>
      <w:r>
        <w:rPr>
          <w:rFonts w:hint="eastAsia" w:ascii="方正黑体_GBK" w:hAnsi="黑体" w:eastAsia="方正黑体_GBK" w:cs="黑体"/>
          <w:bCs/>
          <w:szCs w:val="32"/>
          <w:lang w:val="en-US" w:eastAsia="zh-CN"/>
        </w:rPr>
        <w:t>四</w:t>
      </w:r>
      <w:r>
        <w:rPr>
          <w:rFonts w:hint="eastAsia" w:ascii="方正黑体_GBK" w:hAnsi="黑体" w:eastAsia="方正黑体_GBK" w:cs="黑体"/>
          <w:bCs/>
          <w:szCs w:val="32"/>
        </w:rPr>
        <w:t>、</w:t>
      </w:r>
      <w:r>
        <w:rPr>
          <w:rFonts w:hint="eastAsia" w:ascii="方正黑体_GBK" w:hAnsi="黑体" w:eastAsia="方正黑体_GBK" w:cs="黑体"/>
          <w:bCs/>
          <w:szCs w:val="32"/>
          <w:lang w:val="en-US" w:eastAsia="zh-CN"/>
        </w:rPr>
        <w:t>存在的问题</w:t>
      </w:r>
      <w:r>
        <w:rPr>
          <w:rFonts w:hint="eastAsia" w:ascii="方正黑体_GBK" w:hAnsi="黑体" w:eastAsia="方正黑体_GBK" w:cs="黑体"/>
          <w:bCs/>
          <w:szCs w:val="32"/>
        </w:rPr>
        <w:t>和下一步改进措施</w:t>
      </w:r>
    </w:p>
    <w:p>
      <w:pPr>
        <w:ind w:firstLine="632" w:firstLineChars="200"/>
        <w:rPr>
          <w:rFonts w:hint="eastAsia"/>
          <w:b/>
          <w:bCs/>
        </w:rPr>
      </w:pPr>
      <w:bookmarkStart w:id="6" w:name="_Toc29403348"/>
      <w:bookmarkStart w:id="7" w:name="_Toc527041777"/>
      <w:r>
        <w:rPr>
          <w:rFonts w:hint="eastAsia"/>
          <w:b/>
          <w:bCs/>
          <w:lang w:eastAsia="zh-CN"/>
        </w:rPr>
        <w:t>（一）</w:t>
      </w:r>
      <w:r>
        <w:rPr>
          <w:rFonts w:hint="eastAsia"/>
          <w:b/>
          <w:bCs/>
        </w:rPr>
        <w:t>存在的问题</w:t>
      </w:r>
      <w:bookmarkEnd w:id="6"/>
      <w:bookmarkEnd w:id="7"/>
    </w:p>
    <w:p>
      <w:pPr>
        <w:ind w:firstLine="632" w:firstLineChars="200"/>
        <w:rPr>
          <w:rFonts w:hint="eastAsia"/>
          <w:lang w:val="en-US" w:eastAsia="zh-CN"/>
        </w:rPr>
      </w:pPr>
      <w:r>
        <w:rPr>
          <w:rFonts w:hint="eastAsia"/>
          <w:lang w:val="en-US" w:eastAsia="zh-CN"/>
        </w:rPr>
        <w:t>1.2020</w:t>
      </w:r>
      <w:r>
        <w:rPr>
          <w:rFonts w:hint="eastAsia"/>
        </w:rPr>
        <w:t>年</w:t>
      </w:r>
      <w:r>
        <w:rPr>
          <w:rFonts w:hint="eastAsia"/>
          <w:lang w:eastAsia="zh-CN"/>
        </w:rPr>
        <w:t>个别项目预算的精细度还不高</w:t>
      </w:r>
      <w:r>
        <w:rPr>
          <w:rFonts w:hint="eastAsia"/>
          <w:lang w:val="en-US" w:eastAsia="zh-CN"/>
        </w:rPr>
        <w:t>，项目执行结果与项目预期还有一定差距。</w:t>
      </w:r>
    </w:p>
    <w:p>
      <w:pPr>
        <w:ind w:firstLine="632" w:firstLineChars="200"/>
        <w:rPr>
          <w:rFonts w:hint="eastAsia"/>
          <w:lang w:val="en-US" w:eastAsia="zh-CN"/>
        </w:rPr>
      </w:pPr>
      <w:r>
        <w:rPr>
          <w:rFonts w:hint="eastAsia" w:ascii="方正仿宋_GBK" w:hAnsi="方正仿宋_GBK" w:cs="方正仿宋_GBK"/>
          <w:bCs/>
          <w:szCs w:val="32"/>
          <w:lang w:val="en-US" w:eastAsia="zh-CN"/>
        </w:rPr>
        <w:t>2.因新冠疫情防控和国家卫生区创建工作，导致机关在职自编人员人均公用经费较高</w:t>
      </w:r>
      <w:r>
        <w:rPr>
          <w:rFonts w:hint="eastAsia"/>
          <w:lang w:val="en-US" w:eastAsia="zh-CN"/>
        </w:rPr>
        <w:t>。</w:t>
      </w:r>
    </w:p>
    <w:p>
      <w:pPr>
        <w:ind w:firstLine="632" w:firstLineChars="200"/>
        <w:rPr>
          <w:rFonts w:hint="eastAsia"/>
          <w:b/>
          <w:bCs/>
          <w:lang w:val="en-US" w:eastAsia="zh-CN"/>
        </w:rPr>
      </w:pPr>
      <w:r>
        <w:rPr>
          <w:rFonts w:hint="eastAsia"/>
          <w:b/>
          <w:bCs/>
          <w:lang w:val="en-US" w:eastAsia="zh-CN"/>
        </w:rPr>
        <w:t>（二）下一步改进措施</w:t>
      </w:r>
    </w:p>
    <w:p>
      <w:pPr>
        <w:ind w:firstLine="632" w:firstLineChars="200"/>
      </w:pPr>
      <w:r>
        <w:rPr>
          <w:rFonts w:hint="eastAsia"/>
          <w:lang w:val="en-US" w:eastAsia="zh-CN"/>
        </w:rPr>
        <w:t>1.</w:t>
      </w:r>
      <w:r>
        <w:t>根据</w:t>
      </w:r>
      <w:r>
        <w:rPr>
          <w:rFonts w:hint="eastAsia"/>
          <w:lang w:eastAsia="zh-CN"/>
        </w:rPr>
        <w:t>单位</w:t>
      </w:r>
      <w:r>
        <w:t>自身职能目标</w:t>
      </w:r>
      <w:r>
        <w:rPr>
          <w:rFonts w:hint="eastAsia"/>
          <w:lang w:eastAsia="zh-CN"/>
        </w:rPr>
        <w:t>科学</w:t>
      </w:r>
      <w:r>
        <w:t>拟定</w:t>
      </w:r>
      <w:r>
        <w:rPr>
          <w:rFonts w:hint="eastAsia"/>
          <w:lang w:eastAsia="zh-CN"/>
        </w:rPr>
        <w:t>项目</w:t>
      </w:r>
      <w:r>
        <w:t>，</w:t>
      </w:r>
      <w:r>
        <w:rPr>
          <w:rFonts w:hint="eastAsia"/>
          <w:lang w:eastAsia="zh-CN"/>
        </w:rPr>
        <w:t>综合</w:t>
      </w:r>
      <w:r>
        <w:t>参考上年度预算执行情况、</w:t>
      </w:r>
      <w:r>
        <w:rPr>
          <w:rFonts w:hint="eastAsia"/>
          <w:lang w:eastAsia="zh-CN"/>
        </w:rPr>
        <w:t>结合业务科室数据和</w:t>
      </w:r>
      <w:r>
        <w:t>绩效评价结果，</w:t>
      </w:r>
      <w:r>
        <w:rPr>
          <w:rFonts w:hint="eastAsia"/>
          <w:lang w:eastAsia="zh-CN"/>
        </w:rPr>
        <w:t>科学设置绩效目标值，</w:t>
      </w:r>
      <w:r>
        <w:t>提高</w:t>
      </w:r>
      <w:r>
        <w:rPr>
          <w:rFonts w:hint="eastAsia"/>
          <w:lang w:eastAsia="zh-CN"/>
        </w:rPr>
        <w:t>升项目准确性</w:t>
      </w:r>
      <w:r>
        <w:t>。</w:t>
      </w:r>
    </w:p>
    <w:p>
      <w:pPr>
        <w:ind w:firstLine="632" w:firstLineChars="200"/>
      </w:pPr>
      <w:r>
        <w:rPr>
          <w:rFonts w:hint="eastAsia"/>
          <w:lang w:val="en-US" w:eastAsia="zh-CN"/>
        </w:rPr>
        <w:t>2.牢固树立“过紧日子”思想，持续压减一般公用开支。进一步加强机关管理，严格控制公用支出。</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rStyle w:val="10"/>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10"/>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sz w:val="28"/>
      </w:rPr>
    </w:pPr>
    <w:r>
      <w:rPr>
        <w:rStyle w:val="10"/>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0"/>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B2322"/>
    <w:multiLevelType w:val="singleLevel"/>
    <w:tmpl w:val="46DB2322"/>
    <w:lvl w:ilvl="0" w:tentative="0">
      <w:start w:val="3"/>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61CD4"/>
    <w:rsid w:val="00E14D87"/>
    <w:rsid w:val="01D738FD"/>
    <w:rsid w:val="02563777"/>
    <w:rsid w:val="032B5F0D"/>
    <w:rsid w:val="07D072DD"/>
    <w:rsid w:val="08582CE7"/>
    <w:rsid w:val="092928D2"/>
    <w:rsid w:val="095F6508"/>
    <w:rsid w:val="0A2166B5"/>
    <w:rsid w:val="0C87456C"/>
    <w:rsid w:val="0E2545F1"/>
    <w:rsid w:val="0EB44E50"/>
    <w:rsid w:val="0F3C31FE"/>
    <w:rsid w:val="10582223"/>
    <w:rsid w:val="109616F1"/>
    <w:rsid w:val="135865CD"/>
    <w:rsid w:val="14417CCD"/>
    <w:rsid w:val="15301CFA"/>
    <w:rsid w:val="15784312"/>
    <w:rsid w:val="15B31B0D"/>
    <w:rsid w:val="15EB2CFE"/>
    <w:rsid w:val="16AE0EB9"/>
    <w:rsid w:val="17B100EF"/>
    <w:rsid w:val="17D344FA"/>
    <w:rsid w:val="185A3CFB"/>
    <w:rsid w:val="19E45358"/>
    <w:rsid w:val="1B8872AD"/>
    <w:rsid w:val="1C487C36"/>
    <w:rsid w:val="1C9459DF"/>
    <w:rsid w:val="1ECD431F"/>
    <w:rsid w:val="215B7C2D"/>
    <w:rsid w:val="216B006C"/>
    <w:rsid w:val="218F6DCF"/>
    <w:rsid w:val="228C7CC7"/>
    <w:rsid w:val="23627DC5"/>
    <w:rsid w:val="24F06BCE"/>
    <w:rsid w:val="257867A3"/>
    <w:rsid w:val="258418D2"/>
    <w:rsid w:val="25A42CE2"/>
    <w:rsid w:val="2627704B"/>
    <w:rsid w:val="28E84218"/>
    <w:rsid w:val="2A993584"/>
    <w:rsid w:val="2AEF365B"/>
    <w:rsid w:val="2BAB278D"/>
    <w:rsid w:val="2DB27412"/>
    <w:rsid w:val="2E067830"/>
    <w:rsid w:val="30E228B8"/>
    <w:rsid w:val="31407ED5"/>
    <w:rsid w:val="33442B6A"/>
    <w:rsid w:val="359D2C71"/>
    <w:rsid w:val="36DE0833"/>
    <w:rsid w:val="392347E2"/>
    <w:rsid w:val="392B6967"/>
    <w:rsid w:val="393E1ACA"/>
    <w:rsid w:val="3A990466"/>
    <w:rsid w:val="3B8F68BC"/>
    <w:rsid w:val="3D620E0E"/>
    <w:rsid w:val="3D9A11C7"/>
    <w:rsid w:val="3DBC1BF1"/>
    <w:rsid w:val="3E741AC3"/>
    <w:rsid w:val="3F274ADF"/>
    <w:rsid w:val="42FE1853"/>
    <w:rsid w:val="43E740B4"/>
    <w:rsid w:val="46D94331"/>
    <w:rsid w:val="47775EEC"/>
    <w:rsid w:val="48B24D73"/>
    <w:rsid w:val="49C36E27"/>
    <w:rsid w:val="4A002656"/>
    <w:rsid w:val="4A0B0F12"/>
    <w:rsid w:val="4A6B6911"/>
    <w:rsid w:val="4B865437"/>
    <w:rsid w:val="4C6005CF"/>
    <w:rsid w:val="4D8254FF"/>
    <w:rsid w:val="4E2930B9"/>
    <w:rsid w:val="4E683BB5"/>
    <w:rsid w:val="4EC63D34"/>
    <w:rsid w:val="4F5A5B76"/>
    <w:rsid w:val="4F761CD4"/>
    <w:rsid w:val="4FBE7574"/>
    <w:rsid w:val="4FF8540A"/>
    <w:rsid w:val="503C0AA1"/>
    <w:rsid w:val="505A4728"/>
    <w:rsid w:val="50705BA1"/>
    <w:rsid w:val="5089288D"/>
    <w:rsid w:val="50B0196C"/>
    <w:rsid w:val="50E31D13"/>
    <w:rsid w:val="51085CDD"/>
    <w:rsid w:val="5242447A"/>
    <w:rsid w:val="5252089D"/>
    <w:rsid w:val="53172D91"/>
    <w:rsid w:val="54153B76"/>
    <w:rsid w:val="54884D32"/>
    <w:rsid w:val="553E51EB"/>
    <w:rsid w:val="55D756A6"/>
    <w:rsid w:val="56A23B50"/>
    <w:rsid w:val="56F1645C"/>
    <w:rsid w:val="576741E0"/>
    <w:rsid w:val="57A3124D"/>
    <w:rsid w:val="592545C3"/>
    <w:rsid w:val="59F45B50"/>
    <w:rsid w:val="5A567286"/>
    <w:rsid w:val="5AC22E15"/>
    <w:rsid w:val="5B0F4354"/>
    <w:rsid w:val="5D813207"/>
    <w:rsid w:val="5F387A42"/>
    <w:rsid w:val="63CA7728"/>
    <w:rsid w:val="66960E5D"/>
    <w:rsid w:val="67827FBB"/>
    <w:rsid w:val="68057297"/>
    <w:rsid w:val="69EF1808"/>
    <w:rsid w:val="6BF81A8A"/>
    <w:rsid w:val="6F8C1593"/>
    <w:rsid w:val="702F0C97"/>
    <w:rsid w:val="706D77D8"/>
    <w:rsid w:val="713207D8"/>
    <w:rsid w:val="7200251F"/>
    <w:rsid w:val="721F17AA"/>
    <w:rsid w:val="742D64E1"/>
    <w:rsid w:val="74871C17"/>
    <w:rsid w:val="75507707"/>
    <w:rsid w:val="75E071E5"/>
    <w:rsid w:val="761F3D3E"/>
    <w:rsid w:val="775512EC"/>
    <w:rsid w:val="784B57FD"/>
    <w:rsid w:val="78511DC2"/>
    <w:rsid w:val="797B0903"/>
    <w:rsid w:val="79D42706"/>
    <w:rsid w:val="7A803F5B"/>
    <w:rsid w:val="7AA0543E"/>
    <w:rsid w:val="7E7F2EFB"/>
    <w:rsid w:val="7EC45F19"/>
    <w:rsid w:val="FF22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2"/>
    <w:basedOn w:val="1"/>
    <w:next w:val="1"/>
    <w:qFormat/>
    <w:uiPriority w:val="0"/>
    <w:pPr>
      <w:keepNext/>
      <w:keepLines/>
      <w:spacing w:line="360" w:lineRule="auto"/>
      <w:ind w:firstLine="200" w:firstLineChars="200"/>
      <w:outlineLvl w:val="1"/>
    </w:pPr>
    <w:rPr>
      <w:rFonts w:ascii="Cambria" w:hAnsi="Cambria" w:eastAsia="仿宋_GB2312"/>
      <w:b/>
      <w:bCs/>
      <w:sz w:val="32"/>
      <w:szCs w:val="32"/>
    </w:rPr>
  </w:style>
  <w:style w:type="paragraph" w:styleId="5">
    <w:name w:val="heading 3"/>
    <w:basedOn w:val="1"/>
    <w:next w:val="1"/>
    <w:qFormat/>
    <w:uiPriority w:val="0"/>
    <w:pPr>
      <w:keepNext/>
      <w:keepLines/>
      <w:spacing w:line="360" w:lineRule="auto"/>
      <w:ind w:firstLine="200" w:firstLineChars="200"/>
      <w:outlineLvl w:val="2"/>
    </w:pPr>
    <w:rPr>
      <w:rFonts w:eastAsia="仿宋_GB2312"/>
      <w:b/>
      <w:bCs/>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Subtitle"/>
    <w:basedOn w:val="1"/>
    <w:next w:val="1"/>
    <w:qFormat/>
    <w:uiPriority w:val="0"/>
    <w:pPr>
      <w:spacing w:line="360" w:lineRule="auto"/>
      <w:ind w:firstLine="200" w:firstLineChars="200"/>
      <w:jc w:val="left"/>
      <w:outlineLvl w:val="1"/>
    </w:pPr>
    <w:rPr>
      <w:rFonts w:ascii="Cambria" w:hAnsi="Cambria" w:eastAsia="仿宋_GB2312"/>
      <w:b/>
      <w:bCs/>
      <w:kern w:val="28"/>
      <w:sz w:val="28"/>
      <w:szCs w:val="32"/>
    </w:rPr>
  </w:style>
  <w:style w:type="character" w:styleId="10">
    <w:name w:val="page number"/>
    <w:basedOn w:val="9"/>
    <w:qFormat/>
    <w:uiPriority w:val="0"/>
  </w:style>
  <w:style w:type="paragraph" w:customStyle="1" w:styleId="11">
    <w:name w:val="正文（缩进）"/>
    <w:basedOn w:val="1"/>
    <w:next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2021-05-08T11:11:00Z</dcterms:created>
  <dc:creator>Acer</dc:creator>
  <cp:lastModifiedBy>guest</cp:lastModifiedBy>
  <cp:lastPrinted>2021-05-12T14:54:00Z</cp:lastPrinted>
  <dcterms:modified xsi:type="dcterms:W3CDTF">2024-12-26T14:53:12Z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SaveFontToCloudKey">
    <vt:lpwstr>0_btnclosed</vt:lpwstr>
  </property>
  <property fmtid="{D5CDD505-2E9C-101B-9397-08002B2CF9AE}" pid="4" name="ICV">
    <vt:lpwstr>B74AFC657A2E4FE38D504FE9DBBBFFC5</vt:lpwstr>
  </property>
</Properties>
</file>