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/>
          <w:sz w:val="32"/>
          <w:szCs w:val="32"/>
          <w:lang w:val="zh-CN" w:eastAsia="zh-CN"/>
        </w:rPr>
      </w:pPr>
      <w:r>
        <w:rPr>
          <w:rFonts w:hint="eastAsia" w:ascii="方正黑体_GBK" w:hAnsi="仿宋" w:eastAsia="方正黑体_GBK"/>
          <w:sz w:val="32"/>
          <w:szCs w:val="32"/>
          <w:lang w:val="zh-CN"/>
        </w:rPr>
        <w:t>附件</w:t>
      </w:r>
      <w:r>
        <w:rPr>
          <w:rFonts w:hint="eastAsia" w:ascii="方正黑体_GBK" w:hAnsi="仿宋" w:eastAsia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  <w:lang w:val="zh-CN"/>
        </w:rPr>
        <w:t>重庆市大足区农产品仓储保鲜冷链设施建设定额补贴标准</w:t>
      </w:r>
    </w:p>
    <w:p>
      <w:pPr>
        <w:widowControl/>
        <w:jc w:val="left"/>
        <w:rPr>
          <w:rFonts w:ascii="方正黑体_GBK" w:hAnsi="仿宋" w:eastAsia="方正黑体_GBK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5025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698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类型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建设标准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30"/>
                <w:szCs w:val="30"/>
                <w:lang w:val="zh-CN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补贴标准（元/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 xml:space="preserve"> m</w:t>
            </w:r>
            <w:r>
              <w:rPr>
                <w:rFonts w:hint="eastAsia" w:ascii="方正仿宋_GBK" w:eastAsia="方正仿宋_GBK"/>
                <w:sz w:val="30"/>
                <w:szCs w:val="30"/>
                <w:vertAlign w:val="superscript"/>
              </w:rPr>
              <w:t>3</w:t>
            </w:r>
            <w:r>
              <w:rPr>
                <w:rFonts w:hint="eastAsia" w:ascii="方正仿宋_GBK" w:hAnsi="仿宋" w:eastAsia="方正仿宋_GBK"/>
                <w:sz w:val="30"/>
                <w:szCs w:val="30"/>
                <w:lang w:val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节能型通风贮藏库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1吨果蔬建不小于3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的贮藏库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节能型机械冷库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1吨果蔬建不小于4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的冷库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节能型气调贮藏库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1吨果蔬建不小于5 m</w:t>
            </w:r>
            <w:r>
              <w:rPr>
                <w:rFonts w:hint="eastAsia" w:ascii="方正仿宋_GBK" w:eastAsia="方正仿宋_GBK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的气调库</w:t>
            </w:r>
          </w:p>
        </w:tc>
        <w:tc>
          <w:tcPr>
            <w:tcW w:w="3785" w:type="dxa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仿宋" w:eastAsia="方正仿宋_GBK"/>
                <w:sz w:val="24"/>
                <w:szCs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  <w:lang w:val="en-US" w:eastAsia="zh-CN"/>
              </w:rPr>
              <w:t>480</w:t>
            </w:r>
          </w:p>
        </w:tc>
      </w:tr>
    </w:tbl>
    <w:p>
      <w:r>
        <w:rPr>
          <w:rFonts w:hint="eastAsia"/>
        </w:rPr>
        <w:t xml:space="preserve">            注：1、建设标准应符合《重庆市农产品仓储保鲜冷链设施建设技术方案</w:t>
      </w:r>
      <w:r>
        <w:t>（试行）</w:t>
      </w:r>
      <w:r>
        <w:rPr>
          <w:rFonts w:hint="eastAsia"/>
        </w:rPr>
        <w:t>》相关要求。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2、补贴标准适用于新建及扩建类型的冷链设施。</w:t>
      </w:r>
    </w:p>
    <w:p>
      <w:pPr>
        <w:rPr>
          <w:rFonts w:hint="default"/>
          <w:lang w:val="en-US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DEB"/>
    <w:rsid w:val="006E02A1"/>
    <w:rsid w:val="00737A1A"/>
    <w:rsid w:val="00900DEB"/>
    <w:rsid w:val="00AC3F40"/>
    <w:rsid w:val="00C472BC"/>
    <w:rsid w:val="00F62F96"/>
    <w:rsid w:val="140919F1"/>
    <w:rsid w:val="58883F61"/>
    <w:rsid w:val="7144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1"/>
    <w:qFormat/>
    <w:uiPriority w:val="0"/>
    <w:pPr>
      <w:widowControl w:val="0"/>
      <w:spacing w:line="594" w:lineRule="exact"/>
      <w:ind w:firstLine="482"/>
      <w:jc w:val="both"/>
    </w:pPr>
    <w:rPr>
      <w:rFonts w:eastAsia="方正仿宋_GBK"/>
      <w:kern w:val="32"/>
      <w:sz w:val="32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nywyh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2020-08-06T02:37:00Z</dcterms:created>
  <dc:creator>snw</dc:creator>
  <cp:lastModifiedBy>rosie</cp:lastModifiedBy>
  <dcterms:modified xsi:type="dcterms:W3CDTF">2021-07-14T03:25:16Z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471432998_btnclosed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BD057110DB1743FAABFC197176C42CB6</vt:lpwstr>
  </property>
</Properties>
</file>