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大标宋_GBK" w:eastAsia="方正大标宋_GBK"/>
          <w:sz w:val="36"/>
          <w:szCs w:val="36"/>
        </w:rPr>
      </w:pPr>
      <w:r>
        <w:rPr>
          <w:rFonts w:hint="eastAsia" w:ascii="方正大标宋_GBK" w:eastAsia="方正大标宋_GBK"/>
          <w:sz w:val="36"/>
          <w:szCs w:val="36"/>
        </w:rPr>
        <w:t>关于组织参加2023 年度重庆市中小学影视教育节目征集展演活动的通知</w:t>
      </w:r>
    </w:p>
    <w:p>
      <w:pPr>
        <w:spacing w:line="0" w:lineRule="atLeast"/>
      </w:pPr>
    </w:p>
    <w:p>
      <w:pPr>
        <w:spacing w:line="0" w:lineRule="atLeast"/>
        <w:rPr>
          <w:rFonts w:ascii="仿宋_GB2312" w:eastAsia="仿宋_GB2312"/>
          <w:sz w:val="32"/>
          <w:szCs w:val="32"/>
        </w:rPr>
      </w:pPr>
      <w:r>
        <w:rPr>
          <w:rFonts w:hint="eastAsia" w:ascii="仿宋_GB2312" w:eastAsia="仿宋_GB2312"/>
          <w:sz w:val="32"/>
          <w:szCs w:val="32"/>
        </w:rPr>
        <w:t>各中小学：</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为学习贯彻教育部、中共中央宣传部《关于加强中小学影视教育的指导意见》（教基〔2018〕24 号）文件和 2023 年全市教育工作会的相关要求，进一步提升影视教育作品的创作水平，根据市技装中心《关于开展“新时代、新征程”2023 年度重庆市中小学影视教育节目征集展演活动的通知》（渝教技装办发〔2023〕34 号）文件精神，区技装中心将组织参加“新时代、新征程”2023 年度重庆市中小学影视教育节目征集展演活动（以下简称“活动”）。现将相关事宜通知如下：</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一、活动时间</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2023年8月30日止</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二、活动对象</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（一）全区小学、初中、高中学校</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（二）全区小学、初中和高中学校的教师</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三、活动类别</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教育新闻视频、教育专题视频、校园微电影。</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四、作品创作时间</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2022 年 11 月～2023 年 8月期间创作的教育新闻、教育专题和校园微电影。</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五、作品格式要求</w:t>
      </w:r>
    </w:p>
    <w:p>
      <w:pPr>
        <w:spacing w:line="0" w:lineRule="atLeast"/>
        <w:ind w:firstLine="643" w:firstLineChars="200"/>
        <w:rPr>
          <w:rFonts w:ascii="仿宋_GB2312" w:eastAsia="仿宋_GB2312"/>
          <w:sz w:val="32"/>
          <w:szCs w:val="32"/>
        </w:rPr>
      </w:pPr>
      <w:r>
        <w:rPr>
          <w:rFonts w:hint="eastAsia" w:ascii="仿宋_GB2312" w:eastAsia="仿宋_GB2312"/>
          <w:b/>
          <w:sz w:val="32"/>
          <w:szCs w:val="32"/>
        </w:rPr>
        <w:t>1.时长要求：</w:t>
      </w:r>
      <w:r>
        <w:rPr>
          <w:rFonts w:hint="eastAsia" w:ascii="仿宋_GB2312" w:eastAsia="仿宋_GB2312"/>
          <w:sz w:val="32"/>
          <w:szCs w:val="32"/>
        </w:rPr>
        <w:t>教育新闻视频时长 3 分钟内，教育专题视频、校园微电影时长 10 分钟以内。</w:t>
      </w:r>
    </w:p>
    <w:p>
      <w:pPr>
        <w:spacing w:line="0" w:lineRule="atLeast"/>
        <w:ind w:firstLine="643" w:firstLineChars="200"/>
        <w:rPr>
          <w:rFonts w:ascii="仿宋_GB2312" w:eastAsia="仿宋_GB2312"/>
          <w:sz w:val="32"/>
          <w:szCs w:val="32"/>
        </w:rPr>
      </w:pPr>
      <w:r>
        <w:rPr>
          <w:rFonts w:hint="eastAsia" w:ascii="仿宋_GB2312" w:eastAsia="仿宋_GB2312"/>
          <w:b/>
          <w:sz w:val="32"/>
          <w:szCs w:val="32"/>
        </w:rPr>
        <w:t>2.片头要求：</w:t>
      </w:r>
      <w:r>
        <w:rPr>
          <w:rFonts w:hint="eastAsia" w:ascii="仿宋_GB2312" w:eastAsia="仿宋_GB2312"/>
          <w:sz w:val="32"/>
          <w:szCs w:val="32"/>
        </w:rPr>
        <w:t>视频应有片头，片头文字须显示片名，并在画面左上角标明“本作品为原创，绝无抄袭”，时长不超过 5 秒。</w:t>
      </w:r>
    </w:p>
    <w:p>
      <w:pPr>
        <w:spacing w:line="0" w:lineRule="atLeast"/>
        <w:ind w:firstLine="643" w:firstLineChars="200"/>
        <w:rPr>
          <w:rFonts w:ascii="仿宋_GB2312" w:eastAsia="仿宋_GB2312"/>
          <w:sz w:val="32"/>
          <w:szCs w:val="32"/>
        </w:rPr>
      </w:pPr>
      <w:r>
        <w:rPr>
          <w:rFonts w:hint="eastAsia" w:ascii="仿宋_GB2312" w:eastAsia="仿宋_GB2312"/>
          <w:b/>
          <w:sz w:val="32"/>
          <w:szCs w:val="32"/>
        </w:rPr>
        <w:t>3.第一帧画面要求：</w:t>
      </w:r>
      <w:r>
        <w:rPr>
          <w:rFonts w:hint="eastAsia" w:ascii="仿宋_GB2312" w:eastAsia="仿宋_GB2312"/>
          <w:sz w:val="32"/>
          <w:szCs w:val="32"/>
        </w:rPr>
        <w:t>视频第一帧画面为该作品在平台展演显示的图标封面。</w:t>
      </w:r>
    </w:p>
    <w:p>
      <w:pPr>
        <w:spacing w:line="0" w:lineRule="atLeast"/>
        <w:ind w:firstLine="643" w:firstLineChars="200"/>
        <w:rPr>
          <w:rFonts w:ascii="仿宋_GB2312" w:eastAsia="仿宋_GB2312"/>
          <w:sz w:val="32"/>
          <w:szCs w:val="32"/>
        </w:rPr>
      </w:pPr>
      <w:r>
        <w:rPr>
          <w:rFonts w:hint="eastAsia" w:ascii="仿宋_GB2312" w:eastAsia="仿宋_GB2312"/>
          <w:b/>
          <w:sz w:val="32"/>
          <w:szCs w:val="32"/>
        </w:rPr>
        <w:t>4.片尾文字要求：</w:t>
      </w:r>
      <w:r>
        <w:rPr>
          <w:rFonts w:hint="eastAsia" w:ascii="仿宋_GB2312" w:eastAsia="仿宋_GB2312"/>
          <w:sz w:val="32"/>
          <w:szCs w:val="32"/>
        </w:rPr>
        <w:t>片尾文字应显示学校名称、主创人员等信息。</w:t>
      </w:r>
    </w:p>
    <w:p>
      <w:pPr>
        <w:spacing w:line="0" w:lineRule="atLeast"/>
        <w:ind w:firstLine="643" w:firstLineChars="200"/>
        <w:rPr>
          <w:rFonts w:ascii="仿宋_GB2312" w:eastAsia="仿宋_GB2312"/>
          <w:sz w:val="32"/>
          <w:szCs w:val="32"/>
        </w:rPr>
      </w:pPr>
      <w:r>
        <w:rPr>
          <w:rFonts w:hint="eastAsia" w:ascii="仿宋_GB2312" w:eastAsia="仿宋_GB2312"/>
          <w:b/>
          <w:sz w:val="32"/>
          <w:szCs w:val="32"/>
        </w:rPr>
        <w:t>5.视音频格式要求：</w:t>
      </w:r>
      <w:r>
        <w:rPr>
          <w:rFonts w:hint="eastAsia" w:ascii="仿宋_GB2312" w:eastAsia="仿宋_GB2312"/>
          <w:sz w:val="32"/>
          <w:szCs w:val="32"/>
        </w:rPr>
        <w:t>视频画面清晰，色彩逼真，音画同步，全片配字幕；画面不得出现广告以及其他无关标识等内容；画面比例为 16:9，不出现竖屏画面。视频为 MP4格式，分辨率 1920×1080P。视频文件大小不超过 500M。</w:t>
      </w:r>
    </w:p>
    <w:p>
      <w:pPr>
        <w:spacing w:line="0" w:lineRule="atLeast"/>
        <w:ind w:firstLine="640" w:firstLineChars="200"/>
        <w:rPr>
          <w:rFonts w:ascii="黑体" w:hAnsi="黑体" w:eastAsia="黑体"/>
          <w:sz w:val="32"/>
          <w:szCs w:val="32"/>
        </w:rPr>
      </w:pPr>
      <w:r>
        <w:rPr>
          <w:rFonts w:ascii="黑体" w:hAnsi="黑体" w:eastAsia="黑体"/>
          <w:sz w:val="32"/>
          <w:szCs w:val="32"/>
        </w:rPr>
        <w:t>六、选题要求</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围绕</w:t>
      </w:r>
      <w:bookmarkStart w:id="0" w:name="_GoBack"/>
      <w:bookmarkEnd w:id="0"/>
      <w:r>
        <w:rPr>
          <w:rFonts w:hint="eastAsia" w:ascii="仿宋_GB2312" w:eastAsia="仿宋_GB2312"/>
          <w:sz w:val="32"/>
          <w:szCs w:val="32"/>
          <w:lang w:eastAsia="zh-CN"/>
        </w:rPr>
        <w:t>党的二十大精神</w:t>
      </w:r>
      <w:r>
        <w:rPr>
          <w:rFonts w:hint="eastAsia" w:ascii="仿宋_GB2312" w:eastAsia="仿宋_GB2312"/>
          <w:sz w:val="32"/>
          <w:szCs w:val="32"/>
        </w:rPr>
        <w:t>，选取与教育新理念、新要求契合度高，符合社会主义核心价值观和时代主旋律，颂扬优秀校园文化，落实立德树人教育目标的题材进行创作。</w:t>
      </w:r>
      <w:r>
        <w:rPr>
          <w:rFonts w:hint="eastAsia" w:ascii="仿宋_GB2312" w:eastAsia="仿宋_GB2312"/>
          <w:b/>
          <w:sz w:val="32"/>
          <w:szCs w:val="32"/>
        </w:rPr>
        <w:t>选题方向包括但不限于</w:t>
      </w:r>
      <w:r>
        <w:rPr>
          <w:rFonts w:hint="eastAsia" w:ascii="仿宋_GB2312" w:eastAsia="仿宋_GB2312"/>
          <w:sz w:val="32"/>
          <w:szCs w:val="32"/>
        </w:rPr>
        <w:t>：</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（一）教育新闻视频选题</w:t>
      </w:r>
    </w:p>
    <w:p>
      <w:pPr>
        <w:spacing w:line="0" w:lineRule="atLeast"/>
        <w:ind w:firstLine="640" w:firstLineChars="200"/>
        <w:rPr>
          <w:rFonts w:ascii="仿宋_GB2312" w:eastAsia="仿宋_GB2312"/>
          <w:sz w:val="32"/>
          <w:szCs w:val="32"/>
        </w:rPr>
      </w:pPr>
      <w:r>
        <w:rPr>
          <w:rFonts w:hint="eastAsia" w:ascii="仿宋_GB2312" w:eastAsia="仿宋_GB2312"/>
          <w:sz w:val="32"/>
          <w:szCs w:val="32"/>
          <w:lang w:eastAsia="zh-CN"/>
        </w:rPr>
        <w:t>党的二十大精神</w:t>
      </w:r>
      <w:r>
        <w:rPr>
          <w:rFonts w:hint="eastAsia" w:ascii="仿宋_GB2312" w:eastAsia="仿宋_GB2312"/>
          <w:sz w:val="32"/>
          <w:szCs w:val="32"/>
        </w:rPr>
        <w:t>进校园系列活动新闻报道。</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（二）教育专题视频选题</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1.学习贯彻习近平新时代中国特色社会主义思想主题教育工作专访。</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2.新时代教育理念和实践，符合“坚持教育优先发展、科技自立自强、人才引领驱动，加快建设教育强国、科技强国、人才强国”要求的成果、经验教育专题。</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（三）校园微电影选题</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全面贯彻党的教育方针，落实立德树人根本任务，培养德智体美劳全面发展的社会主义建设者和接班人为主要选题依据的校园微电影故事。</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七、作品数量及要求</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（一）申报要求</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同一作品只能选择学校或教师之一作为申报主体；且同一作品仅限申报一次。</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（二）申报数量</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每所学校择优向区技装中心推荐的作品总数不超过10件。其中教育新闻视频不超过3件。</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（三）作者人数规定</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1.以学校为申报主体，作者不超过4人；</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2.以个人为申报主体“教育专题视频”，作者不超过4人；</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3.以个人为申报主体“校园微电影”，作者不超过3人；</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4.以个人为申报主体“教育新闻视频”，作者不超过2人。</w:t>
      </w:r>
    </w:p>
    <w:p>
      <w:pPr>
        <w:spacing w:line="0" w:lineRule="atLeast"/>
        <w:ind w:firstLine="643" w:firstLineChars="200"/>
        <w:rPr>
          <w:rFonts w:ascii="仿宋_GB2312" w:eastAsia="仿宋_GB2312"/>
          <w:b/>
          <w:sz w:val="32"/>
          <w:szCs w:val="32"/>
        </w:rPr>
      </w:pPr>
      <w:r>
        <w:rPr>
          <w:rFonts w:hint="eastAsia" w:ascii="仿宋_GB2312" w:eastAsia="仿宋_GB2312"/>
          <w:b/>
          <w:sz w:val="32"/>
          <w:szCs w:val="32"/>
        </w:rPr>
        <w:t>（四）作品命名方式</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1.以学校为申报主体的命名格式“学校名称+作品名称+第一作者姓名”，具体格式如下：</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技装中心《奋进新时代 踏上新征程》陆浩</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2.以个人为申报主体的命名格式“选题类别+作品名称+学校名称+第一作者姓名”，具体格式如下：</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①教育专题《奋进新时代 踏上新征程》技装中心陆浩</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②教育新闻《奋进新时代 踏上新征程》技装中心陆浩</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③校园微电影《奋进新时代 踏上新征程》技装中心陆浩</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八、奖项设置</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1.为充分调动各中小学校参加该赛事的积极性，区技装中心将根据作品质量，按照各个类别分别评定出一定比例的一、二、三等奖。同时为活动组织工作开展突出的学校颁发优秀组织奖。荣誉证书由区技装中心颁发。</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2.区技装中心将部分优秀作品上报市技装中心参评，市教育技装中心将组织专家对作品进行市级评审，并按照 15%、20%、25%的比例确定市级一、二、三等奖。由市技装中心颁发荣誉证书。</w:t>
      </w:r>
    </w:p>
    <w:p>
      <w:pPr>
        <w:spacing w:line="0" w:lineRule="atLeast"/>
        <w:ind w:firstLine="640" w:firstLineChars="200"/>
        <w:rPr>
          <w:rFonts w:ascii="黑体" w:hAnsi="黑体" w:eastAsia="黑体"/>
          <w:sz w:val="32"/>
          <w:szCs w:val="32"/>
        </w:rPr>
      </w:pPr>
      <w:r>
        <w:rPr>
          <w:rFonts w:hint="eastAsia" w:ascii="黑体" w:hAnsi="黑体" w:eastAsia="黑体"/>
          <w:sz w:val="32"/>
          <w:szCs w:val="32"/>
        </w:rPr>
        <w:t>九、其它要求</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1.报送者需保证其作品内容健康向上，不触犯国家有关政策和法律法规，不涉及色情、暴力等其他违反社会道德规范的内容。</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2.所有作品须为本单位、本人原创，不得侵犯他人的版权、著作权、肖像权等知识产权。如引起知识产权异议或其他法律纠纷，责任由报送个人承担。</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3.主办方充分尊重报送单位及个人的作品版权，对于所有报送作品，其作品版权归区技装中心、市技装中心和原作者共同所有，均视为报送者同意区技装中心、市技装中心拥有其作品的使用权，区技装中心、市技装中心可以将报送作品进行展示和传播。</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4.请各校安排专人负责该项活动的统筹、组织和管理工作，通知该活动负责人于6月6日前扫描下图中的二维码，完成“活动负责人信息登记”。</w:t>
      </w:r>
    </w:p>
    <w:p>
      <w:pPr>
        <w:spacing w:line="0" w:lineRule="atLeast"/>
        <w:jc w:val="center"/>
      </w:pPr>
      <w:r>
        <w:rPr>
          <w:rFonts w:hint="eastAsia"/>
        </w:rPr>
        <w:drawing>
          <wp:inline distT="0" distB="0" distL="0" distR="0">
            <wp:extent cx="2438400" cy="2438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438611" cy="2438611"/>
                    </a:xfrm>
                    <a:prstGeom prst="rect">
                      <a:avLst/>
                    </a:prstGeom>
                  </pic:spPr>
                </pic:pic>
              </a:graphicData>
            </a:graphic>
          </wp:inline>
        </w:drawing>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5.所有参赛作品由学校统一登记、上报，认真翔实填写“作品推荐汇总表”（附件），打印、加盖学校公章并扫描，将扫描件和EXCEL电子表格一起与作品同时报送。命名格式为“学校简称+影视作品汇总表”（如：技装中心影视作品汇总表.jpg、技装中心影视作品汇总表.xlsx）</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6.活动负责人以“学校简称+数量”建立文件夹（如：技装中心7件、技装中心9件）。在该文件夹下存放所有参赛的视频文件(视频文件命名方式严格按照要求进行命名)和“作品推荐汇总表”的扫描件、“作品推荐汇总表”的Excel电子表格。</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7.不按规定要求报送的作品，视为无效参赛作品。</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8.各校按照要求收集、整理所有参赛作品后（文件夹，不压缩），上传至“百度网盘”，然后通过“百度网盘”分享出来，将“下载链接和提取码”通过微信的方式于8月30日前传区技装中心。</w:t>
      </w:r>
    </w:p>
    <w:p>
      <w:pPr>
        <w:spacing w:line="0" w:lineRule="atLeast"/>
        <w:ind w:firstLine="640" w:firstLineChars="200"/>
        <w:rPr>
          <w:rFonts w:ascii="仿宋_GB2312" w:eastAsia="仿宋_GB2312"/>
          <w:sz w:val="32"/>
          <w:szCs w:val="32"/>
        </w:rPr>
      </w:pPr>
      <w:r>
        <w:rPr>
          <w:rFonts w:hint="eastAsia" w:ascii="仿宋_GB2312" w:eastAsia="仿宋_GB2312"/>
          <w:sz w:val="32"/>
          <w:szCs w:val="32"/>
        </w:rPr>
        <w:t>活动未尽事宜，请与区技装中心陆浩（电话64360077）联系。</w:t>
      </w:r>
    </w:p>
    <w:p>
      <w:pPr>
        <w:spacing w:line="0" w:lineRule="atLeast"/>
      </w:pPr>
    </w:p>
    <w:p>
      <w:pPr>
        <w:spacing w:line="0" w:lineRule="atLeast"/>
        <w:jc w:val="right"/>
        <w:rPr>
          <w:rFonts w:ascii="仿宋_GB2312" w:eastAsia="仿宋_GB2312"/>
          <w:sz w:val="32"/>
          <w:szCs w:val="32"/>
        </w:rPr>
      </w:pPr>
      <w:r>
        <w:rPr>
          <w:rFonts w:ascii="仿宋_GB2312" w:eastAsia="仿宋_GB2312"/>
          <w:sz w:val="32"/>
          <w:szCs w:val="32"/>
        </w:rPr>
        <w:t>重庆市大足区教育信息技术与装备中心</w:t>
      </w:r>
    </w:p>
    <w:p>
      <w:pPr>
        <w:spacing w:line="0" w:lineRule="atLeast"/>
        <w:jc w:val="right"/>
        <w:rPr>
          <w:rFonts w:ascii="仿宋_GB2312" w:eastAsia="仿宋_GB2312"/>
          <w:sz w:val="32"/>
          <w:szCs w:val="32"/>
        </w:rPr>
      </w:pPr>
      <w:r>
        <w:rPr>
          <w:rFonts w:hint="eastAsia" w:ascii="仿宋_GB2312" w:eastAsia="仿宋_GB2312"/>
          <w:sz w:val="32"/>
          <w:szCs w:val="32"/>
        </w:rPr>
        <w:t>2023年5月30日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MzQ5NmFiYWNmZTFhMGMzODI1M2VjMjRiODkzZjQifQ=="/>
  </w:docVars>
  <w:rsids>
    <w:rsidRoot w:val="006845AA"/>
    <w:rsid w:val="00066350"/>
    <w:rsid w:val="00084A07"/>
    <w:rsid w:val="001352B6"/>
    <w:rsid w:val="001A4E4B"/>
    <w:rsid w:val="001E24B3"/>
    <w:rsid w:val="00240C81"/>
    <w:rsid w:val="002712D3"/>
    <w:rsid w:val="002B1077"/>
    <w:rsid w:val="00334179"/>
    <w:rsid w:val="003B00E1"/>
    <w:rsid w:val="003D314C"/>
    <w:rsid w:val="003F3F5F"/>
    <w:rsid w:val="00413A81"/>
    <w:rsid w:val="00582157"/>
    <w:rsid w:val="00590A5C"/>
    <w:rsid w:val="0065343E"/>
    <w:rsid w:val="006845AA"/>
    <w:rsid w:val="0070336A"/>
    <w:rsid w:val="00926CA6"/>
    <w:rsid w:val="009311EB"/>
    <w:rsid w:val="009D7D7B"/>
    <w:rsid w:val="00A20A64"/>
    <w:rsid w:val="00A37A38"/>
    <w:rsid w:val="00AD4EA8"/>
    <w:rsid w:val="00B10246"/>
    <w:rsid w:val="00C313CF"/>
    <w:rsid w:val="00D46F42"/>
    <w:rsid w:val="00DA7940"/>
    <w:rsid w:val="00DF4CBE"/>
    <w:rsid w:val="00E042DC"/>
    <w:rsid w:val="00E53A9B"/>
    <w:rsid w:val="00FB4B87"/>
    <w:rsid w:val="761E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1"/>
    <w:pPr>
      <w:autoSpaceDE w:val="0"/>
      <w:autoSpaceDN w:val="0"/>
      <w:spacing w:before="51"/>
      <w:ind w:left="942" w:right="642"/>
      <w:jc w:val="center"/>
      <w:outlineLvl w:val="0"/>
    </w:pPr>
    <w:rPr>
      <w:rFonts w:ascii="宋体" w:hAnsi="宋体" w:eastAsia="宋体" w:cs="宋体"/>
      <w:kern w:val="0"/>
      <w:sz w:val="36"/>
      <w:szCs w:val="36"/>
      <w:lang w:val="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1"/>
    <w:pPr>
      <w:autoSpaceDE w:val="0"/>
      <w:autoSpaceDN w:val="0"/>
      <w:jc w:val="left"/>
    </w:pPr>
    <w:rPr>
      <w:rFonts w:ascii="宋体" w:hAnsi="宋体" w:eastAsia="宋体" w:cs="宋体"/>
      <w:kern w:val="0"/>
      <w:sz w:val="32"/>
      <w:szCs w:val="32"/>
      <w:lang w:val="zh-CN" w:bidi="zh-CN"/>
    </w:rPr>
  </w:style>
  <w:style w:type="paragraph" w:styleId="4">
    <w:name w:val="Balloon Text"/>
    <w:basedOn w:val="1"/>
    <w:link w:val="11"/>
    <w:semiHidden/>
    <w:unhideWhenUsed/>
    <w:qFormat/>
    <w:uiPriority w:val="99"/>
    <w:rPr>
      <w:sz w:val="18"/>
      <w:szCs w:val="18"/>
    </w:rPr>
  </w:style>
  <w:style w:type="character" w:customStyle="1" w:styleId="7">
    <w:name w:val="标题 1 Char"/>
    <w:basedOn w:val="6"/>
    <w:link w:val="2"/>
    <w:qFormat/>
    <w:uiPriority w:val="1"/>
    <w:rPr>
      <w:rFonts w:ascii="宋体" w:hAnsi="宋体" w:eastAsia="宋体" w:cs="宋体"/>
      <w:kern w:val="0"/>
      <w:sz w:val="36"/>
      <w:szCs w:val="36"/>
      <w:lang w:val="zh-CN" w:bidi="zh-CN"/>
    </w:rPr>
  </w:style>
  <w:style w:type="table" w:customStyle="1" w:styleId="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9">
    <w:name w:val="正文文本 Char"/>
    <w:basedOn w:val="6"/>
    <w:link w:val="3"/>
    <w:qFormat/>
    <w:uiPriority w:val="1"/>
    <w:rPr>
      <w:rFonts w:ascii="宋体" w:hAnsi="宋体" w:eastAsia="宋体" w:cs="宋体"/>
      <w:kern w:val="0"/>
      <w:sz w:val="32"/>
      <w:szCs w:val="32"/>
      <w:lang w:val="zh-CN" w:bidi="zh-CN"/>
    </w:rPr>
  </w:style>
  <w:style w:type="paragraph" w:customStyle="1" w:styleId="10">
    <w:name w:val="Table Paragraph"/>
    <w:basedOn w:val="1"/>
    <w:qFormat/>
    <w:uiPriority w:val="1"/>
    <w:pPr>
      <w:autoSpaceDE w:val="0"/>
      <w:autoSpaceDN w:val="0"/>
      <w:jc w:val="left"/>
    </w:pPr>
    <w:rPr>
      <w:rFonts w:ascii="方正仿宋_GBK" w:hAnsi="方正仿宋_GBK" w:eastAsia="方正仿宋_GBK" w:cs="方正仿宋_GBK"/>
      <w:kern w:val="0"/>
      <w:sz w:val="22"/>
      <w:lang w:val="zh-CN" w:bidi="zh-CN"/>
    </w:rPr>
  </w:style>
  <w:style w:type="character" w:customStyle="1" w:styleId="11">
    <w:name w:val="批注框文本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2154</Words>
  <Characters>2258</Characters>
  <Lines>16</Lines>
  <Paragraphs>4</Paragraphs>
  <TotalTime>406</TotalTime>
  <ScaleCrop>false</ScaleCrop>
  <LinksUpToDate>false</LinksUpToDate>
  <CharactersWithSpaces>2285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2023-05-29T00:49:00Z</dcterms:created>
  <dc:creator>xb21cn</dc:creator>
  <cp:lastModifiedBy>Lucy</cp:lastModifiedBy>
  <dcterms:modified xsi:type="dcterms:W3CDTF">2023-05-30T08:01:58Z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93A5EBBE9A7A476E95C5A8B7EBE0E60F_12</vt:lpwstr>
  </property>
</Properties>
</file>