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FC" w:rsidRDefault="009B72F2" w:rsidP="00C65C2C">
      <w:pPr>
        <w:adjustRightInd w:val="0"/>
        <w:snapToGrid w:val="0"/>
        <w:spacing w:line="594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9B72F2">
        <w:rPr>
          <w:rFonts w:ascii="方正小标宋_GBK" w:eastAsia="方正小标宋_GBK" w:hAnsi="方正小标宋_GBK" w:cs="方正小标宋_GBK" w:hint="eastAsia"/>
          <w:sz w:val="44"/>
          <w:szCs w:val="44"/>
        </w:rPr>
        <w:t>重庆市大足区拾万镇</w:t>
      </w:r>
      <w:r w:rsidR="00D417DD">
        <w:rPr>
          <w:rFonts w:ascii="方正小标宋_GBK" w:eastAsia="方正小标宋_GBK" w:hAnsi="方正小标宋_GBK" w:cs="方正小标宋_GBK" w:hint="eastAsia"/>
          <w:sz w:val="44"/>
          <w:szCs w:val="44"/>
        </w:rPr>
        <w:t>人民政府</w:t>
      </w:r>
    </w:p>
    <w:p w:rsidR="009B72F2" w:rsidRDefault="009B72F2" w:rsidP="00C65C2C">
      <w:pPr>
        <w:adjustRightInd w:val="0"/>
        <w:snapToGrid w:val="0"/>
        <w:spacing w:line="594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9B72F2">
        <w:rPr>
          <w:rFonts w:ascii="方正小标宋_GBK" w:eastAsia="方正小标宋_GBK" w:hAnsi="方正小标宋_GBK" w:cs="方正小标宋_GBK" w:hint="eastAsia"/>
          <w:sz w:val="44"/>
          <w:szCs w:val="44"/>
        </w:rPr>
        <w:t>2021年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政府信息公开工作年度报告</w:t>
      </w:r>
    </w:p>
    <w:p w:rsidR="009B72F2" w:rsidRDefault="009B72F2" w:rsidP="00C65C2C">
      <w:pPr>
        <w:adjustRightInd w:val="0"/>
        <w:snapToGrid w:val="0"/>
        <w:spacing w:line="594" w:lineRule="exact"/>
        <w:ind w:firstLineChars="200" w:firstLine="640"/>
        <w:jc w:val="center"/>
        <w:rPr>
          <w:szCs w:val="32"/>
        </w:rPr>
      </w:pPr>
      <w:bookmarkStart w:id="0" w:name="_GoBack"/>
      <w:bookmarkEnd w:id="0"/>
    </w:p>
    <w:p w:rsidR="009B72F2" w:rsidRDefault="009B72F2" w:rsidP="00C65C2C">
      <w:pPr>
        <w:numPr>
          <w:ilvl w:val="0"/>
          <w:numId w:val="1"/>
        </w:numPr>
        <w:adjustRightInd w:val="0"/>
        <w:snapToGrid w:val="0"/>
        <w:spacing w:line="594" w:lineRule="exact"/>
        <w:ind w:firstLineChars="200" w:firstLine="640"/>
        <w:jc w:val="lef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总体情况</w:t>
      </w:r>
    </w:p>
    <w:p w:rsidR="009B72F2" w:rsidRDefault="009B72F2" w:rsidP="00C65C2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94" w:lineRule="exact"/>
        <w:ind w:firstLineChars="200" w:firstLine="640"/>
        <w:rPr>
          <w:rFonts w:ascii="微软雅黑" w:eastAsia="微软雅黑" w:hAnsi="微软雅黑"/>
          <w:color w:val="333333"/>
        </w:rPr>
      </w:pPr>
      <w:r>
        <w:rPr>
          <w:rFonts w:ascii="方正楷体_GBK" w:eastAsia="方正楷体_GBK" w:hAnsi="微软雅黑" w:hint="eastAsia"/>
          <w:color w:val="333333"/>
          <w:sz w:val="32"/>
          <w:szCs w:val="32"/>
        </w:rPr>
        <w:t>（一）总体情况。</w:t>
      </w:r>
    </w:p>
    <w:p w:rsidR="009B72F2" w:rsidRDefault="009B72F2" w:rsidP="00C65C2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94" w:lineRule="exact"/>
        <w:ind w:firstLineChars="200" w:firstLine="640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2021年，镇政府信息公开工作在镇党委、镇政府的正确领导下，按照区有关要求，加强领导，精心实施，在完善政府信息公开制度、建立健全政府信息公开保障机制、规范梳理政府信息公开目录和指南、搭建政府信息公开网上平台等方面有较大进展，取得了较好的效果。本着“安全、规范、明了、方便、实用”的原则，突出重点，深化公开内容，加强政府信息公开工作业务培训，2021年政府信息公开工作运转正常，在加强工作队伍建设、网络平台建设、丰富公开内容等方面都取得了明显成效，信息公开的质量和服务水平不断提高。</w:t>
      </w:r>
    </w:p>
    <w:p w:rsidR="009B72F2" w:rsidRDefault="009B72F2" w:rsidP="00C65C2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94" w:lineRule="exact"/>
        <w:ind w:firstLineChars="200" w:firstLine="640"/>
        <w:rPr>
          <w:rFonts w:ascii="微软雅黑" w:eastAsia="微软雅黑" w:hAnsi="微软雅黑"/>
          <w:color w:val="333333"/>
        </w:rPr>
      </w:pPr>
      <w:r>
        <w:rPr>
          <w:rFonts w:ascii="方正楷体_GBK" w:eastAsia="方正楷体_GBK" w:hAnsi="微软雅黑" w:hint="eastAsia"/>
          <w:color w:val="333333"/>
          <w:sz w:val="32"/>
          <w:szCs w:val="32"/>
        </w:rPr>
        <w:t>（二）行政机关主动公开政府信息情况。</w:t>
      </w:r>
    </w:p>
    <w:p w:rsidR="009B72F2" w:rsidRDefault="009B72F2" w:rsidP="00C65C2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94" w:lineRule="exact"/>
        <w:ind w:firstLineChars="200" w:firstLine="640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政府网站是政府信息公开的第一平台，通过网站“政府信息公开目录”专栏，我镇将日常工作动态，以及政府重点项目、民生工程、政策法规等更新以待查阅。2021年通过政府网站主动公开政府信息</w:t>
      </w:r>
      <w:r w:rsidR="0035148E" w:rsidRPr="0043779B">
        <w:rPr>
          <w:rFonts w:ascii="方正仿宋_GBK" w:eastAsia="方正仿宋_GBK" w:hAnsi="微软雅黑" w:hint="eastAsia"/>
          <w:color w:val="333333"/>
          <w:sz w:val="32"/>
          <w:szCs w:val="32"/>
        </w:rPr>
        <w:t>34</w:t>
      </w:r>
      <w:r w:rsidR="0043779B" w:rsidRPr="0043779B">
        <w:rPr>
          <w:rFonts w:ascii="方正仿宋_GBK" w:eastAsia="方正仿宋_GBK" w:hAnsi="微软雅黑" w:hint="eastAsia"/>
          <w:color w:val="333333"/>
          <w:sz w:val="32"/>
          <w:szCs w:val="32"/>
        </w:rPr>
        <w:t>7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条，其中工作动态</w:t>
      </w:r>
      <w:r w:rsidR="0035148E" w:rsidRPr="0043779B">
        <w:rPr>
          <w:rFonts w:ascii="方正仿宋_GBK" w:eastAsia="方正仿宋_GBK" w:hAnsi="微软雅黑" w:hint="eastAsia"/>
          <w:color w:val="333333"/>
          <w:sz w:val="32"/>
          <w:szCs w:val="32"/>
        </w:rPr>
        <w:t>4</w:t>
      </w:r>
      <w:r w:rsidR="0043779B" w:rsidRPr="0043779B">
        <w:rPr>
          <w:rFonts w:ascii="方正仿宋_GBK" w:eastAsia="方正仿宋_GBK" w:hAnsi="微软雅黑" w:hint="eastAsia"/>
          <w:color w:val="333333"/>
          <w:sz w:val="32"/>
          <w:szCs w:val="32"/>
        </w:rPr>
        <w:t>6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条、</w:t>
      </w:r>
      <w:r w:rsidR="00D417DD">
        <w:rPr>
          <w:rFonts w:ascii="方正仿宋_GBK" w:eastAsia="方正仿宋_GBK" w:hAnsi="微软雅黑" w:hint="eastAsia"/>
          <w:color w:val="333333"/>
          <w:sz w:val="32"/>
          <w:szCs w:val="32"/>
        </w:rPr>
        <w:t>焦点图片1</w:t>
      </w:r>
      <w:r w:rsidR="0043779B">
        <w:rPr>
          <w:rFonts w:ascii="方正仿宋_GBK" w:eastAsia="方正仿宋_GBK" w:hAnsi="微软雅黑" w:hint="eastAsia"/>
          <w:color w:val="333333"/>
          <w:sz w:val="32"/>
          <w:szCs w:val="32"/>
        </w:rPr>
        <w:t>1</w:t>
      </w:r>
      <w:r w:rsidR="00D417DD">
        <w:rPr>
          <w:rFonts w:ascii="方正仿宋_GBK" w:eastAsia="方正仿宋_GBK" w:hAnsi="微软雅黑" w:hint="eastAsia"/>
          <w:color w:val="333333"/>
          <w:sz w:val="32"/>
          <w:szCs w:val="32"/>
        </w:rPr>
        <w:t>条、政策公开文件18件、政策解读7条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。</w:t>
      </w:r>
    </w:p>
    <w:p w:rsidR="009B72F2" w:rsidRDefault="009B72F2" w:rsidP="00C65C2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94" w:lineRule="exact"/>
        <w:ind w:firstLineChars="200" w:firstLine="640"/>
        <w:rPr>
          <w:rFonts w:ascii="微软雅黑" w:eastAsia="微软雅黑" w:hAnsi="微软雅黑"/>
          <w:color w:val="333333"/>
        </w:rPr>
      </w:pPr>
      <w:r>
        <w:rPr>
          <w:rFonts w:ascii="方正楷体_GBK" w:eastAsia="方正楷体_GBK" w:hAnsi="微软雅黑" w:hint="eastAsia"/>
          <w:color w:val="333333"/>
          <w:sz w:val="32"/>
          <w:szCs w:val="32"/>
        </w:rPr>
        <w:t>（三）行政机关收到和处理政府信息公开申请情况。</w:t>
      </w:r>
    </w:p>
    <w:p w:rsidR="009B72F2" w:rsidRPr="0043779B" w:rsidRDefault="009B72F2" w:rsidP="00C65C2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微软雅黑"/>
          <w:color w:val="333333"/>
          <w:sz w:val="32"/>
          <w:szCs w:val="32"/>
        </w:rPr>
      </w:pPr>
      <w:r w:rsidRPr="0043779B">
        <w:rPr>
          <w:rFonts w:ascii="方正仿宋_GBK" w:eastAsia="方正仿宋_GBK" w:hAnsi="微软雅黑" w:hint="eastAsia"/>
          <w:color w:val="333333"/>
          <w:sz w:val="32"/>
          <w:szCs w:val="32"/>
        </w:rPr>
        <w:lastRenderedPageBreak/>
        <w:t>政府</w:t>
      </w:r>
      <w:r w:rsidR="0035148E" w:rsidRPr="0043779B">
        <w:rPr>
          <w:rFonts w:ascii="方正仿宋_GBK" w:eastAsia="方正仿宋_GBK" w:hAnsi="微软雅黑" w:hint="eastAsia"/>
          <w:color w:val="333333"/>
          <w:sz w:val="32"/>
          <w:szCs w:val="32"/>
        </w:rPr>
        <w:t>收到</w:t>
      </w:r>
      <w:r w:rsidRPr="0043779B">
        <w:rPr>
          <w:rFonts w:ascii="方正仿宋_GBK" w:eastAsia="方正仿宋_GBK" w:hAnsi="微软雅黑" w:hint="eastAsia"/>
          <w:color w:val="333333"/>
          <w:sz w:val="32"/>
          <w:szCs w:val="32"/>
        </w:rPr>
        <w:t>依申请公开的政府信息</w:t>
      </w:r>
      <w:r w:rsidR="0035148E" w:rsidRPr="0043779B">
        <w:rPr>
          <w:rFonts w:ascii="方正仿宋_GBK" w:eastAsia="方正仿宋_GBK" w:hAnsi="微软雅黑" w:hint="eastAsia"/>
          <w:color w:val="333333"/>
          <w:sz w:val="32"/>
          <w:szCs w:val="32"/>
        </w:rPr>
        <w:t>2条，通过邮寄方式将政府信息公开申请答复书和其申请公开的相关附件，一同寄送至申请人</w:t>
      </w:r>
      <w:r w:rsidRPr="0043779B">
        <w:rPr>
          <w:rFonts w:ascii="方正仿宋_GBK" w:eastAsia="方正仿宋_GBK" w:hAnsi="微软雅黑" w:hint="eastAsia"/>
          <w:color w:val="333333"/>
          <w:sz w:val="32"/>
          <w:szCs w:val="32"/>
        </w:rPr>
        <w:t>。</w:t>
      </w:r>
    </w:p>
    <w:p w:rsidR="009B72F2" w:rsidRDefault="009B72F2" w:rsidP="00C65C2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94" w:lineRule="exact"/>
        <w:ind w:firstLineChars="200" w:firstLine="640"/>
        <w:rPr>
          <w:rFonts w:ascii="微软雅黑" w:eastAsia="微软雅黑" w:hAnsi="微软雅黑"/>
          <w:color w:val="333333"/>
        </w:rPr>
      </w:pPr>
      <w:r>
        <w:rPr>
          <w:rFonts w:ascii="方正楷体_GBK" w:eastAsia="方正楷体_GBK" w:hAnsi="微软雅黑" w:hint="eastAsia"/>
          <w:color w:val="333333"/>
          <w:sz w:val="32"/>
          <w:szCs w:val="32"/>
        </w:rPr>
        <w:t>（四）平台建设的情况。</w:t>
      </w:r>
    </w:p>
    <w:p w:rsidR="009B72F2" w:rsidRDefault="009B72F2" w:rsidP="00C65C2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94" w:lineRule="exact"/>
        <w:ind w:firstLineChars="200" w:firstLine="640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我镇无自有建设的网站，无政务新媒体，全年</w:t>
      </w:r>
      <w:proofErr w:type="gramStart"/>
      <w:r>
        <w:rPr>
          <w:rFonts w:ascii="方正仿宋_GBK" w:eastAsia="方正仿宋_GBK" w:hAnsi="微软雅黑" w:hint="eastAsia"/>
          <w:color w:val="333333"/>
          <w:sz w:val="32"/>
          <w:szCs w:val="32"/>
        </w:rPr>
        <w:t>无通过</w:t>
      </w:r>
      <w:proofErr w:type="gramEnd"/>
      <w:r>
        <w:rPr>
          <w:rFonts w:ascii="方正仿宋_GBK" w:eastAsia="方正仿宋_GBK" w:hAnsi="微软雅黑" w:hint="eastAsia"/>
          <w:color w:val="333333"/>
          <w:sz w:val="32"/>
          <w:szCs w:val="32"/>
        </w:rPr>
        <w:t>政务新媒体主动公开政府信息情况。</w:t>
      </w:r>
    </w:p>
    <w:p w:rsidR="009B72F2" w:rsidRDefault="009B72F2" w:rsidP="00C65C2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94" w:lineRule="exact"/>
        <w:ind w:firstLineChars="200" w:firstLine="640"/>
        <w:rPr>
          <w:rFonts w:ascii="方正楷体_GBK" w:eastAsia="方正楷体_GBK" w:hAnsi="微软雅黑"/>
          <w:color w:val="333333"/>
          <w:sz w:val="32"/>
          <w:szCs w:val="32"/>
        </w:rPr>
      </w:pPr>
      <w:r>
        <w:rPr>
          <w:rFonts w:ascii="方正楷体_GBK" w:eastAsia="方正楷体_GBK" w:hAnsi="微软雅黑" w:hint="eastAsia"/>
          <w:color w:val="333333"/>
          <w:sz w:val="32"/>
          <w:szCs w:val="32"/>
        </w:rPr>
        <w:t>（五）监督保障情况。</w:t>
      </w:r>
    </w:p>
    <w:p w:rsidR="009B72F2" w:rsidRDefault="009B72F2" w:rsidP="00C65C2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94" w:lineRule="exact"/>
        <w:ind w:firstLineChars="200" w:firstLine="640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加强政府信息公开工作人才队伍的建设，提高队伍管理力度。积极组织开展思想培训、信息写作培训、政策宣传培训，提高骨干综合业务能力。深入基层倾听民声，加强调查研究，了解群众最关系、最关注的事儿，锤炼工作人员的观察力、发现力、判断力、辨别力，提高政府信息公开的水平。严格落实办公室负责人初审、分管负责人复审、主要负责人终审的“三审三校”制度，不断加强制度建设，</w:t>
      </w:r>
      <w:proofErr w:type="gramStart"/>
      <w:r>
        <w:rPr>
          <w:rFonts w:ascii="方正仿宋_GBK" w:eastAsia="方正仿宋_GBK" w:hAnsi="微软雅黑" w:hint="eastAsia"/>
          <w:color w:val="333333"/>
          <w:sz w:val="32"/>
          <w:szCs w:val="32"/>
        </w:rPr>
        <w:t>序促进</w:t>
      </w:r>
      <w:proofErr w:type="gramEnd"/>
      <w:r>
        <w:rPr>
          <w:rFonts w:ascii="方正仿宋_GBK" w:eastAsia="方正仿宋_GBK" w:hAnsi="微软雅黑" w:hint="eastAsia"/>
          <w:color w:val="333333"/>
          <w:sz w:val="32"/>
          <w:szCs w:val="32"/>
        </w:rPr>
        <w:t>政府信息公开工作规范有序开展。</w:t>
      </w:r>
    </w:p>
    <w:p w:rsidR="009B72F2" w:rsidRPr="009B72F2" w:rsidRDefault="009B72F2" w:rsidP="00D417DD">
      <w:pPr>
        <w:adjustRightInd w:val="0"/>
        <w:snapToGrid w:val="0"/>
        <w:spacing w:line="600" w:lineRule="exact"/>
        <w:ind w:firstLineChars="200" w:firstLine="640"/>
        <w:jc w:val="left"/>
        <w:rPr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9B72F2" w:rsidTr="0035148E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72F2" w:rsidRDefault="009B72F2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第二十条第（一）项</w:t>
            </w:r>
          </w:p>
        </w:tc>
      </w:tr>
      <w:tr w:rsidR="009B72F2" w:rsidTr="0035148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72F2" w:rsidRDefault="009B72F2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F2" w:rsidRDefault="009B72F2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F2" w:rsidRDefault="009B72F2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F2" w:rsidRDefault="009B72F2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现行有效件数</w:t>
            </w:r>
          </w:p>
        </w:tc>
      </w:tr>
      <w:tr w:rsidR="0035148E" w:rsidTr="0035148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F669C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F669C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65035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65035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65035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第二十条第（五）项</w:t>
            </w:r>
          </w:p>
        </w:tc>
      </w:tr>
      <w:tr w:rsidR="0035148E" w:rsidTr="0035148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本年处理决定数量</w:t>
            </w:r>
          </w:p>
        </w:tc>
      </w:tr>
      <w:tr w:rsidR="0035148E" w:rsidTr="0035148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第二十条第（六）项</w:t>
            </w:r>
          </w:p>
        </w:tc>
      </w:tr>
      <w:tr w:rsidR="0035148E" w:rsidTr="0035148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本年处理决定数量</w:t>
            </w:r>
          </w:p>
        </w:tc>
      </w:tr>
      <w:tr w:rsidR="0035148E" w:rsidTr="0035148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第二十条第（八）项</w:t>
            </w:r>
          </w:p>
        </w:tc>
      </w:tr>
      <w:tr w:rsidR="0035148E" w:rsidTr="0035148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lastRenderedPageBreak/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本年收费金额（单位：万元）</w:t>
            </w:r>
          </w:p>
        </w:tc>
      </w:tr>
      <w:tr w:rsidR="0035148E" w:rsidTr="0035148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  <w:rPr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</w:tbl>
    <w:p w:rsidR="009B72F2" w:rsidRDefault="009B72F2" w:rsidP="00D417DD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三、收到和处理政府信息公开申请情况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943"/>
        <w:gridCol w:w="3221"/>
        <w:gridCol w:w="688"/>
        <w:gridCol w:w="688"/>
        <w:gridCol w:w="650"/>
        <w:gridCol w:w="726"/>
        <w:gridCol w:w="688"/>
        <w:gridCol w:w="688"/>
        <w:gridCol w:w="688"/>
      </w:tblGrid>
      <w:tr w:rsidR="009B72F2" w:rsidTr="0035148E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left"/>
            </w:pPr>
            <w:r>
              <w:rPr>
                <w:rFonts w:eastAsia="楷体" w:cs="楷体"/>
                <w:kern w:val="0"/>
                <w:sz w:val="20"/>
                <w:lang w:bidi="ar"/>
              </w:rPr>
              <w:t>（本列数据的勾</w:t>
            </w:r>
            <w:proofErr w:type="gramStart"/>
            <w:r>
              <w:rPr>
                <w:rFonts w:eastAsia="楷体" w:cs="楷体"/>
                <w:kern w:val="0"/>
                <w:sz w:val="20"/>
                <w:lang w:bidi="ar"/>
              </w:rPr>
              <w:t>稽</w:t>
            </w:r>
            <w:proofErr w:type="gramEnd"/>
            <w:r>
              <w:rPr>
                <w:rFonts w:eastAsia="楷体" w:cs="楷体"/>
                <w:kern w:val="0"/>
                <w:sz w:val="20"/>
                <w:lang w:bidi="ar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申请人情况</w:t>
            </w:r>
          </w:p>
        </w:tc>
      </w:tr>
      <w:tr w:rsidR="009B72F2" w:rsidTr="0035148E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总计</w:t>
            </w:r>
          </w:p>
        </w:tc>
      </w:tr>
      <w:tr w:rsidR="009B72F2" w:rsidTr="0035148E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F2" w:rsidRDefault="009B72F2" w:rsidP="008D3C7D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商业</w:t>
            </w:r>
          </w:p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企业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科研</w:t>
            </w:r>
          </w:p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机构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B72F2" w:rsidRDefault="009B72F2" w:rsidP="008D3C7D">
            <w:pPr>
              <w:rPr>
                <w:sz w:val="24"/>
                <w:szCs w:val="24"/>
              </w:rPr>
            </w:pPr>
          </w:p>
        </w:tc>
      </w:tr>
      <w:tr w:rsidR="0035148E" w:rsidTr="0035148E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Calibri" w:hint="eastAsia"/>
                <w:kern w:val="0"/>
                <w:sz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D1037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D1037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D1037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D1037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D1037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Calibri" w:hint="eastAsia"/>
                <w:kern w:val="0"/>
                <w:sz w:val="20"/>
                <w:lang w:bidi="ar"/>
              </w:rPr>
              <w:t>2</w:t>
            </w:r>
          </w:p>
        </w:tc>
      </w:tr>
      <w:tr w:rsidR="0035148E" w:rsidTr="0035148E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D1037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D1037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D1037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D1037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D1037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 w:val="restart"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三、本年度办理结果</w:t>
            </w:r>
          </w:p>
        </w:tc>
        <w:tc>
          <w:tcPr>
            <w:tcW w:w="4164" w:type="dxa"/>
            <w:gridSpan w:val="2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D1037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thinThickMediumGap" w:sz="0" w:space="0" w:color="auto"/>
              <w:left w:val="threeDEmboss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D1037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D1037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D1037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Calibri" w:hint="eastAsia"/>
                <w:kern w:val="0"/>
                <w:sz w:val="20"/>
                <w:lang w:bidi="ar"/>
              </w:rPr>
              <w:t>2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（二）部分公开</w:t>
            </w:r>
            <w:r>
              <w:rPr>
                <w:rFonts w:eastAsia="楷体" w:cs="楷体"/>
                <w:kern w:val="0"/>
                <w:sz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82F40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82F40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thinThickMediumGap" w:sz="0" w:space="0" w:color="auto"/>
              <w:left w:val="threeDEmboss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82F40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82F40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82F40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82F40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582F40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（三）不予公开</w:t>
            </w: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1.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属于国家秘密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2.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其他法律行政法规禁止公开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3.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危及“三安全</w:t>
            </w:r>
            <w:proofErr w:type="gramStart"/>
            <w:r>
              <w:rPr>
                <w:rFonts w:eastAsia="宋体" w:cs="宋体" w:hint="eastAsia"/>
                <w:kern w:val="0"/>
                <w:sz w:val="20"/>
                <w:lang w:bidi="ar"/>
              </w:rPr>
              <w:t>一</w:t>
            </w:r>
            <w:proofErr w:type="gramEnd"/>
            <w:r>
              <w:rPr>
                <w:rFonts w:eastAsia="宋体" w:cs="宋体" w:hint="eastAsia"/>
                <w:kern w:val="0"/>
                <w:sz w:val="20"/>
                <w:lang w:bidi="ar"/>
              </w:rPr>
              <w:t>稳定”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4.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保护第三方合法权益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5.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属于三类内部事务信息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6.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属于四类过程性信息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7.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属于行政执法案卷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8.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属于行政查询事项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（四）无法提供</w:t>
            </w: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1.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本机关不掌握相关政府信息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2.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没有现成信息需要另行制作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3.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补正后申请内容仍不明确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（五）</w:t>
            </w:r>
            <w:proofErr w:type="gramStart"/>
            <w:r>
              <w:rPr>
                <w:rFonts w:eastAsia="宋体" w:cs="宋体" w:hint="eastAsia"/>
                <w:kern w:val="0"/>
                <w:sz w:val="20"/>
                <w:lang w:bidi="ar"/>
              </w:rPr>
              <w:t>不予处理</w:t>
            </w:r>
            <w:proofErr w:type="gramEnd"/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1.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信访举报投诉类申请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2.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重复申请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3.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要求提供公开出版物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4.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无正当理由大量反复申请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trHeight w:val="779"/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5.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（六）其他处理</w:t>
            </w: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1.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申请人无正当理由逾期</w:t>
            </w:r>
            <w:proofErr w:type="gramStart"/>
            <w:r>
              <w:rPr>
                <w:rFonts w:eastAsia="宋体" w:cs="宋体" w:hint="eastAsia"/>
                <w:kern w:val="0"/>
                <w:sz w:val="20"/>
                <w:lang w:bidi="ar"/>
              </w:rPr>
              <w:t>不</w:t>
            </w:r>
            <w:proofErr w:type="gramEnd"/>
            <w:r>
              <w:rPr>
                <w:rFonts w:eastAsia="宋体" w:cs="宋体" w:hint="eastAsia"/>
                <w:kern w:val="0"/>
                <w:sz w:val="20"/>
                <w:lang w:bidi="ar"/>
              </w:rPr>
              <w:t>补正、行政机关</w:t>
            </w:r>
            <w:proofErr w:type="gramStart"/>
            <w:r>
              <w:rPr>
                <w:rFonts w:eastAsia="宋体" w:cs="宋体" w:hint="eastAsia"/>
                <w:kern w:val="0"/>
                <w:sz w:val="20"/>
                <w:lang w:bidi="ar"/>
              </w:rPr>
              <w:t>不</w:t>
            </w:r>
            <w:proofErr w:type="gramEnd"/>
            <w:r>
              <w:rPr>
                <w:rFonts w:eastAsia="宋体" w:cs="宋体" w:hint="eastAsia"/>
                <w:kern w:val="0"/>
                <w:sz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2.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申请人逾期未按收费通知要求缴纳费用、行政机关</w:t>
            </w:r>
            <w:proofErr w:type="gramStart"/>
            <w:r>
              <w:rPr>
                <w:rFonts w:eastAsia="宋体" w:cs="宋体" w:hint="eastAsia"/>
                <w:kern w:val="0"/>
                <w:sz w:val="20"/>
                <w:lang w:bidi="ar"/>
              </w:rPr>
              <w:t>不</w:t>
            </w:r>
            <w:proofErr w:type="gramEnd"/>
            <w:r>
              <w:rPr>
                <w:rFonts w:eastAsia="宋体" w:cs="宋体" w:hint="eastAsia"/>
                <w:kern w:val="0"/>
                <w:sz w:val="20"/>
                <w:lang w:bidi="ar"/>
              </w:rPr>
              <w:t>再处理其政府信息公开申请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F6AF8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single" w:sz="0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3.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其他</w:t>
            </w:r>
          </w:p>
        </w:tc>
        <w:tc>
          <w:tcPr>
            <w:tcW w:w="688" w:type="dxa"/>
            <w:tcBorders>
              <w:top w:val="single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577C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577C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otDash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577C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577C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dashed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577C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thickThinMediumGap" w:sz="0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577C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4577C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  <w:tr w:rsidR="0035148E" w:rsidTr="0035148E">
        <w:trPr>
          <w:jc w:val="center"/>
        </w:trPr>
        <w:tc>
          <w:tcPr>
            <w:tcW w:w="768" w:type="dxa"/>
            <w:vMerge/>
            <w:tcBorders>
              <w:top w:val="single" w:sz="0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rPr>
                <w:sz w:val="24"/>
                <w:szCs w:val="24"/>
              </w:rPr>
            </w:pPr>
          </w:p>
        </w:tc>
        <w:tc>
          <w:tcPr>
            <w:tcW w:w="4164" w:type="dxa"/>
            <w:gridSpan w:val="2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Calibri" w:hint="eastAsia"/>
                <w:kern w:val="0"/>
                <w:sz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32518F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single" w:sz="0" w:space="0" w:color="auto"/>
              <w:left w:val="threeDEmboss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32518F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32518F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32518F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32518F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Calibri" w:hint="eastAsia"/>
                <w:kern w:val="0"/>
                <w:sz w:val="20"/>
                <w:lang w:bidi="ar"/>
              </w:rPr>
              <w:t>2</w:t>
            </w:r>
          </w:p>
        </w:tc>
      </w:tr>
      <w:tr w:rsidR="0035148E" w:rsidTr="0035148E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8D3C7D">
            <w:pPr>
              <w:widowControl/>
              <w:jc w:val="left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Calibri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32518F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32518F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32518F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32518F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5148E" w:rsidRDefault="0035148E" w:rsidP="0035148E">
            <w:pPr>
              <w:jc w:val="center"/>
            </w:pPr>
            <w:r w:rsidRPr="0032518F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</w:tbl>
    <w:p w:rsidR="009B72F2" w:rsidRDefault="009B72F2" w:rsidP="00D417DD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lastRenderedPageBreak/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9B72F2" w:rsidTr="0035148E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行政诉讼</w:t>
            </w:r>
          </w:p>
        </w:tc>
      </w:tr>
      <w:tr w:rsidR="009B72F2" w:rsidTr="0035148E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其他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尚未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复议后起诉</w:t>
            </w:r>
          </w:p>
        </w:tc>
      </w:tr>
      <w:tr w:rsidR="009B72F2" w:rsidTr="0035148E">
        <w:trPr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其他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尚未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结果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其他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尚未</w:t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br/>
            </w:r>
            <w:r>
              <w:rPr>
                <w:rFonts w:eastAsia="宋体" w:cs="宋体" w:hint="eastAsia"/>
                <w:kern w:val="0"/>
                <w:sz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9B72F2" w:rsidRDefault="009B72F2" w:rsidP="008D3C7D">
            <w:pPr>
              <w:widowControl/>
              <w:jc w:val="center"/>
            </w:pPr>
            <w:r>
              <w:rPr>
                <w:rFonts w:eastAsia="宋体" w:cs="宋体" w:hint="eastAsia"/>
                <w:kern w:val="0"/>
                <w:sz w:val="20"/>
                <w:lang w:bidi="ar"/>
              </w:rPr>
              <w:t>总计</w:t>
            </w:r>
          </w:p>
        </w:tc>
      </w:tr>
      <w:tr w:rsidR="0035148E" w:rsidTr="00C83F5B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148E" w:rsidRDefault="0035148E" w:rsidP="00C83F5B">
            <w:pPr>
              <w:jc w:val="center"/>
            </w:pPr>
            <w:r w:rsidRPr="00447249">
              <w:rPr>
                <w:rFonts w:eastAsia="宋体" w:cs="宋体" w:hint="eastAsia"/>
                <w:kern w:val="0"/>
                <w:sz w:val="20"/>
                <w:lang w:bidi="ar"/>
              </w:rPr>
              <w:t>0</w:t>
            </w:r>
          </w:p>
        </w:tc>
      </w:tr>
    </w:tbl>
    <w:p w:rsidR="009B72F2" w:rsidRDefault="009B72F2" w:rsidP="00C65C2C">
      <w:pPr>
        <w:adjustRightInd w:val="0"/>
        <w:snapToGrid w:val="0"/>
        <w:spacing w:line="594" w:lineRule="exact"/>
        <w:ind w:firstLineChars="200" w:firstLine="640"/>
        <w:rPr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五、存在的主要问题及改进情况</w:t>
      </w:r>
    </w:p>
    <w:p w:rsidR="009B72F2" w:rsidRDefault="009B72F2" w:rsidP="00C65C2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94" w:lineRule="exact"/>
        <w:ind w:firstLine="200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回顾202</w:t>
      </w:r>
      <w:r w:rsidR="00DA4E61">
        <w:rPr>
          <w:rFonts w:ascii="方正仿宋_GBK" w:eastAsia="方正仿宋_GBK" w:hAnsi="微软雅黑" w:hint="eastAsia"/>
          <w:color w:val="333333"/>
          <w:sz w:val="32"/>
          <w:szCs w:val="32"/>
        </w:rPr>
        <w:t>1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年，我镇政府信息公开工作取得了一定的成果，但同时也存在公开内容和形式不够丰富，政府信息公开的群众知晓率低等不足。今后，我们将采取以下措施积极改进。</w:t>
      </w:r>
    </w:p>
    <w:p w:rsidR="009B72F2" w:rsidRDefault="009B72F2" w:rsidP="00C65C2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94" w:lineRule="exact"/>
        <w:ind w:firstLine="200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（一）不断强化对工作人员尤其是基层管理员的理论培训和业务培训；</w:t>
      </w:r>
    </w:p>
    <w:p w:rsidR="009B72F2" w:rsidRDefault="009B72F2" w:rsidP="00C65C2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94" w:lineRule="exact"/>
        <w:ind w:firstLine="200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（二）紧紧围绕实施政府信息公开工作，多渠道、多形式，向社会和广大群众深入宣传政府信息公开工作，努力在全镇形成各级干部认真抓好政府信息公开，群众积极关心政府信息公开的社会氛围。</w:t>
      </w:r>
    </w:p>
    <w:p w:rsidR="009B72F2" w:rsidRDefault="009B72F2" w:rsidP="00C65C2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94" w:lineRule="exact"/>
        <w:ind w:firstLine="200"/>
        <w:rPr>
          <w:rFonts w:ascii="微软雅黑" w:eastAsia="微软雅黑" w:hAnsi="微软雅黑"/>
          <w:color w:val="33333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（三）进一步完善政府信息公开各项规章制度，形成制度管人、以制度谋事的长效机制，进一步规范政府信息公开工作。</w:t>
      </w:r>
    </w:p>
    <w:p w:rsidR="009B72F2" w:rsidRDefault="009B72F2" w:rsidP="00C65C2C">
      <w:pPr>
        <w:adjustRightInd w:val="0"/>
        <w:snapToGrid w:val="0"/>
        <w:spacing w:line="594" w:lineRule="exact"/>
        <w:ind w:firstLineChars="200" w:firstLine="640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六、其他需要报告的事项</w:t>
      </w:r>
    </w:p>
    <w:p w:rsidR="007A25CD" w:rsidRDefault="009B72F2" w:rsidP="00C65C2C">
      <w:pPr>
        <w:adjustRightInd w:val="0"/>
        <w:snapToGrid w:val="0"/>
        <w:spacing w:line="594" w:lineRule="exact"/>
        <w:ind w:firstLineChars="200" w:firstLine="640"/>
        <w:rPr>
          <w:rFonts w:ascii="方正仿宋_GBK" w:hint="eastAsia"/>
          <w:color w:val="333333"/>
          <w:szCs w:val="32"/>
          <w:shd w:val="clear" w:color="auto" w:fill="FFFFFF"/>
        </w:rPr>
      </w:pPr>
      <w:r>
        <w:rPr>
          <w:rFonts w:ascii="方正仿宋_GBK" w:hint="eastAsia"/>
          <w:color w:val="333333"/>
          <w:szCs w:val="32"/>
          <w:shd w:val="clear" w:color="auto" w:fill="FFFFFF"/>
        </w:rPr>
        <w:t>无其他需要报告的事项。</w:t>
      </w:r>
    </w:p>
    <w:p w:rsidR="00C65C2C" w:rsidRDefault="00C65C2C" w:rsidP="00C65C2C">
      <w:pPr>
        <w:pStyle w:val="a0"/>
        <w:adjustRightInd w:val="0"/>
        <w:snapToGrid w:val="0"/>
        <w:spacing w:after="0" w:line="594" w:lineRule="exact"/>
        <w:ind w:firstLine="200"/>
        <w:rPr>
          <w:rFonts w:hint="eastAsia"/>
        </w:rPr>
      </w:pPr>
    </w:p>
    <w:p w:rsidR="00C65C2C" w:rsidRDefault="00C65C2C" w:rsidP="00C65C2C">
      <w:pPr>
        <w:pStyle w:val="a0"/>
        <w:adjustRightInd w:val="0"/>
        <w:snapToGrid w:val="0"/>
        <w:spacing w:after="0" w:line="594" w:lineRule="exact"/>
        <w:ind w:firstLineChars="1250" w:firstLine="4000"/>
        <w:rPr>
          <w:rFonts w:hint="eastAsia"/>
        </w:rPr>
      </w:pPr>
      <w:r>
        <w:rPr>
          <w:rFonts w:hint="eastAsia"/>
        </w:rPr>
        <w:t>重庆市大足区拾万镇人民政府</w:t>
      </w:r>
    </w:p>
    <w:p w:rsidR="00C65C2C" w:rsidRPr="00C65C2C" w:rsidRDefault="00C65C2C" w:rsidP="00C65C2C">
      <w:pPr>
        <w:pStyle w:val="a0"/>
        <w:adjustRightInd w:val="0"/>
        <w:snapToGrid w:val="0"/>
        <w:spacing w:after="0" w:line="594" w:lineRule="exact"/>
        <w:ind w:firstLineChars="1500" w:firstLine="4800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sectPr w:rsidR="00C65C2C" w:rsidRPr="00C65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D8" w:rsidRDefault="008308D8" w:rsidP="009B72F2">
      <w:r>
        <w:separator/>
      </w:r>
    </w:p>
  </w:endnote>
  <w:endnote w:type="continuationSeparator" w:id="0">
    <w:p w:rsidR="008308D8" w:rsidRDefault="008308D8" w:rsidP="009B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D8" w:rsidRDefault="008308D8" w:rsidP="009B72F2">
      <w:r>
        <w:separator/>
      </w:r>
    </w:p>
  </w:footnote>
  <w:footnote w:type="continuationSeparator" w:id="0">
    <w:p w:rsidR="008308D8" w:rsidRDefault="008308D8" w:rsidP="009B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6EC5A9"/>
    <w:multiLevelType w:val="singleLevel"/>
    <w:tmpl w:val="3D58E0B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C8"/>
    <w:rsid w:val="00177777"/>
    <w:rsid w:val="00246130"/>
    <w:rsid w:val="00254F79"/>
    <w:rsid w:val="0035148E"/>
    <w:rsid w:val="0043779B"/>
    <w:rsid w:val="004A2D91"/>
    <w:rsid w:val="006675C8"/>
    <w:rsid w:val="007A25CD"/>
    <w:rsid w:val="008308D8"/>
    <w:rsid w:val="009B72F2"/>
    <w:rsid w:val="00BA18FC"/>
    <w:rsid w:val="00C65C2C"/>
    <w:rsid w:val="00C83F5B"/>
    <w:rsid w:val="00D417DD"/>
    <w:rsid w:val="00D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72F2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B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B7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B72F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9B72F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B72F2"/>
    <w:rPr>
      <w:rFonts w:ascii="Times New Roman" w:eastAsia="方正仿宋_GBK" w:hAnsi="Times New Roman" w:cs="Times New Roman"/>
      <w:sz w:val="32"/>
      <w:szCs w:val="20"/>
    </w:rPr>
  </w:style>
  <w:style w:type="paragraph" w:styleId="a6">
    <w:name w:val="Normal (Web)"/>
    <w:basedOn w:val="a"/>
    <w:uiPriority w:val="99"/>
    <w:semiHidden/>
    <w:unhideWhenUsed/>
    <w:rsid w:val="009B72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35148E"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rsid w:val="0035148E"/>
    <w:rPr>
      <w:rFonts w:ascii="Times New Roman" w:eastAsia="方正仿宋_GBK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72F2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B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B72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B72F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9B72F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B72F2"/>
    <w:rPr>
      <w:rFonts w:ascii="Times New Roman" w:eastAsia="方正仿宋_GBK" w:hAnsi="Times New Roman" w:cs="Times New Roman"/>
      <w:sz w:val="32"/>
      <w:szCs w:val="20"/>
    </w:rPr>
  </w:style>
  <w:style w:type="paragraph" w:styleId="a6">
    <w:name w:val="Normal (Web)"/>
    <w:basedOn w:val="a"/>
    <w:uiPriority w:val="99"/>
    <w:semiHidden/>
    <w:unhideWhenUsed/>
    <w:rsid w:val="009B72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35148E"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rsid w:val="0035148E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2022-01-07T03:44:00Z</cp:lastPrinted>
  <dcterms:created xsi:type="dcterms:W3CDTF">2022-01-07T01:29:00Z</dcterms:created>
  <dcterms:modified xsi:type="dcterms:W3CDTF">2022-01-20T02:53:00Z</dcterms:modified>
</cp:coreProperties>
</file>