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2"/>
          <w:szCs w:val="42"/>
          <w:shd w:val="clear" w:fill="FFFFFF"/>
        </w:rPr>
        <w:t>重庆市大足区人民政府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2"/>
          <w:szCs w:val="42"/>
          <w:shd w:val="clear" w:fill="FFFFFF"/>
        </w:rPr>
        <w:t>关于规范城区路内停车管理的通告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center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1"/>
          <w:szCs w:val="31"/>
        </w:rPr>
      </w:pPr>
      <w:bookmarkStart w:id="0" w:name="_GoBack"/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大足府发〔2017〕43号</w:t>
      </w:r>
    </w:p>
    <w:bookmarkEnd w:id="0"/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center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合理利用城市现有公共停车资源，缓解停车供需矛盾，规范车辆停放秩序，确保市民安全便捷出行、城市运行规范有序，根据《中华人民共和国道路交通安全法》《重庆市市政设施管理条例》《重庆市停车场管理办法》（重庆市人民政府令第299号）、《重庆市公共停车服务收费管理办法》（渝府办发〔2014〕55号）等有关规定，决定对城区路内停车实行规范管理，现将有关事项通告如下：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机动车、非机动车在道路、人行道上停放时，按施划的停车位入位停放。禁止任何单位和个人擅自设置、占用、损毁、涂改停车泊位；对违反规定的，责令恢复原状或承担赔偿，并按照《重庆市市政设施管理条例》《重庆市停车场管理办法》等规定予以处罚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二、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驾乘人员应按照停车泊位指示方向和位置有序停放。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三、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城区道路两侧未施划停车泊位的区域一律不得停放车辆，未在停车泊位停放或超出、跨骑泊位的均属违法停放。对违法停放车辆，驾驶人在现场的，予以口头警告，责令立即驶离或规范停放；驾驶人不在现场或者虽在现场但不服从交警指挥的由市政管理部门、公安部门按照各自管理权限予以处罚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四、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在城区车行道、非机动车道、人行道等路内停车泊位停车实行收费管理。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收费时段：8:00至22:00收费，22:00至次日8:00免费。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收费车辆：核载人数9人（含9人）以下的小型客车，准载0.6吨以下的轻型载货车，机动三轮车及电动三、四轮车；其他车辆不得停放。执行公务或任务的军车、警车、救护车、市政作业车、工程抢险抢修、救灾车等特种车辆以及残疾人代步车免费停放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收费标准：停放时间不足半小时（含）的车辆免收停车服务费，超出半小时的，计费时间从始停起连续计算；重要商圈路段按2元/小时·车位计收，不足一个计费单位按一个单位计费；非重要商圈路段按1元/小时·车位计收，不足一个计费单位按一个单位计费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五、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广大市民应自觉遵守车辆临时停放管理规定，对侮辱、殴打停车管理人员的，公安机关将依照《中华人民共和国治安管理处罚法》予以处罚，情节严重构成犯罪的，依法追究刑事责任。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六、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本通告自2017年12月10日起施行。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重庆市大足区人民政府  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2017年11月17日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  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大足区人民政府办公室发布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大足区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zI2NmMxMjRmMzFlM2U0NTUzNzVmMjgxMjZiZTEifQ=="/>
  </w:docVars>
  <w:rsids>
    <w:rsidRoot w:val="00172A27"/>
    <w:rsid w:val="019E71BD"/>
    <w:rsid w:val="03D63BD5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7D6C5C"/>
    <w:rsid w:val="36FB1DF0"/>
    <w:rsid w:val="383E73A5"/>
    <w:rsid w:val="395347B5"/>
    <w:rsid w:val="39A232A0"/>
    <w:rsid w:val="39E745AA"/>
    <w:rsid w:val="3B5A6BBB"/>
    <w:rsid w:val="3D5A04F8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8FB4E2B"/>
    <w:rsid w:val="69AC0D42"/>
    <w:rsid w:val="6AD9688B"/>
    <w:rsid w:val="6D0E3F22"/>
    <w:rsid w:val="72851D44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5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正文首行缩进1"/>
    <w:basedOn w:val="4"/>
    <w:next w:val="14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809</Characters>
  <Lines>1</Lines>
  <Paragraphs>1</Paragraphs>
  <TotalTime>16</TotalTime>
  <ScaleCrop>false</ScaleCrop>
  <LinksUpToDate>false</LinksUpToDate>
  <CharactersWithSpaces>826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2022-06-10T04:15:48Z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48C61CB29D3F4D9384F5922CF0F7FFB4</vt:lpwstr>
  </property>
</Properties>
</file>