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Lines="0" w:afterLines="0" w:line="240" w:lineRule="auto"/>
        <w:rPr>
          <w:rFonts w:ascii="方正仿宋_GBK" w:hAnsi="方正仿宋_GBK" w:cs="方正仿宋_GBK"/>
          <w:bCs/>
        </w:rPr>
      </w:pPr>
      <w:bookmarkStart w:id="2" w:name="_GoBack"/>
      <w:bookmarkEnd w:id="2"/>
    </w:p>
    <w:p>
      <w:pPr>
        <w:adjustRightInd/>
        <w:spacing w:beforeLines="0" w:afterLines="0" w:line="240" w:lineRule="auto"/>
        <w:rPr>
          <w:rFonts w:ascii="方正仿宋_GBK" w:hAnsi="方正仿宋_GBK" w:cs="方正仿宋_GBK"/>
          <w:bCs/>
        </w:rPr>
      </w:pPr>
    </w:p>
    <w:p>
      <w:pPr>
        <w:adjustRightInd/>
        <w:spacing w:beforeLines="0" w:afterLines="0" w:line="240" w:lineRule="auto"/>
        <w:rPr>
          <w:rFonts w:ascii="方正仿宋_GBK" w:hAnsi="方正仿宋_GBK" w:cs="方正仿宋_GBK"/>
          <w:bCs/>
        </w:rPr>
      </w:pPr>
    </w:p>
    <w:p>
      <w:pPr>
        <w:adjustRightInd/>
        <w:spacing w:beforeLines="0" w:afterLines="0" w:line="240" w:lineRule="auto"/>
        <w:rPr>
          <w:bCs/>
        </w:rPr>
      </w:pPr>
      <w:r>
        <w:rPr>
          <w:bCs/>
        </w:rPr>
        <w:pict>
          <v:shape id="_x0000_s1025" o:spid="_x0000_s1025" o:spt="136" type="#_x0000_t136" style="position:absolute;left:0pt;margin-left:7.75pt;margin-top:15.75pt;height:53.85pt;width:425.2pt;z-index:251658240;mso-width-relative:page;mso-height-relative:page;" fillcolor="#FF0000" filled="t" strok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p>
    <w:p>
      <w:pPr>
        <w:adjustRightInd/>
        <w:spacing w:beforeLines="0" w:afterLines="0" w:line="240" w:lineRule="auto"/>
        <w:rPr>
          <w:bCs/>
        </w:rPr>
      </w:pPr>
    </w:p>
    <w:p>
      <w:pPr>
        <w:adjustRightInd/>
        <w:spacing w:beforeLines="0" w:afterLines="0" w:line="240" w:lineRule="auto"/>
        <w:jc w:val="center"/>
        <w:rPr>
          <w:rFonts w:eastAsia="宋体"/>
          <w:kern w:val="2"/>
        </w:rPr>
      </w:pPr>
    </w:p>
    <w:p>
      <w:pPr>
        <w:adjustRightInd/>
        <w:spacing w:beforeLines="0" w:afterLines="0" w:line="240" w:lineRule="auto"/>
        <w:jc w:val="center"/>
        <w:rPr>
          <w:rFonts w:eastAsia="宋体"/>
          <w:kern w:val="2"/>
        </w:rPr>
      </w:pPr>
    </w:p>
    <w:p>
      <w:pPr>
        <w:adjustRightInd/>
        <w:spacing w:beforeLines="0" w:afterLines="0" w:line="240" w:lineRule="auto"/>
        <w:jc w:val="both"/>
        <w:rPr>
          <w:rFonts w:eastAsia="宋体"/>
          <w:kern w:val="2"/>
        </w:rPr>
      </w:pPr>
    </w:p>
    <w:p>
      <w:pPr>
        <w:adjustRightInd/>
        <w:spacing w:beforeLines="0" w:afterLines="0" w:line="240" w:lineRule="auto"/>
        <w:jc w:val="center"/>
        <w:rPr>
          <w:rFonts w:hint="eastAsia" w:ascii="方正仿宋_GBK" w:hAnsi="方正仿宋_GBK" w:cs="方正仿宋_GBK"/>
          <w:bCs/>
        </w:rPr>
      </w:pPr>
      <w:r>
        <w:rPr>
          <w:rFonts w:hint="eastAsia" w:ascii="方正仿宋_GBK" w:hAnsi="方正仿宋_GBK" w:cs="方正仿宋_GBK"/>
        </w:rPr>
        <w:pict>
          <v:rect id="_x0000_s1026" o:spid="_x0000_s1026" o:spt="1" style="position:absolute;left:0pt;margin-left:0pt;margin-top:25.95pt;height:2.25pt;width:442.2pt;z-index:251660288;mso-width-relative:page;mso-height-relative:page;" fillcolor="#FF0202" filled="t" stroked="f" coordsize="21600,21600">
            <v:path/>
            <v:fill on="t" focussize="0,0"/>
            <v:stroke on="f"/>
            <v:imagedata o:title=""/>
            <o:lock v:ext="edit"/>
            <v:textbox>
              <w:txbxContent>
                <w:p>
                  <w:pPr>
                    <w:jc w:val="center"/>
                  </w:pPr>
                </w:p>
              </w:txbxContent>
            </v:textbox>
          </v:rect>
        </w:pict>
      </w:r>
      <w:r>
        <w:rPr>
          <w:rFonts w:hint="eastAsia" w:ascii="方正仿宋_GBK" w:hAnsi="方正仿宋_GBK" w:eastAsia="方正仿宋_GBK" w:cs="方正仿宋_GBK"/>
          <w:vanish w:val="0"/>
          <w:kern w:val="2"/>
        </w:rPr>
        <w:t>渝发改高技〔2022〕133号</w:t>
      </w:r>
    </w:p>
    <w:p>
      <w:pPr>
        <w:adjustRightInd/>
        <w:spacing w:beforeLines="0" w:afterLines="0" w:line="240" w:lineRule="auto"/>
        <w:jc w:val="center"/>
        <w:rPr>
          <w:bCs/>
        </w:rPr>
      </w:pPr>
    </w:p>
    <w:p>
      <w:pPr>
        <w:adjustRightInd/>
        <w:spacing w:beforeLines="0" w:after="0" w:afterLines="0" w:line="240" w:lineRule="auto"/>
        <w:rPr>
          <w:rFonts w:ascii="方正仿宋_GBK" w:hAnsi="方正仿宋_GBK" w:cs="方正仿宋_GBK"/>
          <w:bCs/>
        </w:rPr>
      </w:pPr>
      <w:bookmarkStart w:id="0" w:name="正文"/>
      <w:bookmarkEnd w:id="0"/>
    </w:p>
    <w:p>
      <w:pPr>
        <w:adjustRightInd/>
        <w:spacing w:beforeLines="0" w:after="0" w:afterLines="0" w:line="580" w:lineRule="exact"/>
        <w:jc w:val="center"/>
        <w:textAlignment w:val="auto"/>
        <w:rPr>
          <w:rFonts w:hint="eastAsia" w:eastAsia="方正小标宋_GBK"/>
          <w:kern w:val="2"/>
          <w:sz w:val="44"/>
          <w:szCs w:val="44"/>
        </w:rPr>
      </w:pPr>
      <w:bookmarkStart w:id="1" w:name="正文_0"/>
      <w:bookmarkEnd w:id="1"/>
      <w:r>
        <w:rPr>
          <w:rFonts w:hint="eastAsia" w:eastAsia="方正小标宋_GBK"/>
          <w:kern w:val="2"/>
          <w:sz w:val="44"/>
          <w:szCs w:val="44"/>
        </w:rPr>
        <w:t>重庆市发展和改革委员会</w:t>
      </w:r>
    </w:p>
    <w:p>
      <w:pPr>
        <w:adjustRightInd/>
        <w:spacing w:beforeLines="0" w:after="0" w:afterLines="0" w:line="580" w:lineRule="exact"/>
        <w:jc w:val="center"/>
        <w:textAlignment w:val="auto"/>
        <w:rPr>
          <w:rFonts w:hint="eastAsia" w:eastAsia="方正小标宋_GBK"/>
          <w:kern w:val="2"/>
          <w:sz w:val="44"/>
          <w:szCs w:val="44"/>
        </w:rPr>
      </w:pPr>
      <w:r>
        <w:rPr>
          <w:rFonts w:hint="eastAsia" w:eastAsia="方正小标宋_GBK"/>
          <w:kern w:val="2"/>
          <w:sz w:val="44"/>
          <w:szCs w:val="44"/>
        </w:rPr>
        <w:t>关于组织开展数字化转型促进中心总结评价</w:t>
      </w:r>
    </w:p>
    <w:p>
      <w:pPr>
        <w:adjustRightInd/>
        <w:spacing w:beforeLines="0" w:after="0" w:afterLines="0" w:line="580" w:lineRule="exact"/>
        <w:jc w:val="center"/>
        <w:textAlignment w:val="auto"/>
        <w:rPr>
          <w:rFonts w:eastAsia="方正小标宋_GBK"/>
          <w:kern w:val="2"/>
          <w:sz w:val="44"/>
          <w:szCs w:val="44"/>
        </w:rPr>
      </w:pPr>
      <w:r>
        <w:rPr>
          <w:rFonts w:hint="eastAsia" w:eastAsia="方正小标宋_GBK"/>
          <w:kern w:val="2"/>
          <w:sz w:val="44"/>
          <w:szCs w:val="44"/>
        </w:rPr>
        <w:t>和申报认定工作的通知</w:t>
      </w:r>
    </w:p>
    <w:p>
      <w:pPr>
        <w:adjustRightInd/>
        <w:spacing w:beforeLines="0" w:after="0" w:afterLines="0" w:line="240" w:lineRule="auto"/>
        <w:ind w:firstLine="632" w:firstLineChars="200"/>
        <w:textAlignment w:val="auto"/>
        <w:rPr>
          <w:kern w:val="2"/>
        </w:rPr>
      </w:pPr>
    </w:p>
    <w:p>
      <w:pPr>
        <w:adjustRightInd/>
        <w:spacing w:beforeLines="0" w:after="0" w:afterLines="0" w:line="520" w:lineRule="exact"/>
        <w:textAlignment w:val="auto"/>
        <w:rPr>
          <w:rFonts w:hint="eastAsia"/>
          <w:kern w:val="2"/>
        </w:rPr>
      </w:pPr>
      <w:r>
        <w:rPr>
          <w:rFonts w:hint="eastAsia"/>
          <w:kern w:val="2"/>
        </w:rPr>
        <w:t>各区县（自治县）发展改革委，两江新区、重庆高新区、万盛经开区发改部门，有关单位：</w:t>
      </w:r>
    </w:p>
    <w:p>
      <w:pPr>
        <w:adjustRightInd/>
        <w:spacing w:beforeLines="0" w:after="0" w:afterLines="0" w:line="520" w:lineRule="exact"/>
        <w:ind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按照《关于推进“上云用数赋智”行动 培育新经济发展实施方案》（发改高技〔2020〕552号）、《重庆建设国家数字经济创新发展试验区工作方案》（渝府发〔2020〕13号）、《重庆市数字经济“十四五”发展规划（2021—2025年）》（渝府发〔2021〕41号）要求，为加快推进我市数字经济创新发展试验区建设，强化数字化转型公共服务能力建设，市发展改革委会同市委网信办、市经济信息委、市大数据发展局等部门，以“统筹设计、分步实施、突出重点、强化协同”为原则，推进数字化转型促进中心建设，旨在逐步形成覆盖全市、功能全面、成效明显的数字化转型促进公共服务支撑体系。为加快数字化转型促进中心建设，现决定组织开展我市已认定首批数字化转型促进中心总结评价和第二批数字化转型促进中心申报认定工作。有关事项通知如下：</w:t>
      </w:r>
    </w:p>
    <w:p>
      <w:pPr>
        <w:adjustRightInd/>
        <w:spacing w:beforeLines="0" w:after="0" w:afterLines="0" w:line="520" w:lineRule="exact"/>
        <w:ind w:firstLine="632" w:firstLineChars="200"/>
        <w:textAlignment w:val="auto"/>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一、具体安排</w:t>
      </w:r>
    </w:p>
    <w:p>
      <w:pPr>
        <w:adjustRightInd/>
        <w:spacing w:beforeLines="0" w:after="0" w:afterLines="0" w:line="520" w:lineRule="exact"/>
        <w:ind w:firstLine="632" w:firstLineChars="200"/>
        <w:textAlignment w:val="auto"/>
        <w:rPr>
          <w:rFonts w:hint="eastAsia" w:ascii="方正楷体_GBK" w:hAnsi="方正楷体_GBK" w:eastAsia="方正楷体_GBK" w:cs="方正楷体_GBK"/>
          <w:kern w:val="2"/>
        </w:rPr>
      </w:pPr>
      <w:r>
        <w:rPr>
          <w:rFonts w:hint="eastAsia" w:ascii="方正楷体_GBK" w:hAnsi="方正楷体_GBK" w:eastAsia="方正楷体_GBK" w:cs="方正楷体_GBK"/>
          <w:kern w:val="2"/>
        </w:rPr>
        <w:t>（一）首批数字化转型促进中心总结评价</w:t>
      </w:r>
    </w:p>
    <w:p>
      <w:pPr>
        <w:adjustRightInd/>
        <w:spacing w:beforeLines="0" w:after="0" w:afterLines="0" w:line="520" w:lineRule="exact"/>
        <w:textAlignment w:val="baseline"/>
        <w:rPr>
          <w:rFonts w:hint="default" w:ascii="Times New Roman" w:hAnsi="Times New Roman" w:cs="Times New Roman"/>
          <w:kern w:val="0"/>
        </w:rPr>
      </w:pPr>
      <w:r>
        <w:rPr>
          <w:rFonts w:hint="eastAsia" w:cs="Times New Roman"/>
          <w:color w:val="FFFFFF" w:themeColor="background1"/>
          <w:kern w:val="0"/>
          <w:lang w:val="en-US" w:eastAsia="zh-CN"/>
        </w:rPr>
        <w:t>1111</w:t>
      </w:r>
      <w:r>
        <w:rPr>
          <w:rFonts w:hint="default" w:ascii="Times New Roman" w:hAnsi="Times New Roman" w:eastAsia="方正仿宋_GBK" w:cs="Times New Roman"/>
          <w:kern w:val="0"/>
        </w:rPr>
        <w:t>1</w:t>
      </w:r>
      <w:r>
        <w:rPr>
          <w:rFonts w:hint="default" w:ascii="Times New Roman" w:hAnsi="Times New Roman" w:cs="Times New Roman"/>
          <w:bCs w:val="0"/>
          <w:color w:val="auto"/>
        </w:rPr>
        <w:t>．</w:t>
      </w:r>
      <w:r>
        <w:rPr>
          <w:rFonts w:hint="default" w:ascii="Times New Roman" w:hAnsi="Times New Roman" w:cs="Times New Roman"/>
          <w:kern w:val="0"/>
        </w:rPr>
        <w:t>评价对象为已认定的市级数字化转型促进中心，具体名单见附件1。</w:t>
      </w:r>
    </w:p>
    <w:p>
      <w:pPr>
        <w:adjustRightInd/>
        <w:spacing w:beforeLines="0" w:after="0" w:afterLines="0" w:line="520" w:lineRule="exact"/>
        <w:ind w:firstLine="632" w:firstLineChars="200"/>
        <w:textAlignment w:val="auto"/>
        <w:rPr>
          <w:rFonts w:hint="eastAsia" w:ascii="方正仿宋_GBK" w:hAnsi="方正仿宋_GBK" w:cs="方正仿宋_GBK"/>
          <w:bCs/>
          <w:color w:val="000000"/>
        </w:rPr>
      </w:pPr>
      <w:r>
        <w:rPr>
          <w:rFonts w:hint="eastAsia" w:ascii="方正仿宋_GBK" w:hAnsi="方正仿宋_GBK" w:cs="方正仿宋_GBK"/>
          <w:kern w:val="2"/>
        </w:rPr>
        <w:t>2</w:t>
      </w:r>
      <w:r>
        <w:rPr>
          <w:rFonts w:hint="eastAsia" w:ascii="方正仿宋_GBK" w:hAnsi="方正仿宋_GBK" w:cs="方正仿宋_GBK"/>
          <w:bCs/>
          <w:color w:val="000000"/>
        </w:rPr>
        <w:t>．评价材料包括撰写《</w:t>
      </w:r>
      <w:r>
        <w:rPr>
          <w:rFonts w:hint="eastAsia" w:ascii="方正仿宋_GBK" w:hAnsi="方正仿宋_GBK" w:cs="方正仿宋_GBK"/>
          <w:bCs/>
          <w:color w:val="000000"/>
          <w:lang w:eastAsia="zh-CN"/>
        </w:rPr>
        <w:t>重庆市</w:t>
      </w:r>
      <w:r>
        <w:rPr>
          <w:rFonts w:hint="eastAsia" w:ascii="方正仿宋_GBK" w:hAnsi="方正仿宋_GBK" w:cs="方正仿宋_GBK"/>
          <w:bCs/>
          <w:color w:val="000000"/>
        </w:rPr>
        <w:t>数字化转型促进中心工作</w:t>
      </w:r>
      <w:r>
        <w:rPr>
          <w:rFonts w:hint="eastAsia" w:ascii="方正仿宋_GBK" w:hAnsi="方正仿宋_GBK" w:cs="方正仿宋_GBK"/>
          <w:bCs/>
          <w:color w:val="000000"/>
          <w:lang w:eastAsia="zh-CN"/>
        </w:rPr>
        <w:t>总结</w:t>
      </w:r>
      <w:r>
        <w:rPr>
          <w:rFonts w:hint="eastAsia" w:ascii="方正仿宋_GBK" w:hAnsi="方正仿宋_GBK" w:cs="方正仿宋_GBK"/>
          <w:bCs/>
          <w:color w:val="000000"/>
        </w:rPr>
        <w:t>》，填写《项目情况表》，同时提供《数字化转型促进中心评价数据表》和相应评价数据证明材料，具体见附件2。</w:t>
      </w:r>
    </w:p>
    <w:p>
      <w:pPr>
        <w:adjustRightInd/>
        <w:spacing w:beforeLines="0" w:after="0" w:afterLines="0" w:line="520" w:lineRule="exact"/>
        <w:ind w:firstLine="632" w:firstLineChars="200"/>
        <w:textAlignment w:val="auto"/>
        <w:rPr>
          <w:rFonts w:hint="eastAsia" w:ascii="方正仿宋_GBK" w:hAnsi="方正仿宋_GBK" w:cs="方正仿宋_GBK"/>
          <w:bCs/>
          <w:color w:val="000000"/>
        </w:rPr>
      </w:pPr>
      <w:r>
        <w:rPr>
          <w:rFonts w:hint="eastAsia" w:ascii="方正仿宋_GBK" w:hAnsi="方正仿宋_GBK" w:cs="方正仿宋_GBK"/>
          <w:bCs/>
          <w:color w:val="000000"/>
        </w:rPr>
        <w:t>3．市发展改革委将会同市委网信办、市经济信息委、市大数据发展局等部门委托第三方机构组织专家对转型促进中心进行评价考核。</w:t>
      </w:r>
    </w:p>
    <w:p>
      <w:pPr>
        <w:adjustRightInd/>
        <w:spacing w:beforeLines="0" w:after="0" w:afterLines="0" w:line="520" w:lineRule="exact"/>
        <w:ind w:firstLine="632" w:firstLineChars="200"/>
        <w:textAlignment w:val="auto"/>
        <w:rPr>
          <w:rFonts w:hint="eastAsia" w:ascii="方正楷体_GBK" w:hAnsi="方正楷体_GBK" w:eastAsia="方正楷体_GBK" w:cs="方正楷体_GBK"/>
          <w:kern w:val="2"/>
        </w:rPr>
      </w:pPr>
      <w:r>
        <w:rPr>
          <w:rFonts w:hint="eastAsia" w:ascii="方正楷体_GBK" w:hAnsi="方正楷体_GBK" w:eastAsia="方正楷体_GBK" w:cs="方正楷体_GBK"/>
          <w:kern w:val="2"/>
        </w:rPr>
        <w:t>（二）第二批数字化转型促进中心申报认定</w:t>
      </w:r>
    </w:p>
    <w:p>
      <w:pPr>
        <w:adjustRightInd/>
        <w:spacing w:beforeLines="0" w:after="0" w:afterLines="0" w:line="520" w:lineRule="exact"/>
        <w:ind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1．申报方向包括区域型数字化转型促进中心和企业型数字化转型促进中心。其中，区域型数字化转型促进中心需具有明确的服务范围，并获得所在区县支持，原则上每个区县通过认定的区域型数字化转型促进中心不超过1个，支持不同区县联合申报。</w:t>
      </w:r>
    </w:p>
    <w:p>
      <w:pPr>
        <w:adjustRightInd/>
        <w:spacing w:beforeLines="0" w:after="0" w:afterLines="0" w:line="520" w:lineRule="exact"/>
        <w:ind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2</w:t>
      </w:r>
      <w:r>
        <w:rPr>
          <w:rFonts w:hint="eastAsia" w:ascii="方正仿宋_GBK" w:hAnsi="方正仿宋_GBK" w:cs="方正仿宋_GBK"/>
          <w:bCs/>
          <w:color w:val="000000"/>
        </w:rPr>
        <w:t>．</w:t>
      </w:r>
      <w:r>
        <w:rPr>
          <w:rFonts w:hint="eastAsia" w:ascii="方正仿宋_GBK" w:hAnsi="方正仿宋_GBK" w:cs="方正仿宋_GBK"/>
          <w:kern w:val="2"/>
        </w:rPr>
        <w:t>申报要求与第一批数字化转型促进中心保持一致，申报认定材料为《重庆市数字化转型促进中心申报书》，具体见附件3。</w:t>
      </w:r>
    </w:p>
    <w:p>
      <w:pPr>
        <w:adjustRightInd/>
        <w:spacing w:beforeLines="0" w:after="0" w:afterLines="0" w:line="520" w:lineRule="exact"/>
        <w:ind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3．市发展改革委将会同市委网信办、市经济信息委、市大数据发展局等部门联合指导，委托第三方机构组织专家对申报材料进行综合评审和现场考察，按得分高低确定重庆市第二批数字化转型促进中心名单。后续将适时开展第二批数字化转型促进中心评价工作。</w:t>
      </w:r>
    </w:p>
    <w:p>
      <w:pPr>
        <w:adjustRightInd/>
        <w:spacing w:beforeLines="0" w:after="0" w:afterLines="0" w:line="520" w:lineRule="exact"/>
        <w:ind w:firstLine="632" w:firstLineChars="200"/>
        <w:textAlignment w:val="auto"/>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二、工作要求</w:t>
      </w:r>
    </w:p>
    <w:p>
      <w:pPr>
        <w:adjustRightInd/>
        <w:spacing w:beforeLines="0" w:after="0" w:afterLines="0" w:line="520" w:lineRule="exact"/>
        <w:ind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请各区县发展改革委、开发区发改部门按照本通知要求，组织辖区内已认定的市级数字化转型促进中心编制总结评价材料，并通过公开征集、自愿申报方式遴选第二批数字化转型促进中心，对相关材料真实性、完整性审核把关后，于2月12日前正式行文报送至我委。认定材料和申报材料按单位装订，并附电子文件刻录光盘。评价结果将作为推荐申报国家级数字化转型促进中心、争取中央预算内资金支持的重要依据。</w:t>
      </w:r>
    </w:p>
    <w:p>
      <w:pPr>
        <w:adjustRightInd/>
        <w:spacing w:beforeLines="0" w:after="0" w:afterLines="0" w:line="520" w:lineRule="exact"/>
        <w:ind w:firstLine="0" w:firstLineChars="0"/>
        <w:textAlignment w:val="auto"/>
        <w:rPr>
          <w:rFonts w:hint="eastAsia" w:ascii="方正仿宋_GBK" w:hAnsi="方正仿宋_GBK" w:cs="方正仿宋_GBK"/>
          <w:kern w:val="2"/>
        </w:rPr>
      </w:pPr>
    </w:p>
    <w:p>
      <w:pPr>
        <w:adjustRightInd/>
        <w:spacing w:beforeLines="0" w:after="0" w:afterLines="0" w:line="520" w:lineRule="exact"/>
        <w:ind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附件：1．重庆市数字化转型促进中心名单（第一批）</w:t>
      </w:r>
    </w:p>
    <w:p>
      <w:pPr>
        <w:numPr>
          <w:ilvl w:val="0"/>
          <w:numId w:val="1"/>
        </w:numPr>
        <w:adjustRightInd/>
        <w:spacing w:beforeLines="0" w:after="0" w:afterLines="0" w:line="520" w:lineRule="exact"/>
        <w:ind w:firstLine="1580" w:firstLineChars="500"/>
        <w:textAlignment w:val="auto"/>
        <w:rPr>
          <w:rFonts w:hint="eastAsia" w:ascii="方正仿宋_GBK" w:hAnsi="方正仿宋_GBK" w:cs="方正仿宋_GBK"/>
          <w:kern w:val="2"/>
        </w:rPr>
      </w:pPr>
      <w:r>
        <w:rPr>
          <w:rFonts w:hint="eastAsia" w:ascii="方正仿宋_GBK" w:hAnsi="方正仿宋_GBK" w:cs="方正仿宋_GBK"/>
          <w:kern w:val="2"/>
        </w:rPr>
        <w:t>市级数字化转型促进中心评价材料</w:t>
      </w:r>
    </w:p>
    <w:p>
      <w:pPr>
        <w:numPr>
          <w:ilvl w:val="-1"/>
          <w:numId w:val="0"/>
        </w:numPr>
        <w:adjustRightInd/>
        <w:spacing w:beforeLines="0" w:after="0" w:afterLines="0" w:line="520" w:lineRule="exact"/>
        <w:ind w:left="1580" w:leftChars="500" w:firstLine="0" w:firstLineChars="0"/>
        <w:textAlignment w:val="auto"/>
        <w:rPr>
          <w:rFonts w:hint="eastAsia" w:ascii="方正仿宋_GBK" w:hAnsi="方正仿宋_GBK" w:cs="方正仿宋_GBK"/>
          <w:spacing w:val="-11"/>
          <w:kern w:val="2"/>
        </w:rPr>
      </w:pPr>
      <w:r>
        <w:rPr>
          <w:rFonts w:hint="eastAsia" w:ascii="方正仿宋_GBK" w:hAnsi="方正仿宋_GBK" w:cs="方正仿宋_GBK"/>
          <w:kern w:val="2"/>
          <w:lang w:val="en-US" w:eastAsia="zh-CN"/>
        </w:rPr>
        <w:t>3．</w:t>
      </w:r>
      <w:r>
        <w:rPr>
          <w:rFonts w:hint="eastAsia" w:ascii="方正仿宋_GBK" w:hAnsi="方正仿宋_GBK" w:cs="方正仿宋_GBK"/>
          <w:kern w:val="2"/>
        </w:rPr>
        <w:t>市级数字化转型促进中心</w:t>
      </w:r>
      <w:r>
        <w:rPr>
          <w:rFonts w:hint="eastAsia" w:ascii="方正仿宋_GBK" w:hAnsi="方正仿宋_GBK" w:cs="方正仿宋_GBK"/>
          <w:kern w:val="2"/>
          <w:lang w:eastAsia="zh-CN"/>
        </w:rPr>
        <w:t>申报</w:t>
      </w:r>
      <w:r>
        <w:rPr>
          <w:rFonts w:hint="eastAsia" w:ascii="方正仿宋_GBK" w:hAnsi="方正仿宋_GBK" w:cs="方正仿宋_GBK"/>
          <w:kern w:val="2"/>
        </w:rPr>
        <w:t>要求及申报认</w:t>
      </w:r>
      <w:r>
        <w:rPr>
          <w:rFonts w:hint="eastAsia" w:ascii="方正仿宋_GBK" w:hAnsi="方正仿宋_GBK" w:cs="方正仿宋_GBK"/>
          <w:spacing w:val="-11"/>
          <w:kern w:val="2"/>
        </w:rPr>
        <w:t>定材料</w:t>
      </w:r>
    </w:p>
    <w:p>
      <w:pPr>
        <w:adjustRightInd/>
        <w:spacing w:beforeLines="0" w:after="0" w:afterLines="0" w:line="520" w:lineRule="exact"/>
        <w:ind w:firstLine="632" w:firstLineChars="200"/>
        <w:jc w:val="right"/>
        <w:textAlignment w:val="auto"/>
        <w:rPr>
          <w:rFonts w:hint="eastAsia" w:ascii="方正仿宋_GBK" w:hAnsi="方正仿宋_GBK" w:cs="方正仿宋_GBK"/>
          <w:kern w:val="2"/>
        </w:rPr>
      </w:pPr>
    </w:p>
    <w:p>
      <w:pPr>
        <w:adjustRightInd/>
        <w:spacing w:beforeLines="0" w:after="0" w:afterLines="0" w:line="520" w:lineRule="exact"/>
        <w:ind w:firstLine="632" w:firstLineChars="200"/>
        <w:jc w:val="right"/>
        <w:textAlignment w:val="auto"/>
        <w:rPr>
          <w:rFonts w:hint="eastAsia" w:ascii="方正仿宋_GBK" w:hAnsi="方正仿宋_GBK" w:cs="方正仿宋_GBK"/>
          <w:kern w:val="2"/>
        </w:rPr>
      </w:pPr>
    </w:p>
    <w:p>
      <w:pPr>
        <w:adjustRightInd/>
        <w:spacing w:beforeLines="0" w:after="0" w:afterLines="0" w:line="520" w:lineRule="exact"/>
        <w:ind w:firstLine="632" w:firstLineChars="200"/>
        <w:jc w:val="right"/>
        <w:textAlignment w:val="auto"/>
        <w:rPr>
          <w:rFonts w:hint="eastAsia" w:ascii="方正仿宋_GBK" w:hAnsi="方正仿宋_GBK" w:cs="方正仿宋_GBK"/>
          <w:kern w:val="2"/>
        </w:rPr>
      </w:pPr>
    </w:p>
    <w:p>
      <w:pPr>
        <w:wordWrap w:val="0"/>
        <w:adjustRightInd/>
        <w:spacing w:beforeLines="0" w:after="0" w:afterLines="0" w:line="520" w:lineRule="exact"/>
        <w:ind w:firstLine="632" w:firstLineChars="200"/>
        <w:jc w:val="right"/>
        <w:textAlignment w:val="auto"/>
        <w:rPr>
          <w:rFonts w:hint="eastAsia" w:ascii="方正仿宋_GBK" w:hAnsi="方正仿宋_GBK" w:cs="方正仿宋_GBK"/>
          <w:kern w:val="2"/>
        </w:rPr>
      </w:pPr>
      <w:r>
        <w:rPr>
          <w:rFonts w:hint="eastAsia" w:ascii="方正仿宋_GBK" w:hAnsi="方正仿宋_GBK" w:cs="方正仿宋_GBK"/>
          <w:kern w:val="2"/>
        </w:rPr>
        <w:t xml:space="preserve">重庆市发展和改革委员会      </w:t>
      </w:r>
    </w:p>
    <w:p>
      <w:pPr>
        <w:wordWrap w:val="0"/>
        <w:adjustRightInd/>
        <w:spacing w:beforeLines="0" w:after="0" w:afterLines="0" w:line="520" w:lineRule="exact"/>
        <w:ind w:firstLine="632" w:firstLineChars="200"/>
        <w:jc w:val="right"/>
        <w:textAlignment w:val="auto"/>
        <w:rPr>
          <w:rFonts w:hint="eastAsia" w:ascii="方正仿宋_GBK" w:hAnsi="方正仿宋_GBK" w:cs="方正仿宋_GBK"/>
          <w:kern w:val="2"/>
        </w:rPr>
      </w:pPr>
      <w:r>
        <w:rPr>
          <w:rFonts w:hint="eastAsia" w:ascii="方正仿宋_GBK" w:hAnsi="方正仿宋_GBK" w:cs="方正仿宋_GBK"/>
          <w:kern w:val="2"/>
        </w:rPr>
        <w:t>2022年1月2</w:t>
      </w:r>
      <w:r>
        <w:rPr>
          <w:rFonts w:hint="eastAsia" w:ascii="方正仿宋_GBK" w:hAnsi="方正仿宋_GBK" w:cs="方正仿宋_GBK"/>
          <w:kern w:val="2"/>
          <w:lang w:val="en-US" w:eastAsia="zh-CN"/>
        </w:rPr>
        <w:t>6</w:t>
      </w:r>
      <w:r>
        <w:rPr>
          <w:rFonts w:hint="eastAsia" w:ascii="方正仿宋_GBK" w:hAnsi="方正仿宋_GBK" w:cs="方正仿宋_GBK"/>
          <w:kern w:val="2"/>
        </w:rPr>
        <w:t xml:space="preserve">日        </w:t>
      </w:r>
    </w:p>
    <w:p>
      <w:pPr>
        <w:adjustRightInd/>
        <w:spacing w:beforeLines="0" w:after="0" w:afterLines="0" w:line="520" w:lineRule="exact"/>
        <w:ind w:right="0" w:rightChars="0" w:firstLine="632" w:firstLineChars="200"/>
        <w:textAlignment w:val="auto"/>
        <w:rPr>
          <w:rFonts w:hint="eastAsia" w:ascii="方正仿宋_GBK" w:hAnsi="方正仿宋_GBK" w:cs="方正仿宋_GBK"/>
        </w:rPr>
      </w:pPr>
      <w:r>
        <w:rPr>
          <w:rFonts w:hint="eastAsia" w:ascii="方正仿宋_GBK" w:hAnsi="方正仿宋_GBK" w:cs="方正仿宋_GBK"/>
          <w:kern w:val="2"/>
        </w:rPr>
        <w:t>（联系人：曹骁阳，</w:t>
      </w:r>
      <w:r>
        <w:rPr>
          <w:rFonts w:hint="eastAsia" w:ascii="方正仿宋_GBK" w:hAnsi="方正仿宋_GBK" w:cs="方正仿宋_GBK"/>
          <w:kern w:val="2"/>
          <w:lang w:eastAsia="zh-CN"/>
        </w:rPr>
        <w:t>联系电话：</w:t>
      </w:r>
      <w:r>
        <w:rPr>
          <w:rFonts w:hint="eastAsia" w:ascii="方正仿宋_GBK" w:hAnsi="方正仿宋_GBK" w:cs="方正仿宋_GBK"/>
          <w:kern w:val="2"/>
        </w:rPr>
        <w:t>67575790，17815206547；联系人：林东梅，</w:t>
      </w:r>
      <w:r>
        <w:rPr>
          <w:rFonts w:hint="eastAsia" w:ascii="方正仿宋_GBK" w:hAnsi="方正仿宋_GBK" w:cs="方正仿宋_GBK"/>
          <w:kern w:val="2"/>
          <w:lang w:eastAsia="zh-CN"/>
        </w:rPr>
        <w:t>联系电话：</w:t>
      </w:r>
      <w:r>
        <w:rPr>
          <w:rFonts w:hint="eastAsia" w:ascii="方正仿宋_GBK" w:hAnsi="方正仿宋_GBK" w:cs="方正仿宋_GBK"/>
          <w:kern w:val="2"/>
        </w:rPr>
        <w:t>67575798，15023258862）</w:t>
      </w:r>
    </w:p>
    <w:p>
      <w:pPr>
        <w:adjustRightInd/>
        <w:spacing w:beforeLines="0" w:after="0" w:afterLines="0" w:line="520" w:lineRule="exact"/>
        <w:rPr>
          <w:rFonts w:hint="eastAsia" w:ascii="方正仿宋_GBK" w:hAnsi="方正仿宋_GBK" w:cs="方正仿宋_GBK"/>
        </w:rPr>
        <w:sectPr>
          <w:footerReference r:id="rId5" w:type="first"/>
          <w:footerReference r:id="rId3" w:type="default"/>
          <w:footerReference r:id="rId4"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outlineLvl w:val="9"/>
        <w:rPr>
          <w:rFonts w:hint="eastAsia" w:ascii="方正黑体_GBK" w:hAnsi="黑体" w:eastAsia="方正黑体_GBK"/>
          <w:bCs/>
          <w:color w:val="010000"/>
        </w:rPr>
      </w:pPr>
      <w:r>
        <w:rPr>
          <w:rFonts w:hint="eastAsia" w:ascii="方正黑体_GBK" w:hAnsi="黑体" w:eastAsia="方正黑体_GBK"/>
          <w:bCs/>
          <w:color w:val="010000"/>
        </w:rPr>
        <w:t>附件1</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黑体_GBK" w:eastAsia="方正黑体_GBK"/>
          <w:bCs/>
        </w:rPr>
      </w:pPr>
    </w:p>
    <w:p>
      <w:pPr>
        <w:widowControl/>
        <w:adjustRightInd/>
        <w:spacing w:beforeLines="0" w:after="0" w:afterLines="0" w:line="580" w:lineRule="exact"/>
        <w:jc w:val="center"/>
        <w:rPr>
          <w:rFonts w:ascii="方正小标宋_GBK" w:eastAsia="方正小标宋_GBK"/>
          <w:sz w:val="44"/>
          <w:szCs w:val="44"/>
        </w:rPr>
      </w:pPr>
      <w:r>
        <w:rPr>
          <w:rFonts w:hint="eastAsia" w:ascii="方正小标宋_GBK" w:eastAsia="方正小标宋_GBK"/>
          <w:sz w:val="44"/>
          <w:szCs w:val="44"/>
        </w:rPr>
        <w:t>重庆市数字化转型促进中心名单（第一批）</w:t>
      </w:r>
    </w:p>
    <w:p>
      <w:pPr>
        <w:widowControl/>
        <w:adjustRightInd/>
        <w:spacing w:beforeLines="0" w:after="0" w:afterLines="0" w:line="240" w:lineRule="auto"/>
      </w:pPr>
    </w:p>
    <w:p>
      <w:pPr>
        <w:adjustRightInd/>
        <w:spacing w:beforeLines="0" w:after="0" w:afterLines="0" w:line="520" w:lineRule="exact"/>
        <w:ind w:firstLine="632" w:firstLineChars="200"/>
        <w:rPr>
          <w:rFonts w:ascii="方正黑体_GBK" w:eastAsia="方正黑体_GBK"/>
        </w:rPr>
      </w:pPr>
      <w:r>
        <w:rPr>
          <w:rFonts w:hint="eastAsia" w:ascii="方正黑体_GBK" w:eastAsia="方正黑体_GBK"/>
        </w:rPr>
        <w:t>一、重庆市区域型数字化转型促进中心（6家）</w:t>
      </w:r>
    </w:p>
    <w:p>
      <w:pPr>
        <w:adjustRightInd/>
        <w:spacing w:beforeLines="0" w:after="0" w:afterLines="0" w:line="520" w:lineRule="exact"/>
        <w:ind w:firstLine="632" w:firstLineChars="200"/>
      </w:pPr>
      <w:r>
        <w:rPr>
          <w:rFonts w:hint="eastAsia"/>
        </w:rPr>
        <w:t>重庆两江新区产业数字化转型促进有限公司</w:t>
      </w:r>
    </w:p>
    <w:p>
      <w:pPr>
        <w:adjustRightInd/>
        <w:spacing w:beforeLines="0" w:after="0" w:afterLines="0" w:line="520" w:lineRule="exact"/>
        <w:ind w:firstLine="632" w:firstLineChars="200"/>
      </w:pPr>
      <w:r>
        <w:rPr>
          <w:rFonts w:hint="eastAsia"/>
        </w:rPr>
        <w:t>重庆誉成科技有限公司</w:t>
      </w:r>
    </w:p>
    <w:p>
      <w:pPr>
        <w:adjustRightInd/>
        <w:spacing w:beforeLines="0" w:after="0" w:afterLines="0" w:line="520" w:lineRule="exact"/>
        <w:ind w:firstLine="632" w:firstLineChars="200"/>
      </w:pPr>
      <w:r>
        <w:rPr>
          <w:rFonts w:hint="eastAsia"/>
        </w:rPr>
        <w:t>西部（重庆）科学城数字科技有限公司</w:t>
      </w:r>
    </w:p>
    <w:p>
      <w:pPr>
        <w:adjustRightInd/>
        <w:spacing w:beforeLines="0" w:after="0" w:afterLines="0" w:line="520" w:lineRule="exact"/>
        <w:ind w:firstLine="632" w:firstLineChars="200"/>
      </w:pPr>
      <w:r>
        <w:rPr>
          <w:rFonts w:hint="eastAsia"/>
        </w:rPr>
        <w:t>重庆市涪陵区新城区开发（集团）有限公司</w:t>
      </w:r>
    </w:p>
    <w:p>
      <w:pPr>
        <w:adjustRightInd/>
        <w:spacing w:beforeLines="0" w:after="0" w:afterLines="0" w:line="520" w:lineRule="exact"/>
        <w:ind w:firstLine="632" w:firstLineChars="200"/>
      </w:pPr>
      <w:r>
        <w:rPr>
          <w:rFonts w:hint="eastAsia"/>
        </w:rPr>
        <w:t>重庆华工智造工业技术研究院有限公司</w:t>
      </w:r>
    </w:p>
    <w:p>
      <w:pPr>
        <w:adjustRightInd/>
        <w:spacing w:beforeLines="0" w:after="0" w:afterLines="0" w:line="520" w:lineRule="exact"/>
        <w:ind w:firstLine="632" w:firstLineChars="200"/>
      </w:pPr>
      <w:r>
        <w:rPr>
          <w:rFonts w:hint="eastAsia"/>
        </w:rPr>
        <w:t>重庆（荣昌）生猪大数据中心</w:t>
      </w:r>
    </w:p>
    <w:p>
      <w:pPr>
        <w:adjustRightInd/>
        <w:spacing w:beforeLines="0" w:after="0" w:afterLines="0" w:line="520" w:lineRule="exact"/>
        <w:ind w:firstLine="632" w:firstLineChars="200"/>
        <w:rPr>
          <w:rFonts w:ascii="方正黑体_GBK" w:eastAsia="方正黑体_GBK"/>
        </w:rPr>
      </w:pPr>
      <w:r>
        <w:rPr>
          <w:rFonts w:hint="eastAsia" w:ascii="方正黑体_GBK" w:eastAsia="方正黑体_GBK"/>
        </w:rPr>
        <w:t>二、重庆市企业型数字化转型促进中心（1</w:t>
      </w:r>
      <w:r>
        <w:rPr>
          <w:rFonts w:ascii="方正黑体_GBK" w:eastAsia="方正黑体_GBK"/>
        </w:rPr>
        <w:t>2</w:t>
      </w:r>
      <w:r>
        <w:rPr>
          <w:rFonts w:hint="eastAsia" w:ascii="方正黑体_GBK" w:eastAsia="方正黑体_GBK"/>
        </w:rPr>
        <w:t>家）</w:t>
      </w:r>
    </w:p>
    <w:p>
      <w:pPr>
        <w:widowControl/>
        <w:adjustRightInd/>
        <w:spacing w:beforeLines="0" w:after="0" w:afterLines="0" w:line="520" w:lineRule="exact"/>
        <w:ind w:firstLine="632" w:firstLineChars="200"/>
      </w:pPr>
      <w:r>
        <w:rPr>
          <w:rFonts w:hint="eastAsia"/>
        </w:rPr>
        <w:t>信通院工业互联网创新中心</w:t>
      </w:r>
    </w:p>
    <w:p>
      <w:pPr>
        <w:widowControl/>
        <w:adjustRightInd/>
        <w:spacing w:beforeLines="0" w:after="0" w:afterLines="0" w:line="520" w:lineRule="exact"/>
        <w:ind w:firstLine="632" w:firstLineChars="200"/>
      </w:pPr>
      <w:r>
        <w:rPr>
          <w:rFonts w:hint="eastAsia"/>
        </w:rPr>
        <w:t>重庆工业赋能创新中心有限公司</w:t>
      </w:r>
    </w:p>
    <w:p>
      <w:pPr>
        <w:widowControl/>
        <w:adjustRightInd/>
        <w:spacing w:beforeLines="0" w:after="0" w:afterLines="0" w:line="520" w:lineRule="exact"/>
        <w:ind w:firstLine="632" w:firstLineChars="200"/>
      </w:pPr>
      <w:r>
        <w:rPr>
          <w:rFonts w:hint="eastAsia"/>
        </w:rPr>
        <w:t>广域铭岛数字科技有限公司</w:t>
      </w:r>
    </w:p>
    <w:p>
      <w:pPr>
        <w:widowControl/>
        <w:adjustRightInd/>
        <w:spacing w:beforeLines="0" w:after="0" w:afterLines="0" w:line="520" w:lineRule="exact"/>
        <w:ind w:firstLine="632" w:firstLineChars="200"/>
      </w:pPr>
      <w:r>
        <w:rPr>
          <w:rFonts w:hint="eastAsia"/>
        </w:rPr>
        <w:t>重庆忽米网络科技有限公司</w:t>
      </w:r>
    </w:p>
    <w:p>
      <w:pPr>
        <w:widowControl/>
        <w:adjustRightInd/>
        <w:spacing w:beforeLines="0" w:after="0" w:afterLines="0" w:line="520" w:lineRule="exact"/>
        <w:ind w:firstLine="632" w:firstLineChars="200"/>
      </w:pPr>
      <w:r>
        <w:rPr>
          <w:rFonts w:hint="eastAsia"/>
        </w:rPr>
        <w:t>重庆飞象工业互联网有限公司</w:t>
      </w:r>
    </w:p>
    <w:p>
      <w:pPr>
        <w:widowControl/>
        <w:adjustRightInd/>
        <w:spacing w:beforeLines="0" w:after="0" w:afterLines="0" w:line="520" w:lineRule="exact"/>
        <w:ind w:firstLine="632" w:firstLineChars="200"/>
      </w:pPr>
      <w:r>
        <w:rPr>
          <w:rFonts w:hint="eastAsia"/>
        </w:rPr>
        <w:t>重庆电子信息中小企业公共服务有限公司</w:t>
      </w:r>
    </w:p>
    <w:p>
      <w:pPr>
        <w:widowControl/>
        <w:adjustRightInd/>
        <w:spacing w:beforeLines="0" w:after="0" w:afterLines="0" w:line="520" w:lineRule="exact"/>
        <w:ind w:firstLine="632" w:firstLineChars="200"/>
      </w:pPr>
      <w:r>
        <w:rPr>
          <w:rFonts w:hint="eastAsia"/>
        </w:rPr>
        <w:t>重庆工业大数据创新中心有限公司</w:t>
      </w:r>
    </w:p>
    <w:p>
      <w:pPr>
        <w:widowControl/>
        <w:adjustRightInd/>
        <w:spacing w:beforeLines="0" w:after="0" w:afterLines="0" w:line="520" w:lineRule="exact"/>
        <w:ind w:firstLine="632" w:firstLineChars="200"/>
      </w:pPr>
      <w:r>
        <w:rPr>
          <w:rFonts w:hint="eastAsia"/>
        </w:rPr>
        <w:t>中冶赛迪工程技术股份有限公司</w:t>
      </w:r>
    </w:p>
    <w:p>
      <w:pPr>
        <w:widowControl/>
        <w:adjustRightInd/>
        <w:spacing w:beforeLines="0" w:after="0" w:afterLines="0" w:line="520" w:lineRule="exact"/>
        <w:ind w:firstLine="632" w:firstLineChars="200"/>
      </w:pPr>
      <w:r>
        <w:rPr>
          <w:rFonts w:hint="eastAsia"/>
        </w:rPr>
        <w:t>中国移动通信集团重庆有限公司</w:t>
      </w:r>
    </w:p>
    <w:p>
      <w:pPr>
        <w:widowControl/>
        <w:adjustRightInd/>
        <w:spacing w:beforeLines="0" w:after="0" w:afterLines="0" w:line="520" w:lineRule="exact"/>
        <w:ind w:firstLine="632" w:firstLineChars="200"/>
      </w:pPr>
      <w:r>
        <w:rPr>
          <w:rFonts w:hint="eastAsia"/>
        </w:rPr>
        <w:t>重庆长安车联科技有限公司</w:t>
      </w:r>
    </w:p>
    <w:p>
      <w:pPr>
        <w:widowControl/>
        <w:adjustRightInd/>
        <w:spacing w:beforeLines="0" w:after="0" w:afterLines="0" w:line="520" w:lineRule="exact"/>
        <w:ind w:firstLine="632" w:firstLineChars="200"/>
      </w:pPr>
      <w:r>
        <w:rPr>
          <w:rFonts w:hint="eastAsia"/>
        </w:rPr>
        <w:t>猪八戒股份有限公司</w:t>
      </w:r>
    </w:p>
    <w:p>
      <w:pPr>
        <w:widowControl/>
        <w:adjustRightInd/>
        <w:spacing w:beforeLines="0" w:after="0" w:afterLines="0" w:line="520" w:lineRule="exact"/>
        <w:ind w:firstLine="632" w:firstLineChars="200"/>
      </w:pPr>
      <w:r>
        <w:rPr>
          <w:rFonts w:hint="eastAsia"/>
        </w:rPr>
        <w:t>重庆信科设计有限公司</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黑体_GBK" w:eastAsia="方正黑体_GBK"/>
          <w:bCs/>
        </w:rPr>
        <w:sectPr>
          <w:footerReference r:id="rId6"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黑体_GBK" w:eastAsia="方正黑体_GBK"/>
          <w:bCs/>
        </w:rPr>
      </w:pPr>
      <w:r>
        <w:rPr>
          <w:rFonts w:hint="eastAsia" w:ascii="方正黑体_GBK" w:eastAsia="方正黑体_GBK"/>
          <w:bCs/>
        </w:rPr>
        <w:t>附件2</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p>
    <w:p>
      <w:pPr>
        <w:keepNext w:val="0"/>
        <w:keepLines w:val="0"/>
        <w:pageBreakBefore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outlineLvl w:val="9"/>
        <w:rPr>
          <w:rFonts w:hint="eastAsia" w:eastAsia="方正小标宋_GBK"/>
          <w:bCs/>
          <w:sz w:val="44"/>
          <w:szCs w:val="44"/>
        </w:rPr>
      </w:pPr>
      <w:r>
        <w:rPr>
          <w:rFonts w:hint="eastAsia" w:eastAsia="方正小标宋_GBK"/>
          <w:bCs/>
          <w:sz w:val="44"/>
          <w:szCs w:val="44"/>
        </w:rPr>
        <w:t>《重庆市数字化转型促进中心工作总结》</w:t>
      </w:r>
    </w:p>
    <w:p>
      <w:pPr>
        <w:keepNext w:val="0"/>
        <w:keepLines w:val="0"/>
        <w:pageBreakBefore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outlineLvl w:val="9"/>
        <w:rPr>
          <w:rFonts w:hint="eastAsia" w:eastAsia="方正小标宋_GBK"/>
          <w:bCs/>
          <w:sz w:val="44"/>
          <w:szCs w:val="44"/>
        </w:rPr>
      </w:pPr>
      <w:r>
        <w:rPr>
          <w:rFonts w:hint="eastAsia" w:eastAsia="方正小标宋_GBK"/>
          <w:bCs/>
          <w:sz w:val="44"/>
          <w:szCs w:val="44"/>
        </w:rPr>
        <w:t>编写提纲</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872" w:firstLineChars="200"/>
        <w:outlineLvl w:val="9"/>
        <w:rPr>
          <w:rFonts w:hint="eastAsia" w:eastAsia="方正小标宋_GBK"/>
          <w:bCs/>
          <w:sz w:val="44"/>
          <w:szCs w:val="44"/>
        </w:r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已认定的市级数字化转型促进中心需在评价年度提交工作总结，全面总结报告年度数字化转型服务相关工作，主要包括以下内容：</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pPr>
      <w:r>
        <w:rPr>
          <w:rFonts w:hint="eastAsia"/>
        </w:rPr>
        <w:t>一、简要分析本领域数字化转型趋势和特点，以及本中心在本领域中的地位和作用。</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pPr>
      <w:r>
        <w:rPr>
          <w:rFonts w:hint="eastAsia"/>
        </w:rPr>
        <w:t>二、中心体系建设。包括组织建设、创新能力建设、服务能力建设、获得支持等情况。</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三、数字化转型活动开展情况。区域型数字化转型促进中心重点介绍开展数字化转型公共服务、普惠服务、创新服务以及数据要素服务、智库支撑服务等情况，企业型数字化转型促进中心重点介绍开展数字化转型核心技术支撑、开展定制服务以及诊断评估、咨询、培训服务等情况。</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pPr>
      <w:r>
        <w:rPr>
          <w:rFonts w:hint="eastAsia"/>
        </w:rPr>
        <w:t>四、取得的主要成果。形成的关键共性技术及自主知识产权情况，推出的重要产品和服务情况，参与制定的行业标准情况，提供智力支撑出台的政策情况，获得的表彰奖励情况，主要介绍对推动破除中小企业</w:t>
      </w:r>
      <w:r>
        <w:rPr>
          <w:rFonts w:hint="eastAsia"/>
          <w:lang w:eastAsia="zh-CN"/>
        </w:rPr>
        <w:t>数字化</w:t>
      </w:r>
      <w:r>
        <w:rPr>
          <w:rFonts w:hint="eastAsia"/>
        </w:rPr>
        <w:t>转型发展障碍的贡献、对促进我市数字经济发展的贡献。</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五、其他有特色的工作情况。</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附件：1</w:t>
      </w:r>
      <w:r>
        <w:rPr>
          <w:rFonts w:hint="eastAsia"/>
          <w:lang w:eastAsia="zh-CN"/>
        </w:rPr>
        <w:t>．</w:t>
      </w:r>
      <w:r>
        <w:rPr>
          <w:rFonts w:hint="eastAsia"/>
        </w:rPr>
        <w:t>项目情况表</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1580" w:firstLineChars="500"/>
        <w:outlineLvl w:val="9"/>
        <w:rPr>
          <w:rFonts w:hint="eastAsia"/>
        </w:rPr>
      </w:pPr>
      <w:r>
        <w:rPr>
          <w:rFonts w:hint="eastAsia"/>
        </w:rPr>
        <w:t>2</w:t>
      </w:r>
      <w:r>
        <w:rPr>
          <w:rFonts w:hint="eastAsia"/>
          <w:lang w:eastAsia="zh-CN"/>
        </w:rPr>
        <w:t>．</w:t>
      </w:r>
      <w:r>
        <w:rPr>
          <w:rFonts w:hint="eastAsia"/>
        </w:rPr>
        <w:t>区域型数字化转型促进中心评价数据表</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 xml:space="preserve">      3</w:t>
      </w:r>
      <w:r>
        <w:rPr>
          <w:rFonts w:hint="eastAsia"/>
          <w:lang w:eastAsia="zh-CN"/>
        </w:rPr>
        <w:t>．</w:t>
      </w:r>
      <w:r>
        <w:rPr>
          <w:rFonts w:hint="eastAsia"/>
        </w:rPr>
        <w:t xml:space="preserve">企业型数字化转型促进中心评价数据表 </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1580" w:firstLineChars="500"/>
        <w:outlineLvl w:val="9"/>
        <w:rPr>
          <w:rFonts w:hint="eastAsia"/>
        </w:rPr>
      </w:pPr>
      <w:r>
        <w:rPr>
          <w:rFonts w:hint="eastAsia"/>
        </w:rPr>
        <w:t>4</w:t>
      </w:r>
      <w:r>
        <w:rPr>
          <w:rFonts w:hint="eastAsia"/>
          <w:lang w:eastAsia="zh-CN"/>
        </w:rPr>
        <w:t>．</w:t>
      </w:r>
      <w:r>
        <w:rPr>
          <w:rFonts w:hint="eastAsia"/>
        </w:rPr>
        <w:t>评价数据证明材料</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sectPr>
          <w:type w:val="continuous"/>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pPr>
      <w:r>
        <w:rPr>
          <w:rFonts w:hint="eastAsia" w:ascii="方正黑体_GBK" w:hAnsi="方正黑体_GBK" w:eastAsia="方正黑体_GBK" w:cs="方正黑体_GBK"/>
          <w:bCs/>
        </w:rPr>
        <w:t>附件1</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pPr>
    </w:p>
    <w:p>
      <w:pPr>
        <w:keepNext w:val="0"/>
        <w:keepLines w:val="0"/>
        <w:pageBreakBefore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项目情况表</w:t>
      </w:r>
    </w:p>
    <w:p>
      <w:pPr>
        <w:keepNext w:val="0"/>
        <w:keepLines w:val="0"/>
        <w:pageBreakBefore w:val="0"/>
        <w:kinsoku/>
        <w:wordWrap/>
        <w:overflowPunct/>
        <w:topLinePunct w:val="0"/>
        <w:autoSpaceDE/>
        <w:autoSpaceDN/>
        <w:bidi w:val="0"/>
        <w:adjustRightInd w:val="0"/>
        <w:snapToGrid/>
        <w:spacing w:after="0" w:line="312" w:lineRule="atLeast"/>
        <w:ind w:left="0" w:leftChars="0" w:right="0" w:rightChars="0" w:firstLine="0" w:firstLineChars="0"/>
        <w:jc w:val="both"/>
        <w:outlineLvl w:val="9"/>
        <w:rPr>
          <w:rFonts w:hint="default" w:ascii="Times New Roman" w:hAnsi="Times New Roman" w:eastAsia="方正仿宋_GBK" w:cs="Times New Roman"/>
          <w:bCs w:val="0"/>
          <w:sz w:val="32"/>
          <w:szCs w:val="32"/>
        </w:rPr>
      </w:pPr>
    </w:p>
    <w:tbl>
      <w:tblPr>
        <w:tblStyle w:val="8"/>
        <w:tblW w:w="15960" w:type="dxa"/>
        <w:tblInd w:w="-1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2155"/>
        <w:gridCol w:w="1730"/>
        <w:gridCol w:w="1800"/>
        <w:gridCol w:w="1455"/>
        <w:gridCol w:w="1590"/>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5"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项目名称</w:t>
            </w:r>
          </w:p>
        </w:tc>
        <w:tc>
          <w:tcPr>
            <w:tcW w:w="2155"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属性</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（完工/在建/拟建）</w:t>
            </w:r>
          </w:p>
        </w:tc>
        <w:tc>
          <w:tcPr>
            <w:tcW w:w="173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合作共建</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单位</w:t>
            </w:r>
          </w:p>
        </w:tc>
        <w:tc>
          <w:tcPr>
            <w:tcW w:w="180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总投资</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（万元）</w:t>
            </w:r>
          </w:p>
        </w:tc>
        <w:tc>
          <w:tcPr>
            <w:tcW w:w="1455"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启动建设</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年月</w:t>
            </w:r>
          </w:p>
        </w:tc>
        <w:tc>
          <w:tcPr>
            <w:tcW w:w="1590"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建设周期</w:t>
            </w:r>
          </w:p>
        </w:tc>
        <w:tc>
          <w:tcPr>
            <w:tcW w:w="4845" w:type="dxa"/>
            <w:vAlign w:val="center"/>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jc w:val="center"/>
              <w:outlineLvl w:val="9"/>
              <w:rPr>
                <w:rFonts w:hint="eastAsia" w:ascii="方正黑体_GBK" w:hAnsi="方正黑体_GBK" w:eastAsia="方正黑体_GBK" w:cs="方正黑体_GBK"/>
                <w:bCs/>
                <w:sz w:val="24"/>
                <w:szCs w:val="24"/>
                <w:lang w:eastAsia="en-US"/>
              </w:rPr>
            </w:pPr>
            <w:r>
              <w:rPr>
                <w:rFonts w:hint="eastAsia" w:ascii="方正黑体_GBK" w:hAnsi="方正黑体_GBK" w:eastAsia="方正黑体_GBK" w:cs="方正黑体_GBK"/>
                <w:bCs/>
                <w:sz w:val="24"/>
                <w:szCs w:val="24"/>
                <w:lang w:eastAsia="en-US"/>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215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73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80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45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59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484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215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73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80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45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59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484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215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73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80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45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59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484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215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73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80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45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1590"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c>
          <w:tcPr>
            <w:tcW w:w="4845" w:type="dxa"/>
          </w:tcPr>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仿宋_GBK" w:hAnsi="方正仿宋_GBK" w:cs="方正仿宋_GBK"/>
                <w:bCs/>
                <w:sz w:val="24"/>
                <w:szCs w:val="24"/>
                <w:lang w:eastAsia="en-US"/>
              </w:rPr>
            </w:pPr>
          </w:p>
        </w:tc>
      </w:tr>
    </w:tbl>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sz w:val="24"/>
        </w:r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sectPr>
          <w:pgSz w:w="16838" w:h="11906" w:orient="landscape"/>
          <w:pgMar w:top="1531" w:right="2098" w:bottom="1531" w:left="1984"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pPr>
      <w:r>
        <w:rPr>
          <w:rFonts w:hint="eastAsia" w:ascii="方正黑体_GBK" w:hAnsi="方正黑体_GBK" w:eastAsia="方正黑体_GBK" w:cs="方正黑体_GBK"/>
          <w:bCs/>
        </w:rPr>
        <w:t>附件2</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pPr>
    </w:p>
    <w:p>
      <w:pPr>
        <w:keepNext w:val="0"/>
        <w:keepLines w:val="0"/>
        <w:pageBreakBefore w:val="0"/>
        <w:kinsoku/>
        <w:wordWrap/>
        <w:overflowPunct/>
        <w:topLinePunct w:val="0"/>
        <w:autoSpaceDE/>
        <w:autoSpaceDN/>
        <w:bidi w:val="0"/>
        <w:adjustRightInd/>
        <w:snapToGrid/>
        <w:spacing w:beforeLines="0" w:after="0" w:afterLines="0" w:line="580" w:lineRule="exact"/>
        <w:ind w:right="0" w:rightChars="0" w:firstLine="0" w:firstLineChars="0"/>
        <w:jc w:val="center"/>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区域型数字化转型促进中心评价数据表</w:t>
      </w:r>
    </w:p>
    <w:p>
      <w:pPr>
        <w:keepNext w:val="0"/>
        <w:keepLines w:val="0"/>
        <w:pageBreakBefore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 年度）</w:t>
      </w:r>
    </w:p>
    <w:p>
      <w:pPr>
        <w:keepNext w:val="0"/>
        <w:keepLines w:val="0"/>
        <w:pageBreakBefore w:val="0"/>
        <w:kinsoku/>
        <w:wordWrap/>
        <w:overflowPunct/>
        <w:topLinePunct w:val="0"/>
        <w:autoSpaceDE/>
        <w:autoSpaceDN/>
        <w:bidi w:val="0"/>
        <w:adjustRightInd w:val="0"/>
        <w:snapToGrid/>
        <w:spacing w:after="0" w:line="312" w:lineRule="atLeast"/>
        <w:ind w:left="0" w:leftChars="0" w:right="0" w:rightChars="0" w:firstLine="0" w:firstLineChars="0"/>
        <w:jc w:val="both"/>
        <w:outlineLvl w:val="9"/>
        <w:rPr>
          <w:rFonts w:hint="default" w:ascii="Times New Roman" w:eastAsia="方正仿宋_GBK"/>
          <w:bCs w:val="0"/>
        </w:rPr>
      </w:pPr>
    </w:p>
    <w:tbl>
      <w:tblPr>
        <w:tblStyle w:val="7"/>
        <w:tblW w:w="9900" w:type="dxa"/>
        <w:tblCellSpacing w:w="0" w:type="dxa"/>
        <w:tblInd w:w="-47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788"/>
        <w:gridCol w:w="1858"/>
        <w:gridCol w:w="1267"/>
        <w:gridCol w:w="1635"/>
        <w:gridCol w:w="4352"/>
        <w:tblGridChange w:id="0">
          <w:tblGrid>
            <w:gridCol w:w="2"/>
            <w:gridCol w:w="786"/>
            <w:gridCol w:w="2"/>
            <w:gridCol w:w="1856"/>
            <w:gridCol w:w="2"/>
            <w:gridCol w:w="1267"/>
            <w:gridCol w:w="1635"/>
            <w:gridCol w:w="4352"/>
          </w:tblGrid>
        </w:tblGridChange>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rHeight w:val="375" w:hRule="atLeast"/>
          <w:tblCellSpacing w:w="0" w:type="dxa"/>
        </w:trPr>
        <w:tc>
          <w:tcPr>
            <w:tcW w:w="2646"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区域型数字化转型促进中心名称</w:t>
            </w:r>
          </w:p>
        </w:tc>
        <w:tc>
          <w:tcPr>
            <w:tcW w:w="7254" w:type="dxa"/>
            <w:gridSpan w:val="3"/>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2646"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地址</w:t>
            </w:r>
          </w:p>
        </w:tc>
        <w:tc>
          <w:tcPr>
            <w:tcW w:w="7254" w:type="dxa"/>
            <w:gridSpan w:val="3"/>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2646"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负责人</w:t>
            </w:r>
          </w:p>
        </w:tc>
        <w:tc>
          <w:tcPr>
            <w:tcW w:w="1267"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sz w:val="24"/>
              </w:rPr>
            </w:pP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联系电话</w:t>
            </w:r>
          </w:p>
        </w:tc>
        <w:tc>
          <w:tcPr>
            <w:tcW w:w="4352"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2646"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联系人</w:t>
            </w:r>
          </w:p>
        </w:tc>
        <w:tc>
          <w:tcPr>
            <w:tcW w:w="1267"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联系电话</w:t>
            </w:r>
          </w:p>
        </w:tc>
        <w:tc>
          <w:tcPr>
            <w:tcW w:w="4352"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序号</w:t>
            </w:r>
          </w:p>
        </w:tc>
        <w:tc>
          <w:tcPr>
            <w:tcW w:w="3125" w:type="dxa"/>
            <w:gridSpan w:val="2"/>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指标名称（单位）</w:t>
            </w:r>
          </w:p>
        </w:tc>
        <w:tc>
          <w:tcPr>
            <w:tcW w:w="1635"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数据值</w:t>
            </w:r>
          </w:p>
        </w:tc>
        <w:tc>
          <w:tcPr>
            <w:tcW w:w="4352"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指标说明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1</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资产总额（</w:t>
            </w:r>
            <w:r>
              <w:rPr>
                <w:rFonts w:hint="eastAsia"/>
                <w:sz w:val="24"/>
              </w:rPr>
              <w:t>万元</w:t>
            </w:r>
            <w:r>
              <w:rPr>
                <w:rFonts w:hint="eastAsia" w:ascii="方正仿宋_GBK" w:hAnsi="方正仿宋_GBK" w:cs="方正仿宋_GBK"/>
                <w:bCs/>
                <w:color w:val="000000"/>
                <w:sz w:val="22"/>
                <w:szCs w:val="22"/>
              </w:rPr>
              <w:t>）</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中心当年“资产负债表”的“资产总计”的“年末数”。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2</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收入总计（</w:t>
            </w:r>
            <w:r>
              <w:rPr>
                <w:rFonts w:hint="eastAsia"/>
                <w:sz w:val="24"/>
              </w:rPr>
              <w:t>万元</w:t>
            </w:r>
            <w:r>
              <w:rPr>
                <w:rFonts w:hint="eastAsia" w:ascii="方正仿宋_GBK" w:hAnsi="方正仿宋_GBK" w:cs="方正仿宋_GBK"/>
                <w:bCs/>
                <w:color w:val="000000"/>
                <w:sz w:val="22"/>
                <w:szCs w:val="22"/>
              </w:rPr>
              <w:t>）</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中心当年“收入支出表”的“收入总计”的“年末数”。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3</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服务场地建设（平方米）</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中心专门用于开展数字化转型公共服务的办公用房面积。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rHeight w:val="90" w:hRule="atLeast"/>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4</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资质荣誉（项）</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中心近三年获得与数字化转型服务相关的资质、表彰等情况。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5</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管理规范制度（项）</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中心在自身发展规划、组织结构、管理制度等方面的建设情况。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6</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职工总数（人）</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指在中心工作并由单位支付工资的人员（不包括停薪留职人员），以及聘期在一年以上的长期聘用人员的数量。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7</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学士以上人员比例（%）</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中心获得学士、硕士、博士学位的职工数占职工总数的比例。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8</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中级职称以上人员比例（%）</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中心具备中级或中级以上技术职称的职工占职工总数的比例。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9</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签约数字化专家人数（人）</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与中心签订专职或兼职协议的，达到副高级工程师、副教授以上级别，且当年为本地企业提供数字化转型相关技术指导或决策支持的专家数量。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10</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提供服务和产品（项）</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中心提供的产品和服务种类。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ascii="方正黑体_GBK" w:hAnsi="方正黑体_GBK" w:eastAsia="方正黑体_GBK" w:cs="方正黑体_GBK"/>
                <w:bCs/>
                <w:sz w:val="24"/>
              </w:rPr>
              <w:t>序号</w:t>
            </w:r>
          </w:p>
        </w:tc>
        <w:tc>
          <w:tcPr>
            <w:tcW w:w="3125" w:type="dxa"/>
            <w:gridSpan w:val="2"/>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仿宋_GBK" w:hAnsi="方正仿宋_GBK" w:cs="方正仿宋_GBK"/>
                <w:bCs/>
                <w:color w:val="000000"/>
                <w:sz w:val="22"/>
                <w:szCs w:val="22"/>
              </w:rPr>
            </w:pPr>
            <w:r>
              <w:rPr>
                <w:rFonts w:hint="eastAsia" w:ascii="方正黑体_GBK" w:hAnsi="方正黑体_GBK" w:eastAsia="方正黑体_GBK" w:cs="方正黑体_GBK"/>
                <w:bCs/>
                <w:sz w:val="24"/>
              </w:rPr>
              <w:t>指标名称（单位）</w:t>
            </w:r>
          </w:p>
        </w:tc>
        <w:tc>
          <w:tcPr>
            <w:tcW w:w="1635"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ascii="方正黑体_GBK" w:hAnsi="方正黑体_GBK" w:eastAsia="方正黑体_GBK" w:cs="方正黑体_GBK"/>
                <w:bCs/>
                <w:sz w:val="24"/>
              </w:rPr>
              <w:t>数据值</w:t>
            </w:r>
          </w:p>
        </w:tc>
        <w:tc>
          <w:tcPr>
            <w:tcW w:w="4352" w:type="dxa"/>
            <w:tcBorders>
              <w:tl2br w:val="nil"/>
              <w:tr2bl w:val="nil"/>
            </w:tcBorders>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仿宋_GBK" w:hAnsi="方正仿宋_GBK" w:cs="方正仿宋_GBK"/>
                <w:bCs/>
                <w:color w:val="000000"/>
                <w:sz w:val="22"/>
                <w:szCs w:val="22"/>
              </w:rPr>
            </w:pPr>
            <w:r>
              <w:rPr>
                <w:rFonts w:hint="eastAsia" w:ascii="方正黑体_GBK" w:hAnsi="方正黑体_GBK" w:eastAsia="方正黑体_GBK" w:cs="方正黑体_GBK"/>
                <w:bCs/>
                <w:sz w:val="24"/>
              </w:rPr>
              <w:t>指标说明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11</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成立引导基金规模（万元）</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由中心投资或牵头主导的，以订单融资、融资租赁、供应链金融、信用担保等形式用于定向支持企业开展数字化转型项目的引导基金规模。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12</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引导基金交付规模（万元）</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中心当年已完成企业数字化转型资金交付的数量。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13</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转型服务平台（个）</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由中心建设或牵头建设的数字化转型能力开放平台、开源社区或者线上培训平台数量。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14</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服务企业总数（个）</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当年接受过中心提供的数字化转型咨询、供需撮合、政策宣贯、融资支持等相关服务的本地企业数量。若某企业接受过多项或多次服务，按企业实际接受服务的次数计算。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15</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数字化转型培训（人次）</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当年中心为企业提供的数字化转型人才与专业技能培训服务的服务人次数。每次开展的连续培训时间要求达到2天以上。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16</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生态伙伴（个）</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与中心签订战略合作协议，且经中心推荐当年为本地企业实际提供数字化转型相关工具、产品、服务的服务供给平台企业数量。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17</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宣传推广活动（次）</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当年中心承担的与数字化转型相关的高端论坛、研讨会、行业沙龙、政策宣贯、展示展览等活动的次数，且活动参加人数达到100人以上。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18</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行业政策标准研究（项）</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中心当年针对本地数字化转型牵头或参与的政策研究、标准研究等。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blCellSpacing w:w="0" w:type="dxa"/>
        </w:trPr>
        <w:tc>
          <w:tcPr>
            <w:tcW w:w="7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19</w:t>
            </w:r>
          </w:p>
        </w:tc>
        <w:tc>
          <w:tcPr>
            <w:tcW w:w="3125" w:type="dxa"/>
            <w:gridSpan w:val="2"/>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智库咨询报告（项）</w:t>
            </w:r>
          </w:p>
        </w:tc>
        <w:tc>
          <w:tcPr>
            <w:tcW w:w="163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指中心当年结合本地数字化转型服务工作开展及产业发展情况，向主管部门报送的数字化转型运行情况、存在困难问题、对策建议。</w:t>
            </w:r>
          </w:p>
        </w:tc>
      </w:tr>
    </w:tbl>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472" w:firstLineChars="200"/>
        <w:outlineLvl w:val="9"/>
        <w:rPr>
          <w:sz w:val="24"/>
        </w:rPr>
      </w:pPr>
      <w:r>
        <w:rPr>
          <w:rFonts w:hint="eastAsia"/>
          <w:sz w:val="24"/>
        </w:rPr>
        <w:t>填表说明：</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472" w:firstLineChars="200"/>
        <w:outlineLvl w:val="9"/>
        <w:rPr>
          <w:sz w:val="24"/>
        </w:rPr>
      </w:pPr>
      <w:r>
        <w:rPr>
          <w:sz w:val="24"/>
        </w:rPr>
        <w:t xml:space="preserve">1. </w:t>
      </w:r>
      <w:r>
        <w:rPr>
          <w:rFonts w:hint="eastAsia"/>
          <w:sz w:val="24"/>
        </w:rPr>
        <w:t>此表需加盖公章。</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472" w:firstLineChars="200"/>
        <w:outlineLvl w:val="9"/>
        <w:rPr>
          <w:sz w:val="24"/>
        </w:rPr>
      </w:pPr>
      <w:r>
        <w:rPr>
          <w:sz w:val="24"/>
        </w:rPr>
        <w:t xml:space="preserve">2. </w:t>
      </w:r>
      <w:r>
        <w:rPr>
          <w:rFonts w:hint="eastAsia"/>
          <w:sz w:val="24"/>
        </w:rPr>
        <w:t>表中指标统计，“当年”指填报时间上一年度。</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ascii="方正黑体_GBK" w:eastAsia="方正黑体_GBK"/>
          <w:bCs/>
        </w:rPr>
        <w:sectPr>
          <w:type w:val="continuous"/>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pPr>
      <w:r>
        <w:rPr>
          <w:rFonts w:hint="eastAsia" w:ascii="方正黑体_GBK" w:hAnsi="方正黑体_GBK" w:eastAsia="方正黑体_GBK" w:cs="方正黑体_GBK"/>
          <w:bCs/>
        </w:rPr>
        <w:t>附件3</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黑体_GBK" w:hAnsi="方正黑体_GBK" w:eastAsia="方正黑体_GBK" w:cs="方正黑体_GBK"/>
          <w:bCs/>
        </w:rPr>
      </w:pPr>
    </w:p>
    <w:p>
      <w:pPr>
        <w:keepNext w:val="0"/>
        <w:keepLines w:val="0"/>
        <w:pageBreakBefore w:val="0"/>
        <w:kinsoku/>
        <w:wordWrap/>
        <w:overflowPunct/>
        <w:topLinePunct w:val="0"/>
        <w:autoSpaceDE/>
        <w:autoSpaceDN/>
        <w:bidi w:val="0"/>
        <w:adjustRightInd/>
        <w:snapToGrid/>
        <w:spacing w:beforeLines="0" w:after="0" w:afterLines="0" w:line="580" w:lineRule="exact"/>
        <w:ind w:right="0" w:rightChars="0" w:firstLine="0" w:firstLineChars="0"/>
        <w:jc w:val="center"/>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企业型数字化转型促进中心评价数据表</w:t>
      </w:r>
    </w:p>
    <w:p>
      <w:pPr>
        <w:keepNext w:val="0"/>
        <w:keepLines w:val="0"/>
        <w:pageBreakBefore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 年度）</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outlineLvl w:val="9"/>
        <w:rPr>
          <w:rFonts w:hint="eastAsia" w:ascii="方正黑体_GBK" w:eastAsia="方正黑体_GBK"/>
          <w:bCs/>
        </w:rPr>
      </w:pPr>
    </w:p>
    <w:tbl>
      <w:tblPr>
        <w:tblStyle w:val="7"/>
        <w:tblW w:w="9900" w:type="dxa"/>
        <w:tblCellSpacing w:w="0" w:type="dxa"/>
        <w:tblInd w:w="-4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
      <w:tblGrid>
        <w:gridCol w:w="788"/>
        <w:gridCol w:w="1858"/>
        <w:gridCol w:w="1267"/>
        <w:gridCol w:w="1635"/>
        <w:gridCol w:w="4352"/>
        <w:tblGridChange w:id="1">
          <w:tblGrid>
            <w:gridCol w:w="7"/>
            <w:gridCol w:w="781"/>
            <w:gridCol w:w="7"/>
            <w:gridCol w:w="1851"/>
            <w:gridCol w:w="7"/>
            <w:gridCol w:w="1267"/>
            <w:gridCol w:w="1635"/>
            <w:gridCol w:w="4352"/>
          </w:tblGrid>
        </w:tblGridChange>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rHeight w:val="375" w:hRule="atLeast"/>
          <w:tblCellSpacing w:w="0" w:type="dxa"/>
        </w:trPr>
        <w:tc>
          <w:tcPr>
            <w:tcW w:w="2646" w:type="dxa"/>
            <w:gridSpan w:val="2"/>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企业型数字化转型促进中心名称</w:t>
            </w:r>
          </w:p>
        </w:tc>
        <w:tc>
          <w:tcPr>
            <w:tcW w:w="7254" w:type="dxa"/>
            <w:gridSpan w:val="3"/>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2646" w:type="dxa"/>
            <w:gridSpan w:val="2"/>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地址</w:t>
            </w:r>
          </w:p>
        </w:tc>
        <w:tc>
          <w:tcPr>
            <w:tcW w:w="7254" w:type="dxa"/>
            <w:gridSpan w:val="3"/>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2646" w:type="dxa"/>
            <w:gridSpan w:val="2"/>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负责人</w:t>
            </w:r>
          </w:p>
        </w:tc>
        <w:tc>
          <w:tcPr>
            <w:tcW w:w="1267"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sz w:val="24"/>
              </w:rPr>
            </w:pP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联系电话</w:t>
            </w:r>
          </w:p>
        </w:tc>
        <w:tc>
          <w:tcPr>
            <w:tcW w:w="4352"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2646" w:type="dxa"/>
            <w:gridSpan w:val="2"/>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联系人</w:t>
            </w:r>
          </w:p>
        </w:tc>
        <w:tc>
          <w:tcPr>
            <w:tcW w:w="1267"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textAlignment w:val="center"/>
              <w:outlineLvl w:val="9"/>
              <w:rPr>
                <w:rFonts w:hint="default"/>
                <w:sz w:val="24"/>
              </w:rPr>
            </w:pPr>
            <w:r>
              <w:rPr>
                <w:rFonts w:hint="eastAsia"/>
                <w:sz w:val="24"/>
              </w:rPr>
              <w:t>联系电话</w:t>
            </w:r>
          </w:p>
        </w:tc>
        <w:tc>
          <w:tcPr>
            <w:tcW w:w="4352"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default"/>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序号</w:t>
            </w:r>
          </w:p>
        </w:tc>
        <w:tc>
          <w:tcPr>
            <w:tcW w:w="3125" w:type="dxa"/>
            <w:gridSpan w:val="2"/>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指标名称（单位）</w:t>
            </w:r>
          </w:p>
        </w:tc>
        <w:tc>
          <w:tcPr>
            <w:tcW w:w="1635"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数据值</w:t>
            </w:r>
          </w:p>
        </w:tc>
        <w:tc>
          <w:tcPr>
            <w:tcW w:w="4352"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指标说明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1</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资产总额（</w:t>
            </w:r>
            <w:r>
              <w:rPr>
                <w:rFonts w:hint="eastAsia"/>
                <w:sz w:val="24"/>
              </w:rPr>
              <w:t>万元</w:t>
            </w:r>
            <w:r>
              <w:rPr>
                <w:rFonts w:hint="eastAsia" w:ascii="方正仿宋_GBK" w:hAnsi="方正仿宋_GBK" w:cs="方正仿宋_GBK"/>
                <w:bCs/>
                <w:color w:val="000000"/>
                <w:sz w:val="22"/>
                <w:szCs w:val="22"/>
              </w:rPr>
              <w:t>）</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中心当年“资产负债表”的“资产总计”的“年末数”。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2</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收入总计（</w:t>
            </w:r>
            <w:r>
              <w:rPr>
                <w:rFonts w:hint="eastAsia"/>
                <w:sz w:val="24"/>
              </w:rPr>
              <w:t>万元</w:t>
            </w:r>
            <w:r>
              <w:rPr>
                <w:rFonts w:hint="eastAsia" w:ascii="方正仿宋_GBK" w:hAnsi="方正仿宋_GBK" w:cs="方正仿宋_GBK"/>
                <w:bCs/>
                <w:color w:val="000000"/>
                <w:sz w:val="22"/>
                <w:szCs w:val="22"/>
              </w:rPr>
              <w:t>）</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中心当年“收入支出表”的“收入总计”的“年末数”。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rHeight w:val="90" w:hRule="atLeast"/>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3</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服务场地建设（平方米）</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中心专门用于开展数字化转型专业服务的办公用房面积。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rHeight w:val="90" w:hRule="atLeast"/>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4</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资质荣誉（项）</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中心近三年获得与数字化转型服务相关的资质、表彰等情况。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5</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管理规范制度（项）</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中心在自身发展规划、组织结构、管理制度等方面的建设情况。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rHeight w:val="1188" w:hRule="atLeast"/>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6</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职工总数（人）</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指在中心工作并由单位支付工资的人员（不包括停薪留职人员），以及聘期在一年以上的长期聘用人员的数量。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rHeight w:val="824" w:hRule="atLeast"/>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default"/>
                <w:sz w:val="24"/>
              </w:rPr>
            </w:pPr>
            <w:r>
              <w:rPr>
                <w:rFonts w:hint="eastAsia"/>
                <w:sz w:val="24"/>
              </w:rPr>
              <w:t>7</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学士以上人员比例（%）</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中心获得学士、硕士、博士学位的职工数占职工总数的比例。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rHeight w:val="745" w:hRule="atLeast"/>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8</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中级职称以上人员比例（%）</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中心具备中级或中级以上技术职称的职工占职工总数的比例。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9</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签约数字化专家人数（人）</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与中心签订专职或兼职协议的，达到副高级工程师、副教授以上级别，且当年为本地企业提供数字化转型相关技术指导或决策支持的专家数量。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ascii="方正黑体_GBK" w:hAnsi="方正黑体_GBK" w:eastAsia="方正黑体_GBK" w:cs="方正黑体_GBK"/>
                <w:bCs/>
                <w:sz w:val="24"/>
              </w:rPr>
              <w:t>序号</w:t>
            </w:r>
          </w:p>
        </w:tc>
        <w:tc>
          <w:tcPr>
            <w:tcW w:w="3125" w:type="dxa"/>
            <w:gridSpan w:val="2"/>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仿宋_GBK" w:hAnsi="方正仿宋_GBK" w:cs="方正仿宋_GBK"/>
                <w:bCs/>
                <w:color w:val="000000"/>
                <w:sz w:val="22"/>
                <w:szCs w:val="22"/>
              </w:rPr>
            </w:pPr>
            <w:r>
              <w:rPr>
                <w:rFonts w:hint="eastAsia" w:ascii="方正黑体_GBK" w:hAnsi="方正黑体_GBK" w:eastAsia="方正黑体_GBK" w:cs="方正黑体_GBK"/>
                <w:bCs/>
                <w:sz w:val="24"/>
              </w:rPr>
              <w:t>指标名称（单位）</w:t>
            </w:r>
          </w:p>
        </w:tc>
        <w:tc>
          <w:tcPr>
            <w:tcW w:w="1635"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ascii="方正黑体_GBK" w:hAnsi="方正黑体_GBK" w:eastAsia="方正黑体_GBK" w:cs="方正黑体_GBK"/>
                <w:bCs/>
                <w:sz w:val="24"/>
              </w:rPr>
              <w:t>数据值</w:t>
            </w:r>
          </w:p>
        </w:tc>
        <w:tc>
          <w:tcPr>
            <w:tcW w:w="4352" w:type="dxa"/>
            <w:shd w:val="clear" w:color="auto" w:fill="FFFFFF"/>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ascii="方正仿宋_GBK" w:hAnsi="方正仿宋_GBK" w:cs="方正仿宋_GBK"/>
                <w:bCs/>
                <w:color w:val="000000"/>
                <w:sz w:val="22"/>
                <w:szCs w:val="22"/>
              </w:rPr>
            </w:pPr>
            <w:r>
              <w:rPr>
                <w:rFonts w:hint="eastAsia" w:ascii="方正黑体_GBK" w:hAnsi="方正黑体_GBK" w:eastAsia="方正黑体_GBK" w:cs="方正黑体_GBK"/>
                <w:bCs/>
                <w:sz w:val="24"/>
              </w:rPr>
              <w:t>指标说明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10</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研发团队规模（人）</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中心在数字化转型产品和服务研发团队人员规模。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11</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研发投入（万元）</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中心在数字化转型产品和服务的研发投入规模。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12</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承担市级以上相关课题（项）</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中心数字化转型关键技术自主研发、集成应用创新等方面承担的市级以上课题。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13</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标准规范研究（项）</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中心牵头或参与的技术标准规范、应用标准规范等</w:t>
            </w:r>
            <w:r>
              <w:rPr>
                <w:rFonts w:hint="eastAsia" w:ascii="方正仿宋_GBK" w:hAnsi="方正仿宋_GBK" w:cs="方正仿宋_GBK"/>
                <w:bCs/>
                <w:color w:val="000000"/>
                <w:sz w:val="22"/>
                <w:szCs w:val="2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14</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服务设施及仪器设备价值</w:t>
            </w:r>
          </w:p>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（万元）</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中心在数字化转型服务服务设施、仪器设备资产规模。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15</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default"/>
                <w:sz w:val="24"/>
              </w:rPr>
            </w:pPr>
            <w:r>
              <w:rPr>
                <w:rFonts w:hint="eastAsia" w:ascii="方正仿宋_GBK" w:hAnsi="方正仿宋_GBK" w:cs="方正仿宋_GBK"/>
                <w:bCs/>
                <w:color w:val="000000"/>
                <w:sz w:val="22"/>
                <w:szCs w:val="22"/>
              </w:rPr>
              <w:t>提供服务和产品（项）</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中心提供的产品和服务种类。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16</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服务企业总数（个）</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当年接受过中心提供的数字化转型咨询、供需撮合、解决方案等相关服务的本地企业数量。若某企业接受过多项或多次服务，按企业实际接受服务的次数计算。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17</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sz w:val="24"/>
              </w:rPr>
            </w:pPr>
            <w:r>
              <w:rPr>
                <w:rFonts w:hint="eastAsia" w:ascii="方正仿宋_GBK" w:hAnsi="方正仿宋_GBK" w:cs="方正仿宋_GBK"/>
                <w:bCs/>
                <w:color w:val="000000"/>
                <w:sz w:val="22"/>
                <w:szCs w:val="22"/>
              </w:rPr>
              <w:t>产业链生态伙伴（个）</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与中心签订战略合作协议，且经中心推荐当年为本地企业实际提供数字化转型相关工具、产品、服务的服务供给平台企业数量。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Ex>
        <w:trPr>
          <w:tblCellSpacing w:w="0" w:type="dxa"/>
        </w:trPr>
        <w:tc>
          <w:tcPr>
            <w:tcW w:w="788" w:type="dxa"/>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center"/>
              <w:outlineLvl w:val="9"/>
              <w:rPr>
                <w:rFonts w:hint="eastAsia"/>
                <w:sz w:val="24"/>
              </w:rPr>
            </w:pPr>
            <w:r>
              <w:rPr>
                <w:rFonts w:hint="eastAsia"/>
                <w:sz w:val="24"/>
              </w:rPr>
              <w:t>18</w:t>
            </w:r>
          </w:p>
        </w:tc>
        <w:tc>
          <w:tcPr>
            <w:tcW w:w="3125" w:type="dxa"/>
            <w:gridSpan w:val="2"/>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center"/>
              <w:rPr>
                <w:rFonts w:hint="eastAsia" w:ascii="方正仿宋_GBK" w:hAnsi="方正仿宋_GBK" w:cs="方正仿宋_GBK"/>
                <w:bCs/>
                <w:color w:val="000000"/>
                <w:sz w:val="22"/>
                <w:szCs w:val="22"/>
              </w:rPr>
            </w:pPr>
            <w:r>
              <w:rPr>
                <w:rFonts w:hint="eastAsia" w:ascii="方正仿宋_GBK" w:hAnsi="方正仿宋_GBK" w:cs="方正仿宋_GBK"/>
                <w:bCs/>
                <w:color w:val="000000"/>
                <w:sz w:val="22"/>
                <w:szCs w:val="22"/>
              </w:rPr>
              <w:t>决策支持有关成果（项）</w:t>
            </w:r>
          </w:p>
        </w:tc>
        <w:tc>
          <w:tcPr>
            <w:tcW w:w="1635"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eastAsia"/>
                <w:sz w:val="24"/>
              </w:rPr>
            </w:pPr>
          </w:p>
        </w:tc>
        <w:tc>
          <w:tcPr>
            <w:tcW w:w="4352" w:type="dxa"/>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Lines="0" w:beforeAutospacing="0" w:after="0" w:afterLines="0" w:line="240" w:lineRule="auto"/>
              <w:ind w:left="0" w:leftChars="0"/>
              <w:jc w:val="left"/>
              <w:rPr>
                <w:rFonts w:hint="default"/>
                <w:sz w:val="24"/>
              </w:rPr>
            </w:pPr>
            <w:r>
              <w:rPr>
                <w:rFonts w:hint="eastAsia" w:ascii="方正仿宋_GBK" w:hAnsi="方正仿宋_GBK" w:cs="方正仿宋_GBK"/>
                <w:bCs/>
                <w:color w:val="000000"/>
                <w:sz w:val="22"/>
                <w:szCs w:val="22"/>
              </w:rPr>
              <w:t>中心在提供企业数字化转型服务过程中形成的对外发布或向主管部门报送的非涉密数据资料、研究报告、对策建议等。</w:t>
            </w:r>
          </w:p>
        </w:tc>
      </w:tr>
    </w:tbl>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472" w:firstLineChars="200"/>
        <w:outlineLvl w:val="9"/>
        <w:rPr>
          <w:sz w:val="24"/>
        </w:rPr>
      </w:pPr>
      <w:r>
        <w:rPr>
          <w:rFonts w:hint="eastAsia"/>
          <w:sz w:val="24"/>
        </w:rPr>
        <w:t>填表说明：</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472" w:firstLineChars="200"/>
        <w:outlineLvl w:val="9"/>
        <w:rPr>
          <w:sz w:val="24"/>
        </w:rPr>
      </w:pPr>
      <w:r>
        <w:rPr>
          <w:sz w:val="24"/>
        </w:rPr>
        <w:t xml:space="preserve">1. </w:t>
      </w:r>
      <w:r>
        <w:rPr>
          <w:rFonts w:hint="eastAsia"/>
          <w:sz w:val="24"/>
        </w:rPr>
        <w:t>此表需加盖公章。</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472" w:firstLineChars="200"/>
        <w:outlineLvl w:val="9"/>
        <w:rPr>
          <w:sz w:val="24"/>
        </w:rPr>
      </w:pPr>
      <w:r>
        <w:rPr>
          <w:sz w:val="24"/>
        </w:rPr>
        <w:t xml:space="preserve">2. </w:t>
      </w:r>
      <w:r>
        <w:rPr>
          <w:rFonts w:hint="eastAsia"/>
          <w:sz w:val="24"/>
        </w:rPr>
        <w:t>表中指标统计，“当年”指填报时间上一年度。</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黑体_GBK" w:eastAsia="方正黑体_GBK"/>
          <w:bCs/>
        </w:rPr>
      </w:pPr>
      <w:r>
        <w:rPr>
          <w:rFonts w:hint="eastAsia" w:ascii="方正黑体_GBK" w:eastAsia="方正黑体_GBK"/>
          <w:bCs/>
        </w:rPr>
        <w:br w:type="page"/>
      </w:r>
      <w:r>
        <w:rPr>
          <w:rFonts w:hint="eastAsia" w:ascii="方正黑体_GBK" w:eastAsia="方正黑体_GBK"/>
          <w:bCs/>
        </w:rPr>
        <w:t>附件4</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黑体_GBK" w:eastAsia="方正黑体_GBK"/>
          <w:bCs/>
        </w:rPr>
      </w:pPr>
    </w:p>
    <w:p>
      <w:pPr>
        <w:keepNext w:val="0"/>
        <w:keepLines w:val="0"/>
        <w:pageBreakBefore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需提供的附件及证明材料</w:t>
      </w:r>
    </w:p>
    <w:p>
      <w:pPr>
        <w:keepNext w:val="0"/>
        <w:keepLines w:val="0"/>
        <w:pageBreakBefore w:val="0"/>
        <w:kinsoku/>
        <w:wordWrap/>
        <w:overflowPunct/>
        <w:topLinePunct w:val="0"/>
        <w:autoSpaceDE/>
        <w:autoSpaceDN/>
        <w:bidi w:val="0"/>
        <w:adjustRightInd w:val="0"/>
        <w:snapToGrid/>
        <w:spacing w:after="0" w:line="312" w:lineRule="atLeast"/>
        <w:ind w:left="0" w:leftChars="0" w:right="0" w:rightChars="0" w:firstLine="0" w:firstLineChars="0"/>
        <w:jc w:val="both"/>
        <w:outlineLvl w:val="9"/>
        <w:rPr>
          <w:rFonts w:hint="default" w:ascii="Times New Roman" w:hAnsi="Times New Roman" w:eastAsia="方正仿宋_GBK" w:cs="Times New Roman"/>
          <w:bCs w:val="0"/>
          <w:sz w:val="32"/>
          <w:szCs w:val="32"/>
        </w:r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pPr>
      <w:r>
        <w:rPr>
          <w:rFonts w:hint="eastAsia"/>
        </w:rPr>
        <w:t>（一）市级数字化转型促进中心实施主体单位（申报单位）对报送资料的真实性、完整性承诺。</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pPr>
      <w:r>
        <w:rPr>
          <w:rFonts w:hint="eastAsia"/>
        </w:rPr>
        <w:t>（二）评价指标的必要证明材料</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1﹒独立办公建筑面积；</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2﹒经营情况等财务证明；</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3﹒数字化转型服务相关荣誉资质证书；</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4﹒签约数字化专家列表；</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5﹒拥有知识产权、专利等相关证明；</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6﹒提供技术、产品及服务列表；</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7﹒服务企业列表；</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rPr>
          <w:rFonts w:hint="eastAsia"/>
        </w:rPr>
      </w:pPr>
      <w:r>
        <w:rPr>
          <w:rFonts w:hint="eastAsia"/>
        </w:rPr>
        <w:t>8﹒对外公布或向主管部门报送的研究报告或对策建议列表（名称、报送对象、概要内容）。</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outlineLvl w:val="9"/>
      </w:pPr>
      <w:r>
        <w:br w:type="textWrapping"/>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rPr>
        <w:sectPr>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outlineLvl w:val="9"/>
        <w:rPr>
          <w:rFonts w:hint="eastAsia" w:ascii="方正黑体_GBK" w:eastAsia="方正黑体_GBK"/>
          <w:bCs/>
        </w:rPr>
      </w:pPr>
      <w:r>
        <w:rPr>
          <w:rFonts w:hint="eastAsia" w:ascii="方正黑体_GBK" w:eastAsia="方正黑体_GBK"/>
          <w:bCs/>
        </w:rPr>
        <w:t>附件3</w:t>
      </w:r>
    </w:p>
    <w:p>
      <w:pPr>
        <w:keepNext w:val="0"/>
        <w:keepLines w:val="0"/>
        <w:pageBreakBefore w:val="0"/>
        <w:kinsoku/>
        <w:wordWrap/>
        <w:overflowPunct/>
        <w:topLinePunct w:val="0"/>
        <w:autoSpaceDE/>
        <w:autoSpaceDN/>
        <w:bidi w:val="0"/>
        <w:adjustRightInd w:val="0"/>
        <w:snapToGrid/>
        <w:spacing w:after="0" w:line="312" w:lineRule="atLeast"/>
        <w:ind w:left="0" w:leftChars="0" w:right="0" w:rightChars="0" w:firstLine="0" w:firstLineChars="0"/>
        <w:jc w:val="both"/>
        <w:outlineLvl w:val="9"/>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市级数字化转型促进中心申报要求</w:t>
      </w:r>
    </w:p>
    <w:p>
      <w:pPr>
        <w:keepNext w:val="0"/>
        <w:keepLines w:val="0"/>
        <w:pageBreakBefore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及申报认定材料</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黑体_GBK" w:hAnsi="方正黑体_GBK" w:eastAsia="方正黑体_GBK" w:cs="方正黑体_GBK"/>
          <w:bCs/>
        </w:rPr>
      </w:pP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黑体_GBK" w:hAnsi="方正黑体_GBK" w:eastAsia="方正黑体_GBK" w:cs="方正黑体_GBK"/>
          <w:bCs/>
        </w:rPr>
      </w:pPr>
      <w:r>
        <w:rPr>
          <w:rFonts w:hint="eastAsia" w:ascii="方正黑体_GBK" w:hAnsi="方正黑体_GBK" w:eastAsia="方正黑体_GBK" w:cs="方正黑体_GBK"/>
          <w:bCs/>
        </w:rPr>
        <w:t>一、申报方向</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楷体_GBK" w:hAnsi="方正楷体_GBK" w:eastAsia="方正楷体_GBK" w:cs="方正楷体_GBK"/>
          <w:bCs/>
        </w:rPr>
      </w:pPr>
      <w:r>
        <w:rPr>
          <w:rFonts w:hint="eastAsia" w:ascii="方正楷体_GBK" w:hAnsi="方正楷体_GBK" w:eastAsia="方正楷体_GBK" w:cs="方正楷体_GBK"/>
          <w:bCs/>
        </w:rPr>
        <w:t>（一）区域型数字化转型促进中心</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rPr>
      </w:pPr>
      <w:r>
        <w:rPr>
          <w:rFonts w:hint="eastAsia" w:ascii="方正仿宋_GBK" w:hAnsi="方正仿宋_GBK" w:cs="方正仿宋_GBK"/>
          <w:bCs/>
        </w:rPr>
        <w:t>区域型数字化转型促</w:t>
      </w:r>
      <w:r>
        <w:rPr>
          <w:rFonts w:hint="eastAsia" w:ascii="方正仿宋_GBK" w:hAnsi="方正仿宋_GBK" w:cs="方正仿宋_GBK"/>
          <w:bCs/>
          <w:szCs w:val="36"/>
        </w:rPr>
        <w:t>进中心是由骨干企业、科研院所、行业协会等相关主体牵头，在政府引导下成立的一种新型、非政府的、非营利性的第三方组织，面向一定区域的产业集群、园区等发展需求，以数字化转型公共服务为核心任务，整合数字化转型服务平台、服务商、人才、金融等资源，为区域企业提供普惠化、低成本、多样性的“上云用数赋智”产品以及数字化转型</w:t>
      </w:r>
      <w:r>
        <w:rPr>
          <w:rFonts w:hint="eastAsia" w:ascii="方正仿宋_GBK" w:hAnsi="方正仿宋_GBK" w:cs="方正仿宋_GBK"/>
          <w:bCs/>
          <w:color w:val="000000"/>
        </w:rPr>
        <w:t>需求撮合、投融资、咨询、培训、成果转化</w:t>
      </w:r>
      <w:r>
        <w:rPr>
          <w:rFonts w:hint="eastAsia" w:ascii="方正仿宋_GBK" w:hAnsi="方正仿宋_GBK" w:cs="方正仿宋_GBK"/>
          <w:bCs/>
          <w:szCs w:val="36"/>
        </w:rPr>
        <w:t>等在内的公共服务，具有多种服务功能、满足区域企业数字化转型多种公共需求的综合性平台。主要功能需涵盖以下3大类以上：</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1</w:t>
      </w:r>
      <w:r>
        <w:rPr>
          <w:rFonts w:hint="eastAsia" w:ascii="方正仿宋_GBK" w:hAnsi="方正仿宋_GBK" w:cs="方正仿宋_GBK"/>
          <w:bCs/>
        </w:rPr>
        <w:t>．</w:t>
      </w:r>
      <w:r>
        <w:rPr>
          <w:rFonts w:hint="eastAsia" w:ascii="方正仿宋_GBK" w:hAnsi="方正仿宋_GBK" w:cs="方正仿宋_GBK"/>
          <w:bCs/>
          <w:color w:val="000000"/>
        </w:rPr>
        <w:t>数字化转型公共服务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（1）整合共享及开放服务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建设共享开放的数字化转型促进公共服务平台，整合汇聚工业互联网、电子商务、金融大数据等平台资源，打造多元化、高效化的数字化转型公共服务超市，丰富数字化转型促进产品、服务供给。推动企业间订单、产能、渠道等方面共享，促进资源有效协同，带动上下游企业加快数字化转型。</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（2）供需对接及专业辅导</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建立平台企业（转型服务供给方）与中小微企业（转型服务需求方）对接机制，面向农业、工业、现代服务业三大产业领域，每年征集和遴选数字化转型项目，挖掘中小微企业数字化转型应用需求。组建专业技术咨询服务团队，围绕企业数字化转型提供诊断评估、规划咨询、方案设计、产品和服务、培训指导、评估认证等全流程各环节提供“一对一”全流程服务撮合和辅导，全面整合资源，降低企业数字化转型成本，切实解决企业“不想转”“不会转”的问题。</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（3）智能化政策匹配指导</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组织开展各级数字化转型政策宣贯与引导，主动加强与企业的沟通对接，运用大数据、人工智能等手段开展智能化政策适配，协助企业开展项目谋划和项目申报，提供政策匹配查询、申报、落地一站式服务，帮助企业拓宽发展思路，及时享受到各类优惠政策，将政策红利转化为发展动力。</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（4）行业交流及应用推广</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整合汇聚技术创新机构、数字化转型产品和服务提供商、数字化转型项目等资源，组织开展路演活动，加强企业投融资、产品和服务宣传推广等供需对接。牵头组织、策划各类数字化转型高端论坛、研讨会、行业沙龙及展示展览等活动，强化数字化转型政策、产品和服务、应用示范等宣传与交流合作。</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2．数字化转型普惠服务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（1）普惠优质产品和服务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面向农业、工业、服务业数字化转型实际需求，面向全国范围定期组织收集和遴选优质数字化转型产品和服务，为中小微企业提供普惠化、低成本、多样性的数字化转型工具、产品、服务。引入和创建数字化转型开源社区，推动基础软件、通用软件、算法开源，构建数字化转型开源生态。通过政府购买服务、专项补助等方式，推动数字化转型促进公共服务平台面向中小微企业和灵活就业者提供免费或优惠服务，降低企业数字化转型成本。</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（2）金融支撑服务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建立数字化转型促进引导基金，对数字化转型企业或项目引入资金投入，降低企业数字化转型成本。依托数字化转型促进公共服务平台，整合或搭建数字化转型产融合作平台，为企业提供优质普惠的信用贷款、融资租赁、质押担保等金融产品和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（3）人才支撑服务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遴选组建一批数字化转型领军人物、高端人才、行业应用人才，打造数字化转型专家团队，为数字化转型提供普惠化的智力支持和技术指导。组织开展数字化转型企业培训，提高企业数字化转型意识与技术能力。</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3．数字化转型创新服务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（1）资源池服务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08" w:firstLineChars="200"/>
        <w:outlineLvl w:val="9"/>
        <w:rPr>
          <w:rFonts w:hint="eastAsia" w:ascii="方正仿宋_GBK" w:hAnsi="方正仿宋_GBK" w:cs="方正仿宋_GBK"/>
          <w:bCs/>
          <w:color w:val="000000"/>
          <w:spacing w:val="-6"/>
        </w:rPr>
      </w:pPr>
      <w:r>
        <w:rPr>
          <w:rFonts w:hint="eastAsia" w:ascii="方正仿宋_GBK" w:hAnsi="方正仿宋_GBK" w:cs="方正仿宋_GBK"/>
          <w:bCs/>
          <w:color w:val="000000"/>
          <w:spacing w:val="-6"/>
        </w:rPr>
        <w:t>组织关键技术揭榜挂帅，面向高校、科研院所、初创企业、创新团队等，征集遴选数字化转型创新机构及创新技术、创新项目，建设创新资源池，推进共性关键技术和跨行业融合性技术研发。</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（2）创新创业孵化</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联合各行业企业、科研机构，打造数字化转型典型应用场景，培育重点行业应用场景。引导高校、科研院所、初创企业等技术创新机构与需求企业对接，通过风险评估引入基金投资，实现技术创新机构与企业、资本、市场的供需对接，推进创新成果落地与产业化。</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4．数据要素服务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依托数字化转型促进公共服务平台，通过提供免费或普惠的基础业务服务实现数据采集、汇聚和开发利用，发展数据资源增值服务，从增值服务中按使用效果适当收取租金以补偿基础业务投入，打通产业链上下游企业数据通道，以数据供应链引领物资链，促进产业链高效协同。</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5．数字化转型智库支撑服务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（1）政策与标准研究</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密切跟踪调研企业数字化转型难点与痛点，重点围绕数字化转型应用场景、发展模式等方面，推进数字化转型政策研究、技术标准规范制定等工作。</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（2）决策支持服务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开展国内外数字化转型基础研究，跟踪监测区域数字经济发展、新型基础设施建设、数字化转型等相关情况，为各级政府战略决策、规划制定等提供智力支持。</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楷体_GBK" w:hAnsi="方正楷体_GBK" w:eastAsia="方正楷体_GBK" w:cs="方正楷体_GBK"/>
          <w:bCs/>
        </w:rPr>
      </w:pPr>
      <w:r>
        <w:rPr>
          <w:rFonts w:hint="eastAsia" w:ascii="方正楷体_GBK" w:hAnsi="方正楷体_GBK" w:eastAsia="方正楷体_GBK" w:cs="方正楷体_GBK"/>
          <w:bCs/>
        </w:rPr>
        <w:t>（二）企业型数字化转型促进中心</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rPr>
      </w:pPr>
      <w:r>
        <w:rPr>
          <w:rFonts w:hint="eastAsia" w:ascii="方正仿宋_GBK" w:hAnsi="方正仿宋_GBK" w:cs="方正仿宋_GBK"/>
          <w:bCs/>
          <w:szCs w:val="36"/>
        </w:rPr>
        <w:t>企业型数字化转型促进中心是以具备数字化转型核心技术研发与产业链聚合带动能力的平台企业为主体，重点面向细分领域企业数字化转型，通过市场化运营模式，面向产业链上下游企业提供高端优质的“上云用数赋智”产品和服务，具有一定规模和突出服务能力的专业性平台。</w:t>
      </w:r>
      <w:r>
        <w:rPr>
          <w:rFonts w:hint="eastAsia" w:ascii="方正仿宋_GBK" w:hAnsi="方正仿宋_GBK" w:cs="方正仿宋_GBK"/>
          <w:bCs/>
        </w:rPr>
        <w:t>主要功能涵盖以下2种以上：</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1．数字化转型核心技术支撑</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rPr>
      </w:pPr>
      <w:r>
        <w:rPr>
          <w:rFonts w:hint="eastAsia" w:ascii="方正仿宋_GBK" w:hAnsi="方正仿宋_GBK" w:cs="方正仿宋_GBK"/>
          <w:bCs/>
        </w:rPr>
        <w:t>具备数字化转型共性技术、关键技术研发能力，开展大数据、人工智能、数字孪生、5G、区块链等新一代数字技术应用和集成创新，推进数字化转型核心技术研发与成果转化，支撑服务行业发展。</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2．数字化转型高端产品和服务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08" w:firstLineChars="200"/>
        <w:outlineLvl w:val="9"/>
        <w:rPr>
          <w:rFonts w:hint="eastAsia" w:ascii="方正仿宋_GBK" w:hAnsi="方正仿宋_GBK" w:cs="方正仿宋_GBK"/>
          <w:bCs/>
          <w:spacing w:val="-6"/>
        </w:rPr>
      </w:pPr>
      <w:r>
        <w:rPr>
          <w:rFonts w:hint="eastAsia" w:ascii="方正仿宋_GBK" w:hAnsi="方正仿宋_GBK" w:cs="方正仿宋_GBK"/>
          <w:bCs/>
          <w:spacing w:val="-6"/>
        </w:rPr>
        <w:t>建设企业数字化转型服务平台，为企业提供工业互联网平台、工业软件、工业大数据、工业网络、工控安全、智能机器人等数字化转型产品和服务。开展数字乡村、数字农场、远程医疗、线上教育、智慧物流等应用创新，支持农业、服务业企业数字化转型。</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3．数字化转型个性化定制服务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rPr>
      </w:pPr>
      <w:r>
        <w:rPr>
          <w:rFonts w:hint="eastAsia" w:ascii="方正仿宋_GBK" w:hAnsi="方正仿宋_GBK" w:cs="方正仿宋_GBK"/>
          <w:bCs/>
        </w:rPr>
        <w:t>围绕企业设计、工艺、仿真、控制、生产制造、管理、运营和服务等全生命周期，提供个性化定制的</w:t>
      </w:r>
      <w:r>
        <w:rPr>
          <w:rFonts w:hint="eastAsia" w:ascii="方正仿宋_GBK" w:hAnsi="方正仿宋_GBK" w:cs="方正仿宋_GBK"/>
          <w:bCs/>
          <w:color w:val="000000"/>
        </w:rPr>
        <w:t>数字化转型规划设计、</w:t>
      </w:r>
      <w:r>
        <w:rPr>
          <w:rFonts w:hint="eastAsia" w:ascii="方正仿宋_GBK" w:hAnsi="方正仿宋_GBK" w:cs="方正仿宋_GBK"/>
          <w:bCs/>
        </w:rPr>
        <w:t>应用解决方案及金融服务等，快速实现企业数字化转型。</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4．数字化转型诊断评估与咨询服务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rPr>
        <w:t>聚焦行业发展痛点，</w:t>
      </w:r>
      <w:r>
        <w:rPr>
          <w:rFonts w:hint="eastAsia" w:ascii="方正仿宋_GBK" w:hAnsi="方正仿宋_GBK" w:cs="方正仿宋_GBK"/>
          <w:bCs/>
          <w:color w:val="000000"/>
        </w:rPr>
        <w:t>面向产业链上下游企业提供数字化转型诊断评估、供需对接、转型咨询等咨询服务。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5．数字化转型专业培训服务</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搭建数字化转型实训应用场景，建设线上培训平台，丰富培训方式和培训内容，针对企业负责人、企业高管、企业信息化技术人员等不同层次人员，组织开展专业培训，提高企业数字化转型技能。</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黑体_GBK" w:hAnsi="方正黑体_GBK" w:eastAsia="方正黑体_GBK" w:cs="方正黑体_GBK"/>
          <w:bCs/>
        </w:rPr>
      </w:pPr>
      <w:r>
        <w:rPr>
          <w:rFonts w:hint="eastAsia" w:ascii="方正黑体_GBK" w:hAnsi="方正黑体_GBK" w:eastAsia="方正黑体_GBK" w:cs="方正黑体_GBK"/>
          <w:bCs/>
        </w:rPr>
        <w:t>二、申报条件</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楷体_GBK" w:hAnsi="方正楷体_GBK" w:eastAsia="方正楷体_GBK" w:cs="方正楷体_GBK"/>
          <w:bCs/>
        </w:rPr>
      </w:pPr>
      <w:r>
        <w:rPr>
          <w:rFonts w:hint="eastAsia" w:ascii="方正楷体_GBK" w:hAnsi="方正楷体_GBK" w:eastAsia="方正楷体_GBK" w:cs="方正楷体_GBK"/>
          <w:bCs/>
        </w:rPr>
        <w:t>（一）区域型转型促进中心申报条件</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区域型转型促进中心可由我市注册的独立法人单位独自申报或联合申报，申报主体需符合以下条件：</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1．申报单位具有健全规范的运行管理机制，正常运行信誉良好，未纳入联合失信惩戒目录。</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2．具有推进数字化转型的基础条件和环境，具有推动企业数字化转型的技术、产品或服务能力，且产品和服务具有公共性、开放性和资源共享性，具有普惠化、低成本特点，相关产品和服务收费不高于同类型产品和服务市场价格，对推进区域企业数字化转型具有明显带动作用。</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3．具有专业的数字化转型服务团队，专业化服务能够满足快速响应和持续升级保障要求。</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4．具有良好的产学研用合作基础，能够形成以市场为导向，推进数字化转型创新与成果产业化的整合能力。</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楷体_GBK" w:hAnsi="方正楷体_GBK" w:eastAsia="方正楷体_GBK" w:cs="方正楷体_GBK"/>
          <w:bCs/>
        </w:rPr>
      </w:pPr>
      <w:r>
        <w:rPr>
          <w:rFonts w:hint="eastAsia" w:ascii="方正仿宋_GBK" w:hAnsi="方正仿宋_GBK" w:cs="方正仿宋_GBK"/>
          <w:bCs/>
        </w:rPr>
        <w:t>（</w:t>
      </w:r>
      <w:r>
        <w:rPr>
          <w:rFonts w:hint="eastAsia" w:ascii="方正楷体_GBK" w:hAnsi="方正楷体_GBK" w:eastAsia="方正楷体_GBK" w:cs="方正楷体_GBK"/>
          <w:bCs/>
        </w:rPr>
        <w:t>二）企业型转型促进中心申报条件</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企业型转型促进中心申报单位为在我市注册的独立法人单位，申报主体需符合以下条件：</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1．具有健全规范的运行管理机制，正常运行信誉良好，未纳入联合失信惩戒目录。</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2．具有推进数字化转型的基础条件和环境，具有推动企业数字化转型的技术、产品或服务能力，相关技术、产品或服务处于市内领先、国内先进水平。</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color w:val="000000"/>
        </w:rPr>
      </w:pPr>
      <w:r>
        <w:rPr>
          <w:rFonts w:hint="eastAsia" w:ascii="方正仿宋_GBK" w:hAnsi="方正仿宋_GBK" w:cs="方正仿宋_GBK"/>
          <w:bCs/>
          <w:color w:val="000000"/>
        </w:rPr>
        <w:t>3．具有专业的数字化转型服务团队，专业化服务能够满足快速响应和持续升级保障要求。</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rPr>
      </w:pP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632" w:firstLineChars="200"/>
        <w:outlineLvl w:val="9"/>
        <w:rPr>
          <w:rFonts w:hint="eastAsia" w:ascii="方正仿宋_GBK" w:hAnsi="方正仿宋_GBK" w:cs="方正仿宋_GBK"/>
          <w:bCs/>
        </w:rPr>
      </w:pPr>
      <w:r>
        <w:rPr>
          <w:rFonts w:hint="eastAsia" w:ascii="方正仿宋_GBK" w:hAnsi="方正仿宋_GBK" w:cs="方正仿宋_GBK"/>
          <w:bCs/>
        </w:rPr>
        <w:t>附件：重庆市数字化转型促进中心申报书</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小标宋_GBK" w:hAnsi="方正小标宋_GBK" w:eastAsia="方正小标宋_GBK" w:cs="方正小标宋_GBK"/>
          <w:kern w:val="2"/>
          <w:sz w:val="44"/>
          <w:szCs w:val="44"/>
        </w:rPr>
        <w:sectPr>
          <w:footerReference r:id="rId7"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outlineLvl w:val="9"/>
        <w:rPr>
          <w:rFonts w:eastAsia="方正黑体_GBK"/>
          <w:bCs/>
        </w:rPr>
      </w:pPr>
      <w:r>
        <w:rPr>
          <w:rFonts w:eastAsia="方正黑体_GBK"/>
          <w:bCs/>
        </w:rPr>
        <w:t>附件</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rPr>
      </w:pPr>
    </w:p>
    <w:p>
      <w:pPr>
        <w:keepNext w:val="0"/>
        <w:keepLines w:val="0"/>
        <w:pageBreakBefore w:val="0"/>
        <w:kinsoku/>
        <w:wordWrap/>
        <w:overflowPunct/>
        <w:topLinePunct w:val="0"/>
        <w:autoSpaceDE/>
        <w:bidi w:val="0"/>
        <w:adjustRightInd/>
        <w:snapToGrid/>
        <w:spacing w:beforeLines="0" w:beforeAutospacing="0" w:after="0" w:afterLines="0" w:line="580" w:lineRule="exact"/>
        <w:ind w:left="0" w:leftChars="0"/>
        <w:jc w:val="center"/>
        <w:outlineLvl w:val="9"/>
        <w:rPr>
          <w:rFonts w:eastAsia="方正小标宋_GBK"/>
          <w:bCs/>
          <w:sz w:val="44"/>
          <w:szCs w:val="44"/>
        </w:rPr>
      </w:pPr>
      <w:r>
        <w:rPr>
          <w:rFonts w:eastAsia="方正小标宋_GBK"/>
          <w:bCs/>
          <w:sz w:val="44"/>
          <w:szCs w:val="44"/>
        </w:rPr>
        <w:t>重庆市数字化转型促进中心申报书</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rPr>
      </w:pPr>
    </w:p>
    <w:p>
      <w:pPr>
        <w:keepNext w:val="0"/>
        <w:keepLines w:val="0"/>
        <w:pageBreakBefore w:val="0"/>
        <w:kinsoku/>
        <w:wordWrap/>
        <w:overflowPunct/>
        <w:topLinePunct w:val="0"/>
        <w:autoSpaceDE/>
        <w:bidi w:val="0"/>
        <w:adjustRightInd/>
        <w:snapToGrid/>
        <w:spacing w:beforeLines="0" w:beforeAutospacing="0" w:after="0" w:afterLines="0" w:line="240" w:lineRule="auto"/>
        <w:outlineLvl w:val="9"/>
        <w:rPr>
          <w:bCs/>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rPr>
      </w:pP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1710" w:firstLineChars="830"/>
        <w:outlineLvl w:val="9"/>
        <w:rPr>
          <w:rFonts w:hint="eastAsia"/>
          <w:bCs/>
          <w:sz w:val="30"/>
          <w:u w:val="single"/>
        </w:rPr>
      </w:pPr>
      <w:r>
        <w:rPr>
          <w:b w:val="0"/>
          <w:bCs/>
          <w:sz w:val="21"/>
        </w:rPr>
        <w:pict>
          <v:line id="直接连接符 1" o:spid="_x0000_s1027" o:spt="20" style="position:absolute;left:0pt;margin-left:183.75pt;margin-top:12.65pt;height:0pt;width:0.05pt;z-index:251659264;mso-width-relative:page;mso-height-relative:page;" stroked="t" coordsize="21600,21600" o:allowincell="f">
            <v:path arrowok="t"/>
            <v:fill focussize="0,0"/>
            <v:stroke joinstyle="round"/>
            <v:imagedata o:title=""/>
            <o:lock v:ext="edit" aspectratio="f"/>
          </v:line>
        </w:pict>
      </w:r>
      <w:r>
        <w:rPr>
          <w:bCs/>
          <w:sz w:val="30"/>
        </w:rPr>
        <w:t>申报</w:t>
      </w:r>
      <w:r>
        <w:rPr>
          <w:rFonts w:hint="eastAsia"/>
          <w:bCs/>
          <w:sz w:val="30"/>
        </w:rPr>
        <w:t>类型：</w:t>
      </w:r>
      <w:r>
        <w:rPr>
          <w:rFonts w:hint="eastAsia"/>
          <w:bCs/>
          <w:sz w:val="30"/>
          <w:u w:val="single"/>
        </w:rPr>
        <w:t xml:space="preserve"> </w:t>
      </w:r>
      <w:r>
        <w:rPr>
          <w:bCs/>
          <w:sz w:val="30"/>
          <w:u w:val="single"/>
        </w:rPr>
        <w:t xml:space="preserve">           </w:t>
      </w:r>
      <w:r>
        <w:rPr>
          <w:rFonts w:hint="eastAsia"/>
          <w:bCs/>
          <w:sz w:val="30"/>
          <w:u w:val="single"/>
        </w:rPr>
        <w:t xml:space="preserve">              </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2457" w:firstLineChars="830"/>
        <w:outlineLvl w:val="9"/>
        <w:rPr>
          <w:rFonts w:hint="eastAsia"/>
          <w:bCs/>
          <w:sz w:val="30"/>
          <w:u w:val="single"/>
        </w:rPr>
      </w:pP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jc w:val="center"/>
        <w:outlineLvl w:val="9"/>
        <w:rPr>
          <w:bCs/>
          <w:sz w:val="30"/>
          <w:u w:val="single"/>
        </w:rPr>
      </w:pPr>
      <w:r>
        <w:rPr>
          <w:bCs/>
          <w:sz w:val="30"/>
        </w:rPr>
        <w:t>申报</w:t>
      </w:r>
      <w:r>
        <w:rPr>
          <w:rFonts w:hint="eastAsia"/>
          <w:bCs/>
          <w:sz w:val="30"/>
        </w:rPr>
        <w:t>单位</w:t>
      </w:r>
      <w:r>
        <w:rPr>
          <w:bCs/>
          <w:sz w:val="30"/>
        </w:rPr>
        <w:t>：</w:t>
      </w:r>
      <w:r>
        <w:rPr>
          <w:rFonts w:hint="eastAsia"/>
          <w:bCs/>
          <w:sz w:val="30"/>
          <w:u w:val="single"/>
        </w:rPr>
        <w:t xml:space="preserve"> </w:t>
      </w:r>
      <w:r>
        <w:rPr>
          <w:bCs/>
          <w:sz w:val="30"/>
          <w:u w:val="single"/>
        </w:rPr>
        <w:t xml:space="preserve">           </w:t>
      </w:r>
      <w:r>
        <w:rPr>
          <w:rFonts w:hint="eastAsia"/>
          <w:bCs/>
          <w:sz w:val="30"/>
          <w:u w:val="single"/>
          <w:lang w:eastAsia="zh-CN"/>
        </w:rPr>
        <w:t>（</w:t>
      </w:r>
      <w:r>
        <w:rPr>
          <w:rFonts w:hint="eastAsia"/>
          <w:bCs/>
          <w:sz w:val="30"/>
          <w:u w:val="single"/>
        </w:rPr>
        <w:t>加盖单位公章</w:t>
      </w:r>
      <w:r>
        <w:rPr>
          <w:bCs/>
          <w:sz w:val="30"/>
          <w:u w:val="single"/>
        </w:rPr>
        <w:t>）</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jc w:val="center"/>
        <w:outlineLvl w:val="9"/>
        <w:rPr>
          <w:bCs/>
          <w:sz w:val="30"/>
          <w:u w:val="single"/>
        </w:rPr>
      </w:pP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jc w:val="center"/>
        <w:outlineLvl w:val="9"/>
        <w:rPr>
          <w:bCs/>
          <w:sz w:val="30"/>
          <w:u w:val="single"/>
        </w:rPr>
      </w:pPr>
      <w:r>
        <w:rPr>
          <w:rFonts w:hint="eastAsia"/>
          <w:bCs/>
          <w:sz w:val="30"/>
        </w:rPr>
        <w:t>推荐单位</w:t>
      </w:r>
      <w:r>
        <w:rPr>
          <w:bCs/>
          <w:sz w:val="30"/>
        </w:rPr>
        <w:t>：</w:t>
      </w:r>
      <w:r>
        <w:rPr>
          <w:rFonts w:hint="eastAsia"/>
          <w:bCs/>
          <w:sz w:val="30"/>
          <w:u w:val="single"/>
        </w:rPr>
        <w:t xml:space="preserve"> </w:t>
      </w:r>
      <w:r>
        <w:rPr>
          <w:bCs/>
          <w:sz w:val="30"/>
          <w:u w:val="single"/>
        </w:rPr>
        <w:t xml:space="preserve">           </w:t>
      </w:r>
      <w:r>
        <w:rPr>
          <w:rFonts w:hint="eastAsia"/>
          <w:bCs/>
          <w:sz w:val="30"/>
          <w:u w:val="single"/>
          <w:lang w:eastAsia="zh-CN"/>
        </w:rPr>
        <w:t>（</w:t>
      </w:r>
      <w:r>
        <w:rPr>
          <w:rFonts w:hint="eastAsia"/>
          <w:bCs/>
          <w:sz w:val="30"/>
          <w:u w:val="single"/>
        </w:rPr>
        <w:t>加盖单位公章</w:t>
      </w:r>
      <w:r>
        <w:rPr>
          <w:bCs/>
          <w:sz w:val="30"/>
          <w:u w:val="single"/>
        </w:rPr>
        <w:t>）</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jc w:val="center"/>
        <w:outlineLvl w:val="9"/>
        <w:rPr>
          <w:bCs/>
          <w:sz w:val="30"/>
          <w:u w:val="single"/>
        </w:rPr>
      </w:pP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jc w:val="center"/>
        <w:outlineLvl w:val="9"/>
        <w:rPr>
          <w:bCs/>
          <w:sz w:val="28"/>
        </w:rPr>
      </w:pPr>
      <w:r>
        <w:rPr>
          <w:bCs/>
          <w:sz w:val="30"/>
        </w:rPr>
        <w:t xml:space="preserve">  填报日期：</w:t>
      </w:r>
      <w:r>
        <w:rPr>
          <w:bCs/>
          <w:sz w:val="30"/>
          <w:u w:val="single"/>
        </w:rPr>
        <w:t xml:space="preserve">        </w:t>
      </w:r>
      <w:r>
        <w:rPr>
          <w:bCs/>
          <w:sz w:val="30"/>
        </w:rPr>
        <w:t>年</w:t>
      </w:r>
      <w:r>
        <w:rPr>
          <w:bCs/>
          <w:sz w:val="30"/>
          <w:u w:val="single"/>
        </w:rPr>
        <w:t xml:space="preserve">       </w:t>
      </w:r>
      <w:r>
        <w:rPr>
          <w:bCs/>
          <w:sz w:val="30"/>
        </w:rPr>
        <w:t>月</w:t>
      </w:r>
      <w:r>
        <w:rPr>
          <w:bCs/>
          <w:sz w:val="30"/>
          <w:u w:val="single"/>
        </w:rPr>
        <w:t xml:space="preserve">       </w:t>
      </w:r>
      <w:r>
        <w:rPr>
          <w:bCs/>
          <w:sz w:val="30"/>
        </w:rPr>
        <w:t>日</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jc w:val="center"/>
        <w:textAlignment w:val="auto"/>
        <w:outlineLvl w:val="9"/>
        <w:rPr>
          <w:rFonts w:eastAsia="黑体"/>
          <w:bCs/>
          <w:spacing w:val="20"/>
          <w:sz w:val="21"/>
        </w:rPr>
      </w:pPr>
      <w:r>
        <w:rPr>
          <w:rFonts w:eastAsia="黑体"/>
          <w:bCs/>
          <w:spacing w:val="20"/>
          <w:sz w:val="21"/>
        </w:rPr>
        <w:br w:type="page"/>
      </w:r>
    </w:p>
    <w:p>
      <w:pPr>
        <w:keepNext w:val="0"/>
        <w:keepLines w:val="0"/>
        <w:pageBreakBefore w:val="0"/>
        <w:kinsoku/>
        <w:wordWrap/>
        <w:overflowPunct/>
        <w:topLinePunct w:val="0"/>
        <w:autoSpaceDE/>
        <w:autoSpaceDN/>
        <w:bidi w:val="0"/>
        <w:adjustRightInd/>
        <w:snapToGrid/>
        <w:spacing w:beforeLines="0" w:beforeAutospacing="0" w:after="0" w:afterLines="0" w:line="580" w:lineRule="exact"/>
        <w:ind w:left="0" w:leftChars="0" w:right="0" w:rightChars="0" w:firstLine="0" w:firstLineChars="0"/>
        <w:jc w:val="center"/>
        <w:outlineLvl w:val="9"/>
        <w:rPr>
          <w:rFonts w:eastAsia="方正小标宋_GBK"/>
          <w:bCs/>
          <w:sz w:val="44"/>
          <w:szCs w:val="44"/>
        </w:rPr>
      </w:pPr>
      <w:r>
        <w:rPr>
          <w:rFonts w:eastAsia="方正小标宋_GBK"/>
          <w:bCs/>
          <w:sz w:val="44"/>
          <w:szCs w:val="44"/>
        </w:rPr>
        <w:t>填 表 须 知</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outlineLvl w:val="9"/>
        <w:rPr>
          <w:rFonts w:eastAsia="黑体"/>
          <w:bCs/>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ascii="方正仿宋_GBK"/>
          <w:bCs/>
        </w:rPr>
      </w:pPr>
      <w:r>
        <w:rPr>
          <w:rFonts w:hint="eastAsia" w:ascii="方正仿宋_GBK"/>
          <w:bCs/>
        </w:rPr>
        <w:t>一、申报单位应仔细阅读申报有关要求，如实、详细地填写每一部分内容。联合申报的，申报书共同提交一份，申报书首页“申报单位”处依次列明单位名称并加盖所有单位公章，《申报单位基本情况表》所有单位均需按实填写。区县联合推荐的，申报书首页“推荐单位”处依次列明单位名称并加盖所有单位公章，《申报单位基本情况表》“推荐单位意见”处依次列明单位意见并加盖部门公章。</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ascii="方正仿宋_GBK"/>
          <w:bCs/>
        </w:rPr>
      </w:pPr>
      <w:r>
        <w:rPr>
          <w:rFonts w:hint="eastAsia" w:ascii="方正仿宋_GBK"/>
          <w:bCs/>
        </w:rPr>
        <w:t>二、除另有说明外，申报表中栏目不得空缺。申报材料要求提供证明材料处，请在附件中进行补充。</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ascii="方正仿宋_GBK"/>
          <w:bCs/>
        </w:rPr>
      </w:pPr>
      <w:r>
        <w:rPr>
          <w:rFonts w:hint="eastAsia" w:ascii="方正仿宋_GBK"/>
          <w:bCs/>
        </w:rPr>
        <w:t>三、申报单位对提供参评的全部资料的真实性负责，并提供</w:t>
      </w:r>
      <w:r>
        <w:rPr>
          <w:rFonts w:hint="eastAsia" w:ascii="方正仿宋_GBK"/>
          <w:bCs/>
          <w:szCs w:val="30"/>
        </w:rPr>
        <w:t>真实性承诺文件</w:t>
      </w:r>
      <w:r>
        <w:rPr>
          <w:rFonts w:hint="eastAsia" w:ascii="方正仿宋_GBK"/>
          <w:bCs/>
        </w:rPr>
        <w:t>，联合申报的，所有申报单位均需提供真实性承诺文件。</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ascii="方正仿宋_GBK"/>
          <w:bCs/>
        </w:rPr>
      </w:pPr>
      <w:r>
        <w:rPr>
          <w:rFonts w:hint="eastAsia" w:ascii="方正仿宋_GBK"/>
          <w:bCs/>
        </w:rPr>
        <w:t>四、申报材料要求盖章处，须加盖公章，复印无效，申报材料需加盖骑缝章。</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ascii="方正仿宋_GBK"/>
          <w:bCs/>
        </w:rPr>
      </w:pPr>
      <w:r>
        <w:rPr>
          <w:rFonts w:hint="eastAsia" w:ascii="方正仿宋_GBK"/>
          <w:bCs/>
        </w:rPr>
        <w:t>五、除《申报单位基本情况表》外，其他填报格式要求：1</w:t>
      </w:r>
      <w:r>
        <w:rPr>
          <w:rFonts w:hint="eastAsia" w:ascii="方正仿宋_GBK" w:hAnsi="方正仿宋_GBK" w:cs="方正仿宋_GBK"/>
          <w:bCs/>
          <w:color w:val="000000"/>
        </w:rPr>
        <w:t>．</w:t>
      </w:r>
      <w:r>
        <w:rPr>
          <w:rFonts w:hint="eastAsia" w:ascii="方正仿宋_GBK"/>
          <w:bCs/>
        </w:rPr>
        <w:t>A4幅面编辑。2</w:t>
      </w:r>
      <w:r>
        <w:rPr>
          <w:rFonts w:hint="eastAsia" w:ascii="方正仿宋_GBK" w:hAnsi="方正仿宋_GBK" w:cs="方正仿宋_GBK"/>
          <w:bCs/>
          <w:color w:val="000000"/>
        </w:rPr>
        <w:t>．</w:t>
      </w:r>
      <w:r>
        <w:rPr>
          <w:rFonts w:hint="eastAsia" w:ascii="方正仿宋_GBK"/>
          <w:bCs/>
        </w:rPr>
        <w:t>正文字体3号方正仿宋-GBK，29磅行距；一级标题3号黑体；二级标题3号方正楷体-GBK。</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jc w:val="center"/>
        <w:outlineLvl w:val="9"/>
        <w:rPr>
          <w:bCs/>
          <w:szCs w:val="30"/>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jc w:val="center"/>
        <w:outlineLvl w:val="9"/>
        <w:rPr>
          <w:bCs/>
          <w:szCs w:val="30"/>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jc w:val="center"/>
        <w:outlineLvl w:val="9"/>
        <w:rPr>
          <w:bCs/>
          <w:szCs w:val="30"/>
        </w:rPr>
        <w:sectPr>
          <w:footerReference r:id="rId8"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jc w:val="center"/>
        <w:outlineLvl w:val="9"/>
        <w:rPr>
          <w:rFonts w:hint="eastAsia" w:eastAsia="方正小标宋_GBK"/>
          <w:bCs/>
          <w:sz w:val="44"/>
          <w:szCs w:val="44"/>
        </w:rPr>
      </w:pPr>
    </w:p>
    <w:p>
      <w:pPr>
        <w:keepNext w:val="0"/>
        <w:keepLines w:val="0"/>
        <w:pageBreakBefore w:val="0"/>
        <w:kinsoku/>
        <w:wordWrap/>
        <w:overflowPunct/>
        <w:topLinePunct w:val="0"/>
        <w:autoSpaceDE/>
        <w:autoSpaceDN/>
        <w:bidi w:val="0"/>
        <w:adjustRightInd/>
        <w:snapToGrid/>
        <w:spacing w:beforeLines="0" w:beforeAutospacing="0" w:after="0" w:afterLines="0" w:line="580" w:lineRule="exact"/>
        <w:ind w:left="0" w:leftChars="0" w:right="0" w:rightChars="0" w:firstLine="0" w:firstLineChars="0"/>
        <w:jc w:val="center"/>
        <w:outlineLvl w:val="9"/>
        <w:rPr>
          <w:rFonts w:eastAsia="方正小标宋_GBK"/>
          <w:bCs/>
          <w:sz w:val="44"/>
          <w:szCs w:val="44"/>
        </w:rPr>
      </w:pPr>
      <w:r>
        <w:rPr>
          <w:rFonts w:hint="eastAsia" w:eastAsia="方正小标宋_GBK"/>
          <w:bCs/>
          <w:sz w:val="44"/>
          <w:szCs w:val="44"/>
        </w:rPr>
        <w:t>申报单位</w:t>
      </w:r>
      <w:r>
        <w:rPr>
          <w:rFonts w:eastAsia="方正小标宋_GBK"/>
          <w:bCs/>
          <w:sz w:val="44"/>
          <w:szCs w:val="44"/>
        </w:rPr>
        <w:t>基本情况表</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jc w:val="center"/>
        <w:outlineLvl w:val="9"/>
        <w:rPr>
          <w:rFonts w:eastAsia="方正小标宋_GBK"/>
          <w:bCs/>
          <w:sz w:val="44"/>
          <w:szCs w:val="44"/>
        </w:rPr>
      </w:pPr>
    </w:p>
    <w:tbl>
      <w:tblPr>
        <w:tblStyle w:val="7"/>
        <w:tblW w:w="10000" w:type="dxa"/>
        <w:jc w:val="center"/>
        <w:tblInd w:w="0" w:type="dxa"/>
        <w:tblLayout w:type="fixed"/>
        <w:tblCellMar>
          <w:top w:w="0" w:type="dxa"/>
          <w:left w:w="108" w:type="dxa"/>
          <w:bottom w:w="0" w:type="dxa"/>
          <w:right w:w="108" w:type="dxa"/>
        </w:tblCellMar>
      </w:tblPr>
      <w:tblGrid>
        <w:gridCol w:w="2700"/>
        <w:gridCol w:w="1339"/>
        <w:gridCol w:w="492"/>
        <w:gridCol w:w="1843"/>
        <w:gridCol w:w="166"/>
        <w:gridCol w:w="1251"/>
        <w:gridCol w:w="426"/>
        <w:gridCol w:w="1783"/>
      </w:tblGrid>
      <w:tr>
        <w:tblPrEx>
          <w:tblLayout w:type="fixed"/>
          <w:tblCellMar>
            <w:top w:w="0" w:type="dxa"/>
            <w:left w:w="108" w:type="dxa"/>
            <w:bottom w:w="0" w:type="dxa"/>
            <w:right w:w="108" w:type="dxa"/>
          </w:tblCellMar>
        </w:tblPrEx>
        <w:trPr>
          <w:trHeight w:val="375"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申报</w:t>
            </w:r>
            <w:r>
              <w:rPr>
                <w:rFonts w:hint="eastAsia"/>
                <w:bCs/>
                <w:color w:val="000000"/>
                <w:sz w:val="22"/>
                <w:szCs w:val="22"/>
              </w:rPr>
              <w:t>单位</w:t>
            </w:r>
            <w:r>
              <w:rPr>
                <w:rFonts w:hint="default"/>
                <w:bCs/>
                <w:color w:val="000000"/>
                <w:sz w:val="22"/>
                <w:szCs w:val="22"/>
              </w:rPr>
              <w:t>名称</w:t>
            </w:r>
          </w:p>
        </w:tc>
        <w:tc>
          <w:tcPr>
            <w:tcW w:w="7300"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375" w:hRule="atLeast"/>
          <w:jc w:val="center"/>
        </w:trPr>
        <w:tc>
          <w:tcPr>
            <w:tcW w:w="27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申报联系人</w:t>
            </w:r>
          </w:p>
        </w:tc>
        <w:tc>
          <w:tcPr>
            <w:tcW w:w="13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姓名</w:t>
            </w:r>
          </w:p>
        </w:tc>
        <w:tc>
          <w:tcPr>
            <w:tcW w:w="2501"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手机</w:t>
            </w:r>
          </w:p>
        </w:tc>
        <w:tc>
          <w:tcPr>
            <w:tcW w:w="220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375" w:hRule="atLeast"/>
          <w:jc w:val="center"/>
        </w:trPr>
        <w:tc>
          <w:tcPr>
            <w:tcW w:w="27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3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职务</w:t>
            </w:r>
          </w:p>
        </w:tc>
        <w:tc>
          <w:tcPr>
            <w:tcW w:w="2501"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2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传真</w:t>
            </w:r>
          </w:p>
        </w:tc>
        <w:tc>
          <w:tcPr>
            <w:tcW w:w="220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375" w:hRule="atLeast"/>
          <w:jc w:val="center"/>
        </w:trPr>
        <w:tc>
          <w:tcPr>
            <w:tcW w:w="270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3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邮箱</w:t>
            </w:r>
          </w:p>
        </w:tc>
        <w:tc>
          <w:tcPr>
            <w:tcW w:w="5961"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375" w:hRule="atLeast"/>
          <w:jc w:val="center"/>
        </w:trPr>
        <w:tc>
          <w:tcPr>
            <w:tcW w:w="2700"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申报类型</w:t>
            </w:r>
          </w:p>
        </w:tc>
        <w:tc>
          <w:tcPr>
            <w:tcW w:w="7300"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区域型数字化转型促进中心     　企业型数字化转型促进中心</w:t>
            </w:r>
          </w:p>
        </w:tc>
      </w:tr>
      <w:tr>
        <w:tblPrEx>
          <w:tblLayout w:type="fixed"/>
          <w:tblCellMar>
            <w:top w:w="0" w:type="dxa"/>
            <w:left w:w="108" w:type="dxa"/>
            <w:bottom w:w="0" w:type="dxa"/>
            <w:right w:w="108" w:type="dxa"/>
          </w:tblCellMar>
        </w:tblPrEx>
        <w:trPr>
          <w:trHeight w:val="375" w:hRule="atLeast"/>
          <w:jc w:val="center"/>
        </w:trPr>
        <w:tc>
          <w:tcPr>
            <w:tcW w:w="2700"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成立时间</w:t>
            </w:r>
          </w:p>
        </w:tc>
        <w:tc>
          <w:tcPr>
            <w:tcW w:w="1831"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注册资本</w:t>
            </w:r>
            <w:r>
              <w:rPr>
                <w:rFonts w:hint="eastAsia"/>
                <w:bCs/>
                <w:color w:val="000000"/>
                <w:sz w:val="22"/>
                <w:szCs w:val="22"/>
                <w:lang w:eastAsia="zh-CN"/>
              </w:rPr>
              <w:t>（</w:t>
            </w:r>
            <w:r>
              <w:rPr>
                <w:rFonts w:hint="default"/>
                <w:bCs/>
                <w:color w:val="000000"/>
                <w:sz w:val="22"/>
                <w:szCs w:val="22"/>
              </w:rPr>
              <w:t>万元</w:t>
            </w:r>
            <w:r>
              <w:rPr>
                <w:rFonts w:hint="eastAsia"/>
                <w:bCs/>
                <w:color w:val="000000"/>
                <w:sz w:val="22"/>
                <w:szCs w:val="22"/>
                <w:lang w:eastAsia="zh-CN"/>
              </w:rPr>
              <w:t>）</w:t>
            </w:r>
          </w:p>
        </w:tc>
        <w:tc>
          <w:tcPr>
            <w:tcW w:w="362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998" w:hRule="atLeast"/>
          <w:jc w:val="center"/>
        </w:trPr>
        <w:tc>
          <w:tcPr>
            <w:tcW w:w="2700"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rPr>
              <w:t>单位性质</w:t>
            </w:r>
          </w:p>
        </w:tc>
        <w:tc>
          <w:tcPr>
            <w:tcW w:w="7300" w:type="dxa"/>
            <w:gridSpan w:val="7"/>
            <w:tcBorders>
              <w:top w:val="nil"/>
              <w:left w:val="nil"/>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left"/>
              <w:outlineLvl w:val="9"/>
              <w:rPr>
                <w:rFonts w:hint="default"/>
                <w:bCs/>
                <w:color w:val="000000"/>
                <w:sz w:val="22"/>
                <w:szCs w:val="22"/>
              </w:rPr>
            </w:pPr>
            <w:r>
              <w:rPr>
                <w:rFonts w:hint="default"/>
                <w:bCs/>
                <w:color w:val="000000"/>
                <w:sz w:val="22"/>
                <w:szCs w:val="22"/>
              </w:rPr>
              <w:t>　政府机关  　事业单位  　社会团体  　国有企业  　民营企业</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left"/>
              <w:outlineLvl w:val="9"/>
              <w:rPr>
                <w:rFonts w:hint="default"/>
                <w:bCs/>
                <w:color w:val="000000"/>
                <w:sz w:val="22"/>
                <w:szCs w:val="22"/>
              </w:rPr>
            </w:pPr>
            <w:r>
              <w:rPr>
                <w:rFonts w:hint="default"/>
                <w:bCs/>
                <w:color w:val="000000"/>
                <w:sz w:val="22"/>
                <w:szCs w:val="22"/>
              </w:rPr>
              <w:t>　外资企业  　合资企业  　国有控股企业  　国有参股企业</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left"/>
              <w:outlineLvl w:val="9"/>
              <w:rPr>
                <w:rFonts w:hint="default"/>
                <w:bCs/>
                <w:color w:val="000000"/>
                <w:sz w:val="22"/>
                <w:szCs w:val="22"/>
              </w:rPr>
            </w:pPr>
            <w:r>
              <w:rPr>
                <w:rFonts w:hint="default"/>
                <w:bCs/>
                <w:color w:val="000000"/>
                <w:sz w:val="22"/>
                <w:szCs w:val="22"/>
              </w:rPr>
              <w:t>　其他（请注明）：</w:t>
            </w:r>
          </w:p>
        </w:tc>
      </w:tr>
      <w:tr>
        <w:tblPrEx>
          <w:tblLayout w:type="fixed"/>
          <w:tblCellMar>
            <w:top w:w="0" w:type="dxa"/>
            <w:left w:w="108" w:type="dxa"/>
            <w:bottom w:w="0" w:type="dxa"/>
            <w:right w:w="108" w:type="dxa"/>
          </w:tblCellMar>
        </w:tblPrEx>
        <w:trPr>
          <w:trHeight w:val="375" w:hRule="atLeast"/>
          <w:jc w:val="center"/>
        </w:trPr>
        <w:tc>
          <w:tcPr>
            <w:tcW w:w="270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近3年财务经营情况</w:t>
            </w:r>
          </w:p>
        </w:tc>
        <w:tc>
          <w:tcPr>
            <w:tcW w:w="1831"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2017年</w:t>
            </w:r>
          </w:p>
        </w:tc>
        <w:tc>
          <w:tcPr>
            <w:tcW w:w="1843"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2018年</w:t>
            </w:r>
          </w:p>
        </w:tc>
        <w:tc>
          <w:tcPr>
            <w:tcW w:w="17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2019年</w:t>
            </w:r>
          </w:p>
        </w:tc>
      </w:tr>
      <w:tr>
        <w:tblPrEx>
          <w:tblLayout w:type="fixed"/>
          <w:tblCellMar>
            <w:top w:w="0" w:type="dxa"/>
            <w:left w:w="108" w:type="dxa"/>
            <w:bottom w:w="0" w:type="dxa"/>
            <w:right w:w="108" w:type="dxa"/>
          </w:tblCellMar>
        </w:tblPrEx>
        <w:trPr>
          <w:trHeight w:val="37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31"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总资产</w:t>
            </w:r>
            <w:r>
              <w:rPr>
                <w:rFonts w:hint="eastAsia"/>
                <w:bCs/>
                <w:color w:val="000000"/>
                <w:sz w:val="22"/>
                <w:szCs w:val="22"/>
                <w:lang w:eastAsia="zh-CN"/>
              </w:rPr>
              <w:t>（</w:t>
            </w:r>
            <w:r>
              <w:rPr>
                <w:rFonts w:hint="default"/>
                <w:bCs/>
                <w:color w:val="000000"/>
                <w:sz w:val="22"/>
                <w:szCs w:val="22"/>
              </w:rPr>
              <w:t>万元</w:t>
            </w:r>
            <w:r>
              <w:rPr>
                <w:rFonts w:hint="eastAsia"/>
                <w:bCs/>
                <w:color w:val="000000"/>
                <w:sz w:val="22"/>
                <w:szCs w:val="22"/>
                <w:lang w:eastAsia="zh-CN"/>
              </w:rPr>
              <w:t>）</w:t>
            </w: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43"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7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37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31"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固定资产</w:t>
            </w:r>
            <w:r>
              <w:rPr>
                <w:rFonts w:hint="eastAsia"/>
                <w:bCs/>
                <w:color w:val="000000"/>
                <w:sz w:val="22"/>
                <w:szCs w:val="22"/>
                <w:lang w:eastAsia="zh-CN"/>
              </w:rPr>
              <w:t>（</w:t>
            </w:r>
            <w:r>
              <w:rPr>
                <w:rFonts w:hint="default"/>
                <w:bCs/>
                <w:color w:val="000000"/>
                <w:sz w:val="22"/>
                <w:szCs w:val="22"/>
              </w:rPr>
              <w:t>万元</w:t>
            </w:r>
            <w:r>
              <w:rPr>
                <w:rFonts w:hint="eastAsia"/>
                <w:bCs/>
                <w:color w:val="000000"/>
                <w:sz w:val="22"/>
                <w:szCs w:val="22"/>
                <w:lang w:eastAsia="zh-CN"/>
              </w:rPr>
              <w:t>）</w:t>
            </w: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43"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7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37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31"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资产负债率</w:t>
            </w:r>
            <w:r>
              <w:rPr>
                <w:rFonts w:hint="eastAsia"/>
                <w:bCs/>
                <w:color w:val="000000"/>
                <w:sz w:val="22"/>
                <w:szCs w:val="22"/>
                <w:lang w:eastAsia="zh-CN"/>
              </w:rPr>
              <w:t>（</w:t>
            </w:r>
            <w:r>
              <w:rPr>
                <w:rFonts w:hint="default"/>
                <w:bCs/>
                <w:color w:val="000000"/>
                <w:sz w:val="22"/>
                <w:szCs w:val="22"/>
              </w:rPr>
              <w:t>%</w:t>
            </w:r>
            <w:r>
              <w:rPr>
                <w:rFonts w:hint="eastAsia"/>
                <w:bCs/>
                <w:color w:val="000000"/>
                <w:sz w:val="22"/>
                <w:szCs w:val="22"/>
                <w:lang w:eastAsia="zh-CN"/>
              </w:rPr>
              <w:t>）</w:t>
            </w: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43"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7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912" w:hRule="atLeast"/>
          <w:jc w:val="center"/>
        </w:trPr>
        <w:tc>
          <w:tcPr>
            <w:tcW w:w="2700"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rPr>
              <w:t>主营业务</w:t>
            </w:r>
          </w:p>
        </w:tc>
        <w:tc>
          <w:tcPr>
            <w:tcW w:w="7300" w:type="dxa"/>
            <w:gridSpan w:val="7"/>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536"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eastAsia"/>
                <w:bCs/>
                <w:color w:val="000000"/>
                <w:sz w:val="22"/>
                <w:szCs w:val="22"/>
              </w:rPr>
            </w:pPr>
            <w:r>
              <w:rPr>
                <w:rFonts w:hint="default"/>
                <w:bCs/>
                <w:color w:val="000000"/>
                <w:sz w:val="22"/>
                <w:szCs w:val="22"/>
              </w:rPr>
              <w:t>主要资质</w:t>
            </w:r>
            <w:r>
              <w:rPr>
                <w:rFonts w:hint="eastAsia"/>
                <w:bCs/>
                <w:color w:val="000000"/>
                <w:sz w:val="22"/>
                <w:szCs w:val="22"/>
              </w:rPr>
              <w:t>及相关荣誉</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rPr>
              <w:t>（提供证明材料）</w:t>
            </w:r>
          </w:p>
        </w:tc>
        <w:tc>
          <w:tcPr>
            <w:tcW w:w="7300" w:type="dxa"/>
            <w:gridSpan w:val="7"/>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sz w:val="22"/>
                <w:szCs w:val="22"/>
              </w:rPr>
            </w:pPr>
          </w:p>
        </w:tc>
      </w:tr>
      <w:tr>
        <w:tblPrEx>
          <w:tblLayout w:type="fixed"/>
          <w:tblCellMar>
            <w:top w:w="0" w:type="dxa"/>
            <w:left w:w="108" w:type="dxa"/>
            <w:bottom w:w="0" w:type="dxa"/>
            <w:right w:w="108" w:type="dxa"/>
          </w:tblCellMar>
        </w:tblPrEx>
        <w:trPr>
          <w:trHeight w:val="698" w:hRule="atLeast"/>
          <w:jc w:val="center"/>
        </w:trPr>
        <w:tc>
          <w:tcPr>
            <w:tcW w:w="2700"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rPr>
              <w:t>申报单位简介</w:t>
            </w:r>
          </w:p>
        </w:tc>
        <w:tc>
          <w:tcPr>
            <w:tcW w:w="7300" w:type="dxa"/>
            <w:gridSpan w:val="7"/>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left"/>
              <w:outlineLvl w:val="9"/>
              <w:rPr>
                <w:rFonts w:hint="default" w:eastAsia="黑体"/>
                <w:bCs/>
                <w:sz w:val="28"/>
                <w:szCs w:val="28"/>
              </w:rPr>
            </w:pPr>
            <w:r>
              <w:rPr>
                <w:rFonts w:hint="default"/>
                <w:bCs/>
                <w:color w:val="000000"/>
                <w:sz w:val="22"/>
                <w:szCs w:val="22"/>
              </w:rPr>
              <w:t>（</w:t>
            </w:r>
            <w:r>
              <w:rPr>
                <w:rFonts w:hint="eastAsia"/>
                <w:bCs/>
                <w:color w:val="000000"/>
                <w:sz w:val="22"/>
                <w:szCs w:val="22"/>
              </w:rPr>
              <w:t>包括</w:t>
            </w:r>
            <w:r>
              <w:rPr>
                <w:rFonts w:hint="default"/>
                <w:bCs/>
                <w:color w:val="000000"/>
                <w:sz w:val="22"/>
                <w:szCs w:val="22"/>
              </w:rPr>
              <w:t>发展历程、主营业务、市场销售、资源整合共享能力、</w:t>
            </w:r>
            <w:r>
              <w:rPr>
                <w:rFonts w:hint="eastAsia"/>
                <w:bCs/>
                <w:color w:val="000000"/>
                <w:sz w:val="22"/>
                <w:szCs w:val="22"/>
              </w:rPr>
              <w:t>技术研发能力、人力资源能力</w:t>
            </w:r>
            <w:r>
              <w:rPr>
                <w:rFonts w:hint="default"/>
                <w:bCs/>
                <w:color w:val="000000"/>
                <w:sz w:val="22"/>
                <w:szCs w:val="22"/>
              </w:rPr>
              <w:t>等方面基本情况，不超过</w:t>
            </w:r>
            <w:r>
              <w:rPr>
                <w:rFonts w:hint="eastAsia"/>
                <w:bCs/>
                <w:color w:val="000000"/>
                <w:sz w:val="22"/>
                <w:szCs w:val="22"/>
              </w:rPr>
              <w:t>5</w:t>
            </w:r>
            <w:r>
              <w:rPr>
                <w:rFonts w:hint="default"/>
                <w:bCs/>
                <w:color w:val="000000"/>
                <w:sz w:val="22"/>
                <w:szCs w:val="22"/>
              </w:rPr>
              <w:t>00字）</w:t>
            </w:r>
          </w:p>
        </w:tc>
      </w:tr>
      <w:tr>
        <w:tblPrEx>
          <w:tblLayout w:type="fixed"/>
          <w:tblCellMar>
            <w:top w:w="0" w:type="dxa"/>
            <w:left w:w="108" w:type="dxa"/>
            <w:bottom w:w="0" w:type="dxa"/>
            <w:right w:w="108" w:type="dxa"/>
          </w:tblCellMar>
        </w:tblPrEx>
        <w:trPr>
          <w:trHeight w:val="90" w:hRule="atLeast"/>
          <w:jc w:val="center"/>
        </w:trPr>
        <w:tc>
          <w:tcPr>
            <w:tcW w:w="2700"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rPr>
              <w:t>中心主要建设内容</w:t>
            </w:r>
          </w:p>
        </w:tc>
        <w:tc>
          <w:tcPr>
            <w:tcW w:w="7300" w:type="dxa"/>
            <w:gridSpan w:val="7"/>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left"/>
              <w:outlineLvl w:val="9"/>
              <w:rPr>
                <w:rFonts w:hint="default"/>
                <w:bCs/>
                <w:color w:val="000000"/>
                <w:sz w:val="22"/>
                <w:szCs w:val="22"/>
              </w:rPr>
            </w:pPr>
            <w:r>
              <w:rPr>
                <w:rFonts w:hint="eastAsia"/>
                <w:bCs/>
                <w:color w:val="000000"/>
                <w:sz w:val="22"/>
                <w:szCs w:val="22"/>
              </w:rPr>
              <w:t>（</w:t>
            </w:r>
            <w:r>
              <w:rPr>
                <w:rFonts w:hint="default"/>
                <w:bCs/>
                <w:color w:val="000000"/>
                <w:sz w:val="22"/>
                <w:szCs w:val="22"/>
              </w:rPr>
              <w:t>包括建设目标、建设内容、建设模式、建设进度</w:t>
            </w:r>
            <w:r>
              <w:rPr>
                <w:rFonts w:hint="eastAsia"/>
                <w:bCs/>
                <w:color w:val="000000"/>
                <w:sz w:val="22"/>
                <w:szCs w:val="22"/>
              </w:rPr>
              <w:t>安排</w:t>
            </w:r>
            <w:r>
              <w:rPr>
                <w:rFonts w:hint="default"/>
                <w:bCs/>
                <w:color w:val="000000"/>
                <w:sz w:val="22"/>
                <w:szCs w:val="22"/>
              </w:rPr>
              <w:t>等，不超过</w:t>
            </w:r>
            <w:r>
              <w:rPr>
                <w:rFonts w:hint="eastAsia"/>
                <w:bCs/>
                <w:color w:val="000000"/>
                <w:sz w:val="22"/>
                <w:szCs w:val="22"/>
              </w:rPr>
              <w:t>5</w:t>
            </w:r>
            <w:r>
              <w:rPr>
                <w:rFonts w:hint="default"/>
                <w:bCs/>
                <w:color w:val="000000"/>
                <w:sz w:val="22"/>
                <w:szCs w:val="22"/>
              </w:rPr>
              <w:t>00字</w:t>
            </w:r>
            <w:r>
              <w:rPr>
                <w:rFonts w:hint="eastAsia"/>
                <w:bCs/>
                <w:color w:val="000000"/>
                <w:sz w:val="22"/>
                <w:szCs w:val="22"/>
              </w:rPr>
              <w:t>）</w:t>
            </w:r>
          </w:p>
        </w:tc>
      </w:tr>
      <w:tr>
        <w:tblPrEx>
          <w:tblLayout w:type="fixed"/>
          <w:tblCellMar>
            <w:top w:w="0" w:type="dxa"/>
            <w:left w:w="108" w:type="dxa"/>
            <w:bottom w:w="0" w:type="dxa"/>
            <w:right w:w="108" w:type="dxa"/>
          </w:tblCellMar>
        </w:tblPrEx>
        <w:trPr>
          <w:trHeight w:val="900" w:hRule="atLeast"/>
          <w:jc w:val="center"/>
        </w:trPr>
        <w:tc>
          <w:tcPr>
            <w:tcW w:w="270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总投资</w:t>
            </w:r>
            <w:r>
              <w:rPr>
                <w:rFonts w:hint="eastAsia"/>
                <w:bCs/>
                <w:color w:val="000000"/>
                <w:sz w:val="22"/>
                <w:szCs w:val="22"/>
                <w:lang w:eastAsia="zh-CN"/>
              </w:rPr>
              <w:t>（</w:t>
            </w:r>
            <w:r>
              <w:rPr>
                <w:rFonts w:hint="default"/>
                <w:bCs/>
                <w:color w:val="000000"/>
                <w:sz w:val="22"/>
                <w:szCs w:val="22"/>
              </w:rPr>
              <w:t>万元</w:t>
            </w:r>
            <w:r>
              <w:rPr>
                <w:rFonts w:hint="eastAsia"/>
                <w:bCs/>
                <w:color w:val="000000"/>
                <w:sz w:val="22"/>
                <w:szCs w:val="22"/>
                <w:lang w:eastAsia="zh-CN"/>
              </w:rPr>
              <w:t>）</w:t>
            </w:r>
          </w:p>
        </w:tc>
        <w:tc>
          <w:tcPr>
            <w:tcW w:w="1831"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eastAsia"/>
                <w:bCs/>
                <w:color w:val="000000"/>
                <w:sz w:val="22"/>
                <w:szCs w:val="22"/>
              </w:rPr>
            </w:pPr>
            <w:r>
              <w:rPr>
                <w:rFonts w:hint="default"/>
                <w:bCs/>
                <w:color w:val="000000"/>
                <w:sz w:val="22"/>
                <w:szCs w:val="22"/>
              </w:rPr>
              <w:t>平台建设</w:t>
            </w:r>
            <w:r>
              <w:rPr>
                <w:rFonts w:hint="eastAsia"/>
                <w:bCs/>
                <w:color w:val="000000"/>
                <w:sz w:val="22"/>
                <w:szCs w:val="22"/>
              </w:rPr>
              <w:t>费用</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lang w:eastAsia="zh-CN"/>
              </w:rPr>
              <w:t>（</w:t>
            </w:r>
            <w:r>
              <w:rPr>
                <w:rFonts w:hint="default"/>
                <w:bCs/>
                <w:color w:val="000000"/>
                <w:sz w:val="22"/>
                <w:szCs w:val="22"/>
              </w:rPr>
              <w:t>万元</w:t>
            </w:r>
            <w:r>
              <w:rPr>
                <w:rFonts w:hint="eastAsia"/>
                <w:bCs/>
                <w:color w:val="000000"/>
                <w:sz w:val="22"/>
                <w:szCs w:val="22"/>
                <w:lang w:eastAsia="zh-CN"/>
              </w:rPr>
              <w:t>）</w:t>
            </w: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rPr>
              <w:t>基础设施建设费用</w:t>
            </w:r>
            <w:r>
              <w:rPr>
                <w:rFonts w:hint="eastAsia"/>
                <w:bCs/>
                <w:color w:val="000000"/>
                <w:sz w:val="22"/>
                <w:szCs w:val="22"/>
                <w:lang w:eastAsia="zh-CN"/>
              </w:rPr>
              <w:t>（</w:t>
            </w:r>
            <w:r>
              <w:rPr>
                <w:rFonts w:hint="default"/>
                <w:bCs/>
                <w:color w:val="000000"/>
                <w:sz w:val="22"/>
                <w:szCs w:val="22"/>
              </w:rPr>
              <w:t>万元</w:t>
            </w:r>
            <w:r>
              <w:rPr>
                <w:rFonts w:hint="eastAsia"/>
                <w:bCs/>
                <w:color w:val="000000"/>
                <w:sz w:val="22"/>
                <w:szCs w:val="22"/>
                <w:lang w:eastAsia="zh-CN"/>
              </w:rPr>
              <w:t>）</w:t>
            </w:r>
          </w:p>
        </w:tc>
        <w:tc>
          <w:tcPr>
            <w:tcW w:w="1843"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rPr>
              <w:t>运营费用</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lang w:eastAsia="zh-CN"/>
              </w:rPr>
              <w:t>（</w:t>
            </w:r>
            <w:r>
              <w:rPr>
                <w:rFonts w:hint="default"/>
                <w:bCs/>
                <w:color w:val="000000"/>
                <w:sz w:val="22"/>
                <w:szCs w:val="22"/>
              </w:rPr>
              <w:t>万元</w:t>
            </w:r>
            <w:r>
              <w:rPr>
                <w:rFonts w:hint="eastAsia"/>
                <w:bCs/>
                <w:color w:val="000000"/>
                <w:sz w:val="22"/>
                <w:szCs w:val="22"/>
                <w:lang w:eastAsia="zh-CN"/>
              </w:rPr>
              <w:t>）</w:t>
            </w:r>
          </w:p>
        </w:tc>
        <w:tc>
          <w:tcPr>
            <w:tcW w:w="17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流动资金</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eastAsia"/>
                <w:bCs/>
                <w:color w:val="000000"/>
                <w:sz w:val="22"/>
                <w:szCs w:val="22"/>
                <w:lang w:eastAsia="zh-CN"/>
              </w:rPr>
              <w:t>（</w:t>
            </w:r>
            <w:r>
              <w:rPr>
                <w:rFonts w:hint="default"/>
                <w:bCs/>
                <w:color w:val="000000"/>
                <w:sz w:val="22"/>
                <w:szCs w:val="22"/>
              </w:rPr>
              <w:t>万元</w:t>
            </w:r>
            <w:r>
              <w:rPr>
                <w:rFonts w:hint="eastAsia"/>
                <w:bCs/>
                <w:color w:val="000000"/>
                <w:sz w:val="22"/>
                <w:szCs w:val="22"/>
                <w:lang w:eastAsia="zh-CN"/>
              </w:rPr>
              <w:t>）</w:t>
            </w:r>
          </w:p>
        </w:tc>
      </w:tr>
      <w:tr>
        <w:tblPrEx>
          <w:tblLayout w:type="fixed"/>
          <w:tblCellMar>
            <w:top w:w="0" w:type="dxa"/>
            <w:left w:w="108" w:type="dxa"/>
            <w:bottom w:w="0" w:type="dxa"/>
            <w:right w:w="108" w:type="dxa"/>
          </w:tblCellMar>
        </w:tblPrEx>
        <w:trPr>
          <w:trHeight w:val="348" w:hRule="atLeast"/>
          <w:jc w:val="center"/>
        </w:trPr>
        <w:tc>
          <w:tcPr>
            <w:tcW w:w="270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31"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843"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c>
          <w:tcPr>
            <w:tcW w:w="17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p>
        </w:tc>
      </w:tr>
      <w:tr>
        <w:tblPrEx>
          <w:tblLayout w:type="fixed"/>
          <w:tblCellMar>
            <w:top w:w="0" w:type="dxa"/>
            <w:left w:w="108" w:type="dxa"/>
            <w:bottom w:w="0" w:type="dxa"/>
            <w:right w:w="108" w:type="dxa"/>
          </w:tblCellMar>
        </w:tblPrEx>
        <w:trPr>
          <w:trHeight w:val="700" w:hRule="atLeast"/>
          <w:jc w:val="center"/>
        </w:trPr>
        <w:tc>
          <w:tcPr>
            <w:tcW w:w="2700"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center"/>
              <w:outlineLvl w:val="9"/>
              <w:rPr>
                <w:rFonts w:hint="default"/>
                <w:bCs/>
                <w:color w:val="000000"/>
                <w:sz w:val="22"/>
                <w:szCs w:val="22"/>
              </w:rPr>
            </w:pPr>
            <w:r>
              <w:rPr>
                <w:rFonts w:hint="default"/>
                <w:bCs/>
                <w:color w:val="000000"/>
                <w:sz w:val="22"/>
                <w:szCs w:val="22"/>
              </w:rPr>
              <w:t>资金筹措方案</w:t>
            </w:r>
          </w:p>
        </w:tc>
        <w:tc>
          <w:tcPr>
            <w:tcW w:w="7300" w:type="dxa"/>
            <w:gridSpan w:val="7"/>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0" w:firstLineChars="0"/>
              <w:jc w:val="left"/>
              <w:outlineLvl w:val="9"/>
              <w:rPr>
                <w:rFonts w:hint="default"/>
                <w:bCs/>
                <w:color w:val="000000"/>
                <w:sz w:val="22"/>
                <w:szCs w:val="22"/>
              </w:rPr>
            </w:pPr>
            <w:r>
              <w:rPr>
                <w:rFonts w:hint="eastAsia"/>
                <w:bCs/>
                <w:color w:val="000000"/>
                <w:sz w:val="22"/>
                <w:szCs w:val="22"/>
              </w:rPr>
              <w:t>（</w:t>
            </w:r>
            <w:r>
              <w:rPr>
                <w:rFonts w:hint="default"/>
                <w:bCs/>
                <w:color w:val="000000"/>
                <w:sz w:val="22"/>
                <w:szCs w:val="22"/>
              </w:rPr>
              <w:t>包括自筹、贷款、地方配套</w:t>
            </w:r>
            <w:r>
              <w:rPr>
                <w:rFonts w:hint="eastAsia"/>
                <w:bCs/>
                <w:color w:val="000000"/>
                <w:sz w:val="22"/>
                <w:szCs w:val="22"/>
              </w:rPr>
              <w:t>等）</w:t>
            </w:r>
          </w:p>
        </w:tc>
      </w:tr>
      <w:tr>
        <w:tblPrEx>
          <w:tblLayout w:type="fixed"/>
          <w:tblCellMar>
            <w:top w:w="0" w:type="dxa"/>
            <w:left w:w="108" w:type="dxa"/>
            <w:bottom w:w="0" w:type="dxa"/>
            <w:right w:w="108" w:type="dxa"/>
          </w:tblCellMar>
        </w:tblPrEx>
        <w:trPr>
          <w:trHeight w:val="168" w:hRule="atLeast"/>
          <w:jc w:val="center"/>
        </w:trPr>
        <w:tc>
          <w:tcPr>
            <w:tcW w:w="1000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beforeLines="0" w:beforeAutospacing="0" w:after="0" w:afterLines="0" w:line="240" w:lineRule="auto"/>
              <w:ind w:left="0" w:leftChars="0" w:firstLine="0" w:firstLineChars="0"/>
              <w:jc w:val="left"/>
              <w:textAlignment w:val="top"/>
              <w:outlineLvl w:val="9"/>
              <w:rPr>
                <w:rFonts w:hint="default"/>
                <w:bCs/>
                <w:color w:val="000000"/>
                <w:sz w:val="22"/>
                <w:szCs w:val="22"/>
              </w:rPr>
            </w:pPr>
            <w:r>
              <w:rPr>
                <w:rFonts w:hint="default"/>
                <w:bCs/>
                <w:color w:val="000000"/>
                <w:sz w:val="22"/>
                <w:szCs w:val="22"/>
              </w:rPr>
              <w:t>推荐</w:t>
            </w:r>
            <w:r>
              <w:rPr>
                <w:rFonts w:hint="eastAsia"/>
                <w:bCs/>
                <w:color w:val="000000"/>
                <w:sz w:val="22"/>
                <w:szCs w:val="22"/>
              </w:rPr>
              <w:t>单位</w:t>
            </w:r>
            <w:r>
              <w:rPr>
                <w:rFonts w:hint="default"/>
                <w:bCs/>
                <w:color w:val="000000"/>
                <w:sz w:val="22"/>
                <w:szCs w:val="22"/>
              </w:rPr>
              <w:t>意见：</w:t>
            </w:r>
          </w:p>
          <w:p>
            <w:pPr>
              <w:keepNext w:val="0"/>
              <w:keepLines w:val="0"/>
              <w:pageBreakBefore w:val="0"/>
              <w:kinsoku/>
              <w:wordWrap/>
              <w:overflowPunct/>
              <w:topLinePunct w:val="0"/>
              <w:autoSpaceDE/>
              <w:autoSpaceDN w:val="0"/>
              <w:bidi w:val="0"/>
              <w:adjustRightInd/>
              <w:snapToGrid/>
              <w:spacing w:beforeLines="0" w:beforeAutospacing="0" w:after="0" w:afterLines="0" w:line="240" w:lineRule="auto"/>
              <w:ind w:left="0" w:leftChars="0" w:right="0" w:rightChars="0" w:firstLine="0" w:firstLineChars="0"/>
              <w:jc w:val="center"/>
              <w:textAlignment w:val="top"/>
              <w:outlineLvl w:val="9"/>
              <w:rPr>
                <w:rFonts w:hint="default"/>
                <w:bCs/>
                <w:color w:val="000000"/>
                <w:sz w:val="22"/>
                <w:szCs w:val="22"/>
              </w:rPr>
            </w:pPr>
          </w:p>
          <w:p>
            <w:pPr>
              <w:keepNext w:val="0"/>
              <w:keepLines w:val="0"/>
              <w:pageBreakBefore w:val="0"/>
              <w:kinsoku/>
              <w:wordWrap/>
              <w:overflowPunct/>
              <w:topLinePunct w:val="0"/>
              <w:autoSpaceDE/>
              <w:autoSpaceDN w:val="0"/>
              <w:bidi w:val="0"/>
              <w:adjustRightInd/>
              <w:snapToGrid/>
              <w:spacing w:beforeLines="0" w:beforeAutospacing="0" w:after="0" w:afterLines="0" w:line="240" w:lineRule="auto"/>
              <w:ind w:left="0" w:leftChars="0" w:right="1096" w:rightChars="347" w:firstLine="0" w:firstLineChars="0"/>
              <w:jc w:val="right"/>
              <w:textAlignment w:val="top"/>
              <w:outlineLvl w:val="9"/>
              <w:rPr>
                <w:rFonts w:hint="default"/>
                <w:bCs/>
                <w:color w:val="000000"/>
                <w:sz w:val="22"/>
                <w:szCs w:val="22"/>
              </w:rPr>
            </w:pPr>
            <w:r>
              <w:rPr>
                <w:rFonts w:hint="default"/>
                <w:bCs/>
                <w:color w:val="000000"/>
                <w:sz w:val="22"/>
                <w:szCs w:val="22"/>
              </w:rPr>
              <w:t>（公章）</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right="1096" w:rightChars="347" w:firstLine="0" w:firstLineChars="0"/>
              <w:jc w:val="right"/>
              <w:outlineLvl w:val="9"/>
              <w:rPr>
                <w:rFonts w:hint="default"/>
                <w:bCs/>
                <w:color w:val="000000"/>
                <w:sz w:val="22"/>
                <w:szCs w:val="22"/>
              </w:rPr>
            </w:pPr>
            <w:r>
              <w:rPr>
                <w:rFonts w:hint="default"/>
                <w:bCs/>
                <w:color w:val="000000"/>
                <w:sz w:val="22"/>
                <w:szCs w:val="22"/>
              </w:rPr>
              <w:t>年    月    日</w:t>
            </w:r>
          </w:p>
        </w:tc>
      </w:tr>
    </w:tbl>
    <w:p>
      <w:pPr>
        <w:keepNext w:val="0"/>
        <w:keepLines w:val="0"/>
        <w:pageBreakBefore w:val="0"/>
        <w:kinsoku/>
        <w:wordWrap/>
        <w:overflowPunct/>
        <w:topLinePunct w:val="0"/>
        <w:autoSpaceDE/>
        <w:autoSpaceDN/>
        <w:bidi w:val="0"/>
        <w:adjustRightInd/>
        <w:snapToGrid/>
        <w:spacing w:beforeLines="0" w:beforeAutospacing="0" w:after="0" w:afterLines="0" w:line="240" w:lineRule="auto"/>
        <w:ind w:left="0" w:leftChars="0" w:right="0" w:rightChars="0" w:firstLine="0" w:firstLineChars="0"/>
        <w:jc w:val="center"/>
        <w:textAlignment w:val="auto"/>
        <w:outlineLvl w:val="9"/>
        <w:rPr>
          <w:rFonts w:hint="eastAsia" w:eastAsia="方正小标宋_GBK"/>
          <w:bCs/>
          <w:sz w:val="44"/>
          <w:szCs w:val="44"/>
        </w:rPr>
      </w:pPr>
    </w:p>
    <w:p>
      <w:pPr>
        <w:keepNext w:val="0"/>
        <w:keepLines w:val="0"/>
        <w:pageBreakBefore w:val="0"/>
        <w:kinsoku/>
        <w:wordWrap/>
        <w:overflowPunct/>
        <w:topLinePunct w:val="0"/>
        <w:autoSpaceDE/>
        <w:autoSpaceDN/>
        <w:bidi w:val="0"/>
        <w:adjustRightInd/>
        <w:snapToGrid/>
        <w:spacing w:beforeLines="0" w:beforeAutospacing="0" w:after="0" w:afterLines="0" w:line="580" w:lineRule="exact"/>
        <w:ind w:left="0" w:leftChars="0" w:right="0" w:rightChars="0" w:firstLine="0" w:firstLineChars="0"/>
        <w:jc w:val="center"/>
        <w:textAlignment w:val="auto"/>
        <w:outlineLvl w:val="9"/>
        <w:rPr>
          <w:rFonts w:eastAsia="方正小标宋_GBK"/>
          <w:bCs/>
          <w:sz w:val="44"/>
          <w:szCs w:val="44"/>
        </w:rPr>
      </w:pPr>
      <w:r>
        <w:rPr>
          <w:rFonts w:hint="eastAsia" w:eastAsia="方正小标宋_GBK"/>
          <w:bCs/>
          <w:sz w:val="44"/>
          <w:szCs w:val="44"/>
        </w:rPr>
        <w:t>重庆市数字化转型促进中心申报书</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jc w:val="center"/>
        <w:outlineLvl w:val="9"/>
        <w:rPr>
          <w:rFonts w:hint="eastAsia" w:ascii="方正楷体_GBK" w:hAnsi="方正楷体_GBK" w:eastAsia="方正楷体_GBK" w:cs="方正楷体_GBK"/>
          <w:bCs/>
        </w:rPr>
      </w:pPr>
      <w:r>
        <w:rPr>
          <w:rFonts w:hint="eastAsia" w:ascii="方正楷体_GBK" w:hAnsi="方正楷体_GBK" w:eastAsia="方正楷体_GBK" w:cs="方正楷体_GBK"/>
          <w:bCs/>
        </w:rPr>
        <w:t>（编制参考大纲）</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jc w:val="center"/>
        <w:outlineLvl w:val="9"/>
        <w:rPr>
          <w:rFonts w:eastAsia="方正小标宋_GBK"/>
          <w:bCs/>
          <w:sz w:val="44"/>
          <w:szCs w:val="44"/>
        </w:rPr>
      </w:pP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一、摘要</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二</w:t>
      </w:r>
      <w:r>
        <w:rPr>
          <w:rFonts w:eastAsia="方正黑体_GBK"/>
          <w:bCs/>
          <w:szCs w:val="30"/>
        </w:rPr>
        <w:t>、建设背景</w:t>
      </w:r>
      <w:r>
        <w:rPr>
          <w:rFonts w:hint="eastAsia" w:eastAsia="方正黑体_GBK"/>
          <w:bCs/>
          <w:szCs w:val="30"/>
        </w:rPr>
        <w:t>及必要性</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1</w:t>
      </w:r>
      <w:r>
        <w:rPr>
          <w:rFonts w:hint="eastAsia" w:ascii="方正仿宋_GBK" w:hAnsi="方正仿宋_GBK" w:cs="方正仿宋_GBK"/>
          <w:bCs/>
          <w:color w:val="000000"/>
        </w:rPr>
        <w:t>．</w:t>
      </w:r>
      <w:r>
        <w:rPr>
          <w:rFonts w:hint="eastAsia"/>
          <w:bCs/>
          <w:szCs w:val="30"/>
        </w:rPr>
        <w:t>所属领域</w:t>
      </w:r>
      <w:r>
        <w:rPr>
          <w:bCs/>
          <w:szCs w:val="30"/>
        </w:rPr>
        <w:t>国内外发展情况、发展趋势</w:t>
      </w:r>
      <w:r>
        <w:rPr>
          <w:rFonts w:hint="eastAsia"/>
          <w:bCs/>
          <w:szCs w:val="30"/>
        </w:rPr>
        <w:t>等。</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bCs/>
          <w:szCs w:val="30"/>
        </w:rPr>
        <w:t>2</w:t>
      </w:r>
      <w:r>
        <w:rPr>
          <w:rFonts w:hint="eastAsia" w:ascii="方正仿宋_GBK" w:hAnsi="方正仿宋_GBK" w:cs="方正仿宋_GBK"/>
          <w:bCs/>
          <w:color w:val="000000"/>
        </w:rPr>
        <w:t>．</w:t>
      </w:r>
      <w:r>
        <w:rPr>
          <w:rFonts w:hint="eastAsia"/>
          <w:bCs/>
          <w:szCs w:val="30"/>
        </w:rPr>
        <w:t>所在区域或所在领域数字化转型推进现状及存在的主要难点、痛点等。</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bCs/>
          <w:szCs w:val="30"/>
        </w:rPr>
        <w:t>3</w:t>
      </w:r>
      <w:r>
        <w:rPr>
          <w:rFonts w:hint="eastAsia" w:ascii="方正仿宋_GBK" w:hAnsi="方正仿宋_GBK" w:cs="方正仿宋_GBK"/>
          <w:bCs/>
          <w:color w:val="000000"/>
          <w:spacing w:val="-11"/>
        </w:rPr>
        <w:t>．</w:t>
      </w:r>
      <w:r>
        <w:rPr>
          <w:rFonts w:hint="eastAsia"/>
          <w:bCs/>
          <w:spacing w:val="-11"/>
          <w:szCs w:val="30"/>
        </w:rPr>
        <w:t>建设本区域型或企业型</w:t>
      </w:r>
      <w:r>
        <w:rPr>
          <w:bCs/>
          <w:spacing w:val="-11"/>
          <w:szCs w:val="30"/>
        </w:rPr>
        <w:t>数字化转型促进中心的意义</w:t>
      </w:r>
      <w:r>
        <w:rPr>
          <w:rFonts w:hint="eastAsia"/>
          <w:bCs/>
          <w:spacing w:val="-11"/>
          <w:szCs w:val="30"/>
        </w:rPr>
        <w:t>、优势等</w:t>
      </w:r>
      <w:r>
        <w:rPr>
          <w:bCs/>
          <w:spacing w:val="-11"/>
          <w:szCs w:val="30"/>
        </w:rPr>
        <w:t>。</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三</w:t>
      </w:r>
      <w:r>
        <w:rPr>
          <w:rFonts w:eastAsia="方正黑体_GBK"/>
          <w:bCs/>
          <w:szCs w:val="30"/>
        </w:rPr>
        <w:t>、</w:t>
      </w:r>
      <w:r>
        <w:rPr>
          <w:rFonts w:hint="eastAsia" w:eastAsia="方正黑体_GBK"/>
          <w:bCs/>
          <w:szCs w:val="30"/>
        </w:rPr>
        <w:t>申报单位概况与建设条件</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1</w:t>
      </w:r>
      <w:r>
        <w:rPr>
          <w:rFonts w:hint="eastAsia" w:ascii="方正仿宋_GBK" w:hAnsi="方正仿宋_GBK" w:cs="方正仿宋_GBK"/>
          <w:bCs/>
          <w:color w:val="000000"/>
        </w:rPr>
        <w:t>．</w:t>
      </w:r>
      <w:r>
        <w:rPr>
          <w:rFonts w:hint="eastAsia"/>
          <w:bCs/>
          <w:szCs w:val="30"/>
        </w:rPr>
        <w:t>申报单位（含联合申报单位）概况，包括主营业务、市场规模、研发能力、资质荣誉、</w:t>
      </w:r>
      <w:r>
        <w:rPr>
          <w:bCs/>
          <w:szCs w:val="30"/>
        </w:rPr>
        <w:t>商业信誉、管理规范等情况。</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2</w:t>
      </w:r>
      <w:r>
        <w:rPr>
          <w:rFonts w:hint="eastAsia" w:ascii="方正仿宋_GBK" w:hAnsi="方正仿宋_GBK" w:cs="方正仿宋_GBK"/>
          <w:bCs/>
          <w:color w:val="000000"/>
        </w:rPr>
        <w:t>．</w:t>
      </w:r>
      <w:r>
        <w:rPr>
          <w:rFonts w:hint="eastAsia"/>
          <w:bCs/>
          <w:szCs w:val="30"/>
        </w:rPr>
        <w:t>建设数字化转型促进中心相关基础条件及配套建设条件，包括场地设施、人力资源、服务平台、技术设施设备、</w:t>
      </w:r>
      <w:r>
        <w:rPr>
          <w:bCs/>
          <w:color w:val="000000"/>
        </w:rPr>
        <w:t>产学研用合作基础</w:t>
      </w:r>
      <w:r>
        <w:rPr>
          <w:rFonts w:hint="eastAsia"/>
          <w:bCs/>
          <w:szCs w:val="30"/>
        </w:rPr>
        <w:t>等。</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四</w:t>
      </w:r>
      <w:r>
        <w:rPr>
          <w:rFonts w:eastAsia="方正黑体_GBK"/>
          <w:bCs/>
          <w:szCs w:val="30"/>
        </w:rPr>
        <w:t>、</w:t>
      </w:r>
      <w:r>
        <w:rPr>
          <w:rFonts w:hint="eastAsia" w:eastAsia="方正黑体_GBK"/>
          <w:bCs/>
          <w:szCs w:val="30"/>
        </w:rPr>
        <w:t>产品和服务能力</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提供产品和服务的能力，包括产品和服务的先进性、普惠性、开放性、共享性、高效性、规范性等。</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五</w:t>
      </w:r>
      <w:r>
        <w:rPr>
          <w:rFonts w:eastAsia="方正黑体_GBK"/>
          <w:bCs/>
          <w:szCs w:val="30"/>
        </w:rPr>
        <w:t>、建设方案</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1</w:t>
      </w:r>
      <w:r>
        <w:rPr>
          <w:rFonts w:hint="eastAsia" w:ascii="方正仿宋_GBK" w:hAnsi="方正仿宋_GBK" w:cs="方正仿宋_GBK"/>
          <w:bCs/>
          <w:color w:val="000000"/>
        </w:rPr>
        <w:t>．</w:t>
      </w:r>
      <w:r>
        <w:rPr>
          <w:rFonts w:hint="eastAsia"/>
          <w:bCs/>
          <w:szCs w:val="30"/>
        </w:rPr>
        <w:t>建设定位与目标</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2</w:t>
      </w:r>
      <w:r>
        <w:rPr>
          <w:rFonts w:hint="eastAsia" w:ascii="方正仿宋_GBK" w:hAnsi="方正仿宋_GBK" w:cs="方正仿宋_GBK"/>
          <w:bCs/>
          <w:color w:val="000000"/>
        </w:rPr>
        <w:t>．</w:t>
      </w:r>
      <w:r>
        <w:rPr>
          <w:rFonts w:hint="eastAsia"/>
          <w:bCs/>
          <w:szCs w:val="30"/>
        </w:rPr>
        <w:t>建设内容</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3</w:t>
      </w:r>
      <w:r>
        <w:rPr>
          <w:rFonts w:hint="eastAsia" w:ascii="方正仿宋_GBK" w:hAnsi="方正仿宋_GBK" w:cs="方正仿宋_GBK"/>
          <w:bCs/>
          <w:color w:val="000000"/>
        </w:rPr>
        <w:t>．</w:t>
      </w:r>
      <w:r>
        <w:rPr>
          <w:rFonts w:hint="eastAsia"/>
          <w:bCs/>
          <w:szCs w:val="30"/>
        </w:rPr>
        <w:t>建设模式</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4</w:t>
      </w:r>
      <w:r>
        <w:rPr>
          <w:rFonts w:hint="eastAsia" w:ascii="方正仿宋_GBK" w:hAnsi="方正仿宋_GBK" w:cs="方正仿宋_GBK"/>
          <w:bCs/>
          <w:color w:val="000000"/>
        </w:rPr>
        <w:t>．</w:t>
      </w:r>
      <w:r>
        <w:rPr>
          <w:rFonts w:hint="eastAsia"/>
          <w:bCs/>
          <w:szCs w:val="30"/>
        </w:rPr>
        <w:t>建设进度安排</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5</w:t>
      </w:r>
      <w:r>
        <w:rPr>
          <w:rFonts w:hint="eastAsia" w:ascii="方正仿宋_GBK" w:hAnsi="方正仿宋_GBK" w:cs="方正仿宋_GBK"/>
          <w:bCs/>
          <w:color w:val="000000"/>
        </w:rPr>
        <w:t>．</w:t>
      </w:r>
      <w:r>
        <w:rPr>
          <w:rFonts w:hint="eastAsia"/>
          <w:bCs/>
          <w:szCs w:val="30"/>
        </w:rPr>
        <w:t>投资估算与资金筹措</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6</w:t>
      </w:r>
      <w:r>
        <w:rPr>
          <w:rFonts w:hint="eastAsia" w:ascii="方正仿宋_GBK" w:hAnsi="方正仿宋_GBK" w:cs="方正仿宋_GBK"/>
          <w:bCs/>
          <w:color w:val="000000"/>
        </w:rPr>
        <w:t>．</w:t>
      </w:r>
      <w:r>
        <w:rPr>
          <w:rFonts w:hint="eastAsia"/>
          <w:bCs/>
          <w:szCs w:val="30"/>
        </w:rPr>
        <w:t>应用推广方案</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六、经济和社会</w:t>
      </w:r>
      <w:r>
        <w:rPr>
          <w:rFonts w:eastAsia="方正黑体_GBK"/>
          <w:bCs/>
          <w:szCs w:val="30"/>
        </w:rPr>
        <w:t>效益分析</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七</w:t>
      </w:r>
      <w:r>
        <w:rPr>
          <w:rFonts w:eastAsia="方正黑体_GBK"/>
          <w:bCs/>
          <w:szCs w:val="30"/>
        </w:rPr>
        <w:t>、支撑保障</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包括</w:t>
      </w:r>
      <w:r>
        <w:rPr>
          <w:bCs/>
          <w:szCs w:val="30"/>
        </w:rPr>
        <w:t>组织保障、政策保障、资金保障等情况。</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八、其它</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eastAsia="方正黑体_GBK"/>
          <w:bCs/>
          <w:szCs w:val="30"/>
        </w:rPr>
      </w:pPr>
      <w:r>
        <w:rPr>
          <w:rFonts w:hint="eastAsia" w:eastAsia="方正黑体_GBK"/>
          <w:bCs/>
          <w:szCs w:val="30"/>
        </w:rPr>
        <w:t>九</w:t>
      </w:r>
      <w:r>
        <w:rPr>
          <w:rFonts w:eastAsia="方正黑体_GBK"/>
          <w:bCs/>
          <w:szCs w:val="30"/>
        </w:rPr>
        <w:t>、附件</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1</w:t>
      </w:r>
      <w:r>
        <w:rPr>
          <w:rFonts w:hint="eastAsia" w:ascii="方正仿宋_GBK" w:hAnsi="方正仿宋_GBK" w:cs="方正仿宋_GBK"/>
          <w:bCs/>
          <w:color w:val="000000"/>
        </w:rPr>
        <w:t>．</w:t>
      </w:r>
      <w:r>
        <w:rPr>
          <w:rFonts w:hint="eastAsia"/>
          <w:bCs/>
          <w:szCs w:val="30"/>
        </w:rPr>
        <w:t>申报单位（含联合申报单位）营业执照、财务证明、</w:t>
      </w:r>
      <w:r>
        <w:rPr>
          <w:bCs/>
          <w:szCs w:val="30"/>
        </w:rPr>
        <w:t>人员劳动关系、资质荣誉等</w:t>
      </w:r>
      <w:r>
        <w:rPr>
          <w:rFonts w:hint="eastAsia"/>
          <w:bCs/>
          <w:szCs w:val="30"/>
        </w:rPr>
        <w:t>相关证明</w:t>
      </w:r>
      <w:r>
        <w:rPr>
          <w:bCs/>
          <w:szCs w:val="30"/>
        </w:rPr>
        <w:t>材料</w:t>
      </w:r>
      <w:r>
        <w:rPr>
          <w:rFonts w:hint="eastAsia"/>
          <w:bCs/>
          <w:szCs w:val="30"/>
        </w:rPr>
        <w:t>。</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bCs/>
          <w:szCs w:val="30"/>
        </w:rPr>
        <w:t>2</w:t>
      </w:r>
      <w:r>
        <w:rPr>
          <w:rFonts w:hint="eastAsia" w:ascii="方正仿宋_GBK" w:hAnsi="方正仿宋_GBK" w:cs="方正仿宋_GBK"/>
          <w:bCs/>
          <w:color w:val="000000"/>
        </w:rPr>
        <w:t>．</w:t>
      </w:r>
      <w:r>
        <w:rPr>
          <w:rFonts w:hint="eastAsia"/>
          <w:bCs/>
          <w:szCs w:val="30"/>
        </w:rPr>
        <w:t>现有设备仪器、场地等设施、专业技术与管理团队等条件相关证明材料。</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3</w:t>
      </w:r>
      <w:r>
        <w:rPr>
          <w:rFonts w:hint="eastAsia" w:ascii="方正仿宋_GBK" w:hAnsi="方正仿宋_GBK" w:cs="方正仿宋_GBK"/>
          <w:bCs/>
          <w:color w:val="000000"/>
        </w:rPr>
        <w:t>．</w:t>
      </w:r>
      <w:r>
        <w:rPr>
          <w:rFonts w:hint="eastAsia"/>
          <w:bCs/>
          <w:szCs w:val="30"/>
        </w:rPr>
        <w:t>技术研发及成果转化、知识产权归属等相关证明材料。</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rFonts w:hint="eastAsia"/>
          <w:bCs/>
          <w:szCs w:val="30"/>
        </w:rPr>
        <w:t>4</w:t>
      </w:r>
      <w:r>
        <w:rPr>
          <w:rFonts w:hint="eastAsia" w:ascii="方正仿宋_GBK" w:hAnsi="方正仿宋_GBK" w:cs="方正仿宋_GBK"/>
          <w:bCs/>
          <w:color w:val="000000"/>
        </w:rPr>
        <w:t>．</w:t>
      </w:r>
      <w:r>
        <w:rPr>
          <w:rFonts w:hint="eastAsia"/>
          <w:bCs/>
          <w:szCs w:val="30"/>
        </w:rPr>
        <w:t>组织保障、政策保障、资金保障等相关证明材料。</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bCs/>
          <w:szCs w:val="30"/>
        </w:rPr>
      </w:pPr>
      <w:r>
        <w:rPr>
          <w:bCs/>
          <w:szCs w:val="30"/>
        </w:rPr>
        <w:t>5</w:t>
      </w:r>
      <w:r>
        <w:rPr>
          <w:rFonts w:hint="eastAsia" w:ascii="方正仿宋_GBK" w:hAnsi="方正仿宋_GBK" w:cs="方正仿宋_GBK"/>
          <w:bCs/>
          <w:color w:val="000000"/>
        </w:rPr>
        <w:t>．</w:t>
      </w:r>
      <w:r>
        <w:rPr>
          <w:rFonts w:hint="eastAsia"/>
          <w:bCs/>
          <w:szCs w:val="30"/>
        </w:rPr>
        <w:t>真实性承诺文件。</w:t>
      </w:r>
    </w:p>
    <w:p>
      <w:pPr>
        <w:keepNext w:val="0"/>
        <w:keepLines w:val="0"/>
        <w:pageBreakBefore w:val="0"/>
        <w:kinsoku/>
        <w:wordWrap/>
        <w:overflowPunct/>
        <w:topLinePunct w:val="0"/>
        <w:autoSpaceDE/>
        <w:bidi w:val="0"/>
        <w:adjustRightInd/>
        <w:snapToGrid/>
        <w:spacing w:beforeLines="0" w:beforeAutospacing="0" w:after="0" w:afterLines="0" w:line="240" w:lineRule="auto"/>
        <w:ind w:left="0" w:leftChars="0" w:firstLine="632" w:firstLineChars="200"/>
        <w:outlineLvl w:val="9"/>
        <w:rPr>
          <w:rFonts w:hint="eastAsia"/>
          <w:bCs/>
          <w:szCs w:val="30"/>
        </w:rPr>
      </w:pPr>
      <w:r>
        <w:rPr>
          <w:rFonts w:hint="eastAsia"/>
          <w:bCs/>
          <w:szCs w:val="30"/>
        </w:rPr>
        <w:t>6</w:t>
      </w:r>
      <w:r>
        <w:rPr>
          <w:rFonts w:hint="eastAsia" w:ascii="方正仿宋_GBK" w:hAnsi="方正仿宋_GBK" w:cs="方正仿宋_GBK"/>
          <w:bCs/>
          <w:color w:val="000000"/>
        </w:rPr>
        <w:t>．</w:t>
      </w:r>
      <w:r>
        <w:rPr>
          <w:rFonts w:hint="eastAsia"/>
          <w:bCs/>
          <w:szCs w:val="30"/>
        </w:rPr>
        <w:t>其他证明材料。</w:t>
      </w:r>
    </w:p>
    <w:p>
      <w:pPr>
        <w:keepNext w:val="0"/>
        <w:keepLines w:val="0"/>
        <w:pageBreakBefore w:val="0"/>
        <w:kinsoku/>
        <w:wordWrap/>
        <w:overflowPunct/>
        <w:topLinePunct w:val="0"/>
        <w:autoSpaceDE/>
        <w:autoSpaceDN/>
        <w:bidi w:val="0"/>
        <w:adjustRightInd w:val="0"/>
        <w:snapToGrid/>
        <w:spacing w:after="0" w:line="312" w:lineRule="atLeast"/>
        <w:ind w:left="0" w:leftChars="0" w:right="0" w:rightChars="0" w:firstLine="0" w:firstLineChars="0"/>
        <w:outlineLvl w:val="9"/>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val="0"/>
        <w:snapToGrid/>
        <w:spacing w:after="0" w:line="312" w:lineRule="atLeast"/>
        <w:ind w:left="0" w:leftChars="0" w:right="0" w:rightChars="0" w:firstLine="0" w:firstLineChars="0"/>
        <w:outlineLvl w:val="9"/>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val="0"/>
        <w:snapToGrid/>
        <w:spacing w:after="0" w:line="312" w:lineRule="atLeast"/>
        <w:ind w:left="0" w:leftChars="0" w:right="0" w:rightChars="0" w:firstLine="0" w:firstLineChars="0"/>
        <w:outlineLvl w:val="9"/>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val="0"/>
        <w:snapToGrid/>
        <w:spacing w:beforeLines="0" w:after="0" w:afterLines="0" w:line="460" w:lineRule="exact"/>
        <w:ind w:left="0" w:leftChars="0" w:right="0" w:rightChars="0" w:firstLine="0" w:firstLineChars="0"/>
        <w:outlineLvl w:val="9"/>
        <w:rPr>
          <w:rFonts w:hint="default" w:ascii="Times New Roman" w:hAnsi="Times New Roman" w:eastAsia="方正仿宋_GBK" w:cs="Times New Roman"/>
          <w:kern w:val="0"/>
          <w:sz w:val="32"/>
          <w:szCs w:val="32"/>
        </w:rPr>
      </w:pPr>
    </w:p>
    <w:p>
      <w:pPr>
        <w:pBdr>
          <w:top w:val="single" w:color="auto" w:sz="12" w:space="0"/>
          <w:bottom w:val="single" w:color="auto" w:sz="12" w:space="0"/>
        </w:pBdr>
        <w:adjustRightInd/>
        <w:spacing w:beforeLines="0" w:afterLines="0" w:line="240" w:lineRule="auto"/>
      </w:pPr>
      <w:r>
        <w:rPr>
          <w:rFonts w:hint="eastAsia"/>
          <w:sz w:val="28"/>
          <w:szCs w:val="28"/>
          <w:lang w:val="en-US" w:eastAsia="zh-CN"/>
        </w:rPr>
        <w:t xml:space="preserve">  重庆市发展和改革委员会办公室             2022年1月27日印发  </w:t>
      </w:r>
    </w:p>
    <w:sectPr>
      <w:footerReference r:id="rId9" w:type="default"/>
      <w:footerReference r:id="rId10"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7A"/>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001010101"/>
    <w:charset w:val="7A"/>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方正大标宋简体">
    <w:altName w:val="微软雅黑"/>
    <w:panose1 w:val="00000000000000000000"/>
    <w:charset w:val="86"/>
    <w:family w:val="auto"/>
    <w:pitch w:val="default"/>
    <w:sig w:usb0="00000000" w:usb1="00000000" w:usb2="00000012"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decorative"/>
    <w:pitch w:val="default"/>
    <w:sig w:usb0="00000000" w:usb1="00000000" w:usb2="00000000" w:usb3="00000000" w:csb0="00000000" w:csb1="00000000"/>
  </w:font>
  <w:font w:name="方正大黑简体">
    <w:altName w:val="黑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FZXiaoBiaoSong-B05S">
    <w:altName w:val="宋体"/>
    <w:panose1 w:val="03000509000000000000"/>
    <w:charset w:val="86"/>
    <w:family w:val="script"/>
    <w:pitch w:val="default"/>
    <w:sig w:usb0="00000000" w:usb1="00000000" w:usb2="00000010"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Batang">
    <w:panose1 w:val="02030600000101010101"/>
    <w:charset w:val="81"/>
    <w:family w:val="auto"/>
    <w:pitch w:val="default"/>
    <w:sig w:usb0="B00002AF" w:usb1="69D77CFB" w:usb2="00000030" w:usb3="00000000" w:csb0="4008009F" w:csb1="DFD70000"/>
  </w:font>
  <w:font w:name="汉仪仿宋简">
    <w:altName w:val="仿宋"/>
    <w:panose1 w:val="02010609000101010101"/>
    <w:charset w:val="86"/>
    <w:family w:val="auto"/>
    <w:pitch w:val="default"/>
    <w:sig w:usb0="00000000" w:usb1="00000000" w:usb2="00000002" w:usb3="00000000" w:csb0="00040000" w:csb1="00000000"/>
  </w:font>
  <w:font w:name="___WRD_EMBED_SUB_40">
    <w:altName w:val="微软雅黑"/>
    <w:panose1 w:val="00000000000000000000"/>
    <w:charset w:val="86"/>
    <w:family w:val="auto"/>
    <w:pitch w:val="default"/>
    <w:sig w:usb0="00000000" w:usb1="00000000" w:usb2="00000000" w:usb3="00000000" w:csb0="00000000" w:csb1="00000000"/>
  </w:font>
  <w:font w:name="___WRD_EMBED_SUB_44">
    <w:altName w:val="微软雅黑"/>
    <w:panose1 w:val="00000000000000000000"/>
    <w:charset w:val="86"/>
    <w:family w:val="modern"/>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font-weight : 400">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auto"/>
    <w:pitch w:val="default"/>
    <w:sig w:usb0="00000000" w:usb1="00000000" w:usb2="00000016" w:usb3="00000000" w:csb0="0004001F" w:csb1="00000000"/>
  </w:font>
  <w:font w:name="方正黑体简体">
    <w:altName w:val="方正黑体_GBK"/>
    <w:panose1 w:val="00000000000000000000"/>
    <w:charset w:val="86"/>
    <w:family w:val="script"/>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3" o:spid="_x0000_s205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5</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4" o:spid="_x0000_s205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15</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5" o:spid="_x0000_s2055"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22</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6" o:spid="_x0000_s2056"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25</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91F7F"/>
    <w:multiLevelType w:val="singleLevel"/>
    <w:tmpl w:val="61E91F7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9D3F1D"/>
    <w:rsid w:val="07DE0AAA"/>
    <w:rsid w:val="0CF02DEE"/>
    <w:rsid w:val="12080E07"/>
    <w:rsid w:val="127229AC"/>
    <w:rsid w:val="12C81AA5"/>
    <w:rsid w:val="153B3405"/>
    <w:rsid w:val="1578613D"/>
    <w:rsid w:val="193D01E0"/>
    <w:rsid w:val="1B302E49"/>
    <w:rsid w:val="1D2027D0"/>
    <w:rsid w:val="1D4E12BA"/>
    <w:rsid w:val="1F4C00ED"/>
    <w:rsid w:val="1FA21F8D"/>
    <w:rsid w:val="226117B6"/>
    <w:rsid w:val="23445D57"/>
    <w:rsid w:val="23570372"/>
    <w:rsid w:val="256B156C"/>
    <w:rsid w:val="25B27047"/>
    <w:rsid w:val="26D83835"/>
    <w:rsid w:val="27F5397D"/>
    <w:rsid w:val="2AFF29AF"/>
    <w:rsid w:val="2B6540BB"/>
    <w:rsid w:val="2B6F62D5"/>
    <w:rsid w:val="2B8704A8"/>
    <w:rsid w:val="30AC01CE"/>
    <w:rsid w:val="30C82935"/>
    <w:rsid w:val="359D56FF"/>
    <w:rsid w:val="35EF5E14"/>
    <w:rsid w:val="37083883"/>
    <w:rsid w:val="38146403"/>
    <w:rsid w:val="38B97D28"/>
    <w:rsid w:val="3A1F5203"/>
    <w:rsid w:val="3B4C2414"/>
    <w:rsid w:val="3D584BA2"/>
    <w:rsid w:val="402E288B"/>
    <w:rsid w:val="417E794A"/>
    <w:rsid w:val="45E47B16"/>
    <w:rsid w:val="47651902"/>
    <w:rsid w:val="477B47A9"/>
    <w:rsid w:val="4A30398A"/>
    <w:rsid w:val="4A9F4CF0"/>
    <w:rsid w:val="4AC07792"/>
    <w:rsid w:val="4CE7092E"/>
    <w:rsid w:val="4E252DB9"/>
    <w:rsid w:val="5073301F"/>
    <w:rsid w:val="50E20859"/>
    <w:rsid w:val="545424E6"/>
    <w:rsid w:val="54E47F11"/>
    <w:rsid w:val="55835057"/>
    <w:rsid w:val="57DB6B64"/>
    <w:rsid w:val="5BC50A62"/>
    <w:rsid w:val="60050F24"/>
    <w:rsid w:val="61561366"/>
    <w:rsid w:val="6383212C"/>
    <w:rsid w:val="65E0558A"/>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5">
    <w:name w:val="Default Paragraph Font"/>
    <w:unhideWhenUsed/>
    <w:uiPriority w:val="1"/>
  </w:style>
  <w:style w:type="table" w:default="1" w:styleId="7">
    <w:name w:val="Normal Table"/>
    <w:unhideWhenUsed/>
    <w:uiPriority w:val="99"/>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spacing w:after="160" w:line="259" w:lineRule="auto"/>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textRotate="1"/>
    <customShpInfo spid="_x0000_s2053" textRotate="1"/>
    <customShpInfo spid="_x0000_s2054" textRotate="1"/>
    <customShpInfo spid="_x0000_s2055" textRotate="1"/>
    <customShpInfo spid="_x0000_s2056" textRotate="1"/>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10</TotalTime>
  <ScaleCrop>false</ScaleCrop>
  <LinksUpToDate>false</LinksUpToDate>
  <CharactersWithSpaces>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曹骁阳</cp:lastModifiedBy>
  <cp:lastPrinted>2022-01-27T02:11:00Z</cp:lastPrinted>
  <dcterms:modified xsi:type="dcterms:W3CDTF">2022-01-27T02:34:01Z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