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92DA0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重庆市大足区政府信息网络中心</w:t>
      </w:r>
    </w:p>
    <w:p w14:paraId="3E7500B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491485D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14:paraId="76D839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一、单位基本情况</w:t>
      </w:r>
    </w:p>
    <w:p w14:paraId="419D06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2EE6D7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贯彻执行信息化建设和计算机网络与信息安全管理工作的法律法规。</w:t>
      </w:r>
    </w:p>
    <w:p w14:paraId="44538D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拟订</w:t>
      </w:r>
      <w:r>
        <w:rPr>
          <w:rFonts w:hint="default" w:ascii="Times New Roman" w:hAnsi="Times New Roman" w:eastAsia="方正仿宋_GBK" w:cs="Times New Roman"/>
          <w:sz w:val="32"/>
          <w:szCs w:val="32"/>
        </w:rPr>
        <w:t>全区党政机关网络、政府网站和政务新媒体建设计划和经费预算方案，制定工作规章制度和工作计划。</w:t>
      </w:r>
    </w:p>
    <w:p w14:paraId="45C1AD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承担</w:t>
      </w:r>
      <w:r>
        <w:rPr>
          <w:rFonts w:hint="default" w:ascii="Times New Roman" w:hAnsi="Times New Roman" w:eastAsia="方正仿宋_GBK" w:cs="Times New Roman"/>
          <w:sz w:val="32"/>
          <w:szCs w:val="32"/>
        </w:rPr>
        <w:t>全区党政机关基础网络平台和公共基础应用平台的管理和维护</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承担</w:t>
      </w:r>
      <w:r>
        <w:rPr>
          <w:rFonts w:hint="default" w:ascii="Times New Roman" w:hAnsi="Times New Roman" w:eastAsia="方正仿宋_GBK" w:cs="Times New Roman"/>
          <w:sz w:val="32"/>
          <w:szCs w:val="32"/>
          <w:lang w:val="en-US" w:eastAsia="zh-CN"/>
        </w:rPr>
        <w:t>全区党政协同办公系统的建设和运维管理工作。</w:t>
      </w:r>
    </w:p>
    <w:p w14:paraId="4C9CFE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4.承担</w:t>
      </w:r>
      <w:r>
        <w:rPr>
          <w:rFonts w:hint="default" w:ascii="Times New Roman" w:hAnsi="Times New Roman" w:eastAsia="方正仿宋_GBK" w:cs="Times New Roman"/>
          <w:sz w:val="32"/>
          <w:szCs w:val="32"/>
        </w:rPr>
        <w:t>政府网站的统筹规划和监测评价</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综合协调、开办整合等工作。</w:t>
      </w:r>
    </w:p>
    <w:p w14:paraId="335C7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eastAsia="zh-CN"/>
        </w:rPr>
        <w:t>承担</w:t>
      </w:r>
      <w:r>
        <w:rPr>
          <w:rFonts w:hint="default" w:ascii="Times New Roman" w:hAnsi="Times New Roman" w:eastAsia="方正仿宋_GBK" w:cs="Times New Roman"/>
          <w:sz w:val="32"/>
          <w:szCs w:val="32"/>
        </w:rPr>
        <w:t>政务新媒体的规划建设、组织保障、健康发展、安全管理</w:t>
      </w:r>
      <w:r>
        <w:rPr>
          <w:rFonts w:hint="default" w:ascii="Times New Roman" w:hAnsi="Times New Roman" w:eastAsia="方正仿宋_GBK" w:cs="Times New Roman"/>
          <w:sz w:val="32"/>
          <w:szCs w:val="32"/>
          <w:lang w:eastAsia="zh-CN"/>
        </w:rPr>
        <w:t>等事务工作</w:t>
      </w:r>
      <w:r>
        <w:rPr>
          <w:rFonts w:hint="default" w:ascii="Times New Roman" w:hAnsi="Times New Roman" w:eastAsia="方正仿宋_GBK" w:cs="Times New Roman"/>
          <w:sz w:val="32"/>
          <w:szCs w:val="32"/>
        </w:rPr>
        <w:t>，并</w:t>
      </w:r>
      <w:r>
        <w:rPr>
          <w:rFonts w:hint="default" w:ascii="Times New Roman" w:hAnsi="Times New Roman" w:eastAsia="方正仿宋_GBK" w:cs="Times New Roman"/>
          <w:sz w:val="32"/>
          <w:szCs w:val="32"/>
          <w:lang w:eastAsia="zh-CN"/>
        </w:rPr>
        <w:t>负责</w:t>
      </w:r>
      <w:r>
        <w:rPr>
          <w:rFonts w:hint="default" w:ascii="Times New Roman" w:hAnsi="Times New Roman" w:eastAsia="方正仿宋_GBK" w:cs="Times New Roman"/>
          <w:sz w:val="32"/>
          <w:szCs w:val="32"/>
        </w:rPr>
        <w:t>具体指导和监测评价。</w:t>
      </w:r>
    </w:p>
    <w:p w14:paraId="3DA373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eastAsia="zh-CN"/>
        </w:rPr>
        <w:t>承担</w:t>
      </w:r>
      <w:r>
        <w:rPr>
          <w:rFonts w:hint="default" w:ascii="Times New Roman" w:hAnsi="Times New Roman" w:eastAsia="方正仿宋_GBK" w:cs="Times New Roman"/>
          <w:sz w:val="32"/>
          <w:szCs w:val="32"/>
        </w:rPr>
        <w:t>党政机关网络和政府网站的安全保护</w:t>
      </w:r>
      <w:r>
        <w:rPr>
          <w:rFonts w:hint="default" w:ascii="Times New Roman" w:hAnsi="Times New Roman" w:eastAsia="方正仿宋_GBK" w:cs="Times New Roman"/>
          <w:sz w:val="32"/>
          <w:szCs w:val="32"/>
          <w:lang w:eastAsia="zh-CN"/>
        </w:rPr>
        <w:t>工作</w:t>
      </w:r>
      <w:r>
        <w:rPr>
          <w:rFonts w:hint="default" w:ascii="Times New Roman" w:hAnsi="Times New Roman" w:eastAsia="方正仿宋_GBK" w:cs="Times New Roman"/>
          <w:sz w:val="32"/>
          <w:szCs w:val="32"/>
        </w:rPr>
        <w:t>。</w:t>
      </w:r>
    </w:p>
    <w:p w14:paraId="30F290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7.承担中心机房所有网络设备、交换设备和网络线路的日常管理维护工作，负责</w:t>
      </w:r>
      <w:r>
        <w:rPr>
          <w:rFonts w:hint="default" w:ascii="Times New Roman" w:hAnsi="Times New Roman" w:eastAsia="方正仿宋_GBK" w:cs="Times New Roman"/>
          <w:sz w:val="32"/>
          <w:szCs w:val="32"/>
        </w:rPr>
        <w:t>硬件设备、光盘资料、软件资料的登记、清点和管理。</w:t>
      </w:r>
    </w:p>
    <w:p w14:paraId="15A696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8.协助主管部门开展全区政府信息公开工作的统筹协调和组织实施工作。</w:t>
      </w:r>
    </w:p>
    <w:p w14:paraId="76E812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统筹区长公开电话热线运维管理，负责</w:t>
      </w:r>
      <w:r>
        <w:rPr>
          <w:rFonts w:hint="default" w:ascii="Times New Roman" w:hAnsi="Times New Roman" w:eastAsia="方正仿宋_GBK" w:cs="Times New Roman"/>
          <w:sz w:val="32"/>
          <w:szCs w:val="32"/>
          <w:lang w:val="en-US" w:eastAsia="zh-CN"/>
        </w:rPr>
        <w:t>区长公开电话（信箱）的办理，参与承办单位的考评工作。</w:t>
      </w:r>
    </w:p>
    <w:p w14:paraId="7F3B995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10.开展全区党政机关网络信息资源调查、研究和分析工作，提供政府决策信息服务；提供全区政务信息化发展战略规划决策支持和政策咨询。</w:t>
      </w:r>
    </w:p>
    <w:p w14:paraId="336F8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11.完成主管部门交办的其他任务。</w:t>
      </w:r>
    </w:p>
    <w:p w14:paraId="241FF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14:paraId="281122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重庆市大足区政府</w:t>
      </w:r>
      <w:r>
        <w:rPr>
          <w:rFonts w:hint="default" w:ascii="Times New Roman" w:hAnsi="Times New Roman" w:eastAsia="方正仿宋_GBK" w:cs="Times New Roman"/>
          <w:sz w:val="32"/>
          <w:szCs w:val="32"/>
          <w:lang w:eastAsia="zh-CN"/>
        </w:rPr>
        <w:t>信息网络中心</w:t>
      </w:r>
      <w:r>
        <w:rPr>
          <w:rFonts w:hint="default" w:ascii="Times New Roman" w:hAnsi="Times New Roman" w:eastAsia="方正仿宋_GBK" w:cs="Times New Roman"/>
          <w:sz w:val="32"/>
          <w:szCs w:val="32"/>
        </w:rPr>
        <w:t>，为正处级</w:t>
      </w:r>
      <w:r>
        <w:rPr>
          <w:rFonts w:hint="default" w:ascii="Times New Roman" w:hAnsi="Times New Roman" w:eastAsia="方正仿宋_GBK" w:cs="Times New Roman"/>
          <w:sz w:val="32"/>
          <w:szCs w:val="32"/>
          <w:lang w:eastAsia="zh-CN"/>
        </w:rPr>
        <w:t>事业单位，</w:t>
      </w:r>
      <w:r>
        <w:rPr>
          <w:rFonts w:hint="default" w:ascii="Times New Roman" w:hAnsi="Times New Roman" w:eastAsia="方正仿宋_GBK" w:cs="Times New Roman"/>
          <w:sz w:val="32"/>
          <w:szCs w:val="32"/>
        </w:rPr>
        <w:t>内设7个科室。在编1</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人。</w:t>
      </w:r>
    </w:p>
    <w:p w14:paraId="7B079E8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二、单位决算情况说明</w:t>
      </w:r>
    </w:p>
    <w:p w14:paraId="1B026F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（一）收入支出决算总体情况说明。</w:t>
      </w:r>
    </w:p>
    <w:p w14:paraId="11B8CB6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1.总体情况。</w:t>
      </w:r>
      <w:r>
        <w:rPr>
          <w:rFonts w:hint="default" w:ascii="Times New Roman" w:hAnsi="Times New Roman" w:eastAsia="方正仿宋_GBK" w:cs="Times New Roman"/>
          <w:sz w:val="32"/>
          <w:szCs w:val="32"/>
        </w:rPr>
        <w:t>2023年度收入总计386.49万元，支出总计386.49万元。收支较上年决算数减少852.20万元，下降68.80%，主要原因是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p>
    <w:p w14:paraId="20CB8B3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2.收入情况。</w:t>
      </w:r>
      <w:r>
        <w:rPr>
          <w:rFonts w:hint="default" w:ascii="Times New Roman" w:hAnsi="Times New Roman" w:eastAsia="方正仿宋_GBK" w:cs="Times New Roman"/>
          <w:sz w:val="32"/>
          <w:szCs w:val="32"/>
        </w:rPr>
        <w:t>2023年度收入合计386.49万元，较上年决算数减少852.20万元，下降68.80%，主要原因是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rPr>
        <w:t>其中：财政拨款收入386.49万元，占100.00%；事业收入0.00万元，占0.00%；经营收入0.00万元，占0.00%；其他收入0.00万元，占0.00%。此外，使用非财政拨款结余和专用结余0.00万元，年初结转和结余0.00万元。</w:t>
      </w:r>
    </w:p>
    <w:p w14:paraId="19CBF1EC">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3.支出情况。</w:t>
      </w:r>
      <w:r>
        <w:rPr>
          <w:rFonts w:hint="default" w:ascii="Times New Roman" w:hAnsi="Times New Roman" w:eastAsia="方正仿宋_GBK" w:cs="Times New Roman"/>
          <w:sz w:val="32"/>
          <w:szCs w:val="32"/>
        </w:rPr>
        <w:t>2023年度支出合计386.49万元，较上年决算数减少852.20万元，下降68.80%，主要原因是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rPr>
        <w:t>其中：基本支出379.50万元，占98.19%；项目支出7.00万元，占1.81%；经营支出0.00万元，占0.00%。此外，结余分配0.00万元。</w:t>
      </w:r>
    </w:p>
    <w:p w14:paraId="29C075C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lang w:val="en-US" w:eastAsia="zh-CN"/>
        </w:rPr>
        <w:t>本中心无</w:t>
      </w:r>
      <w:r>
        <w:rPr>
          <w:rFonts w:hint="default" w:ascii="Times New Roman" w:hAnsi="Times New Roman" w:eastAsia="方正仿宋_GBK" w:cs="Times New Roman"/>
          <w:sz w:val="32"/>
          <w:szCs w:val="32"/>
        </w:rPr>
        <w:t>2023年度年末结转和结余</w:t>
      </w:r>
      <w:r>
        <w:rPr>
          <w:rFonts w:hint="default" w:ascii="Times New Roman" w:hAnsi="Times New Roman" w:eastAsia="方正仿宋_GBK" w:cs="Times New Roman"/>
          <w:sz w:val="32"/>
          <w:szCs w:val="32"/>
          <w:lang w:eastAsia="zh-CN"/>
        </w:rPr>
        <w:t>。</w:t>
      </w:r>
    </w:p>
    <w:p w14:paraId="4DF36C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（二）财政拨款收入支出决算总体情况说明。</w:t>
      </w:r>
    </w:p>
    <w:p w14:paraId="682D77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2023年度财政拨款收、支总计386.49万元。与2022年相比，财政拨款收、支总计各减少852.20万元，下降68.80%。主要原因是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lang w:eastAsia="zh-CN"/>
        </w:rPr>
        <w:t>。</w:t>
      </w:r>
    </w:p>
    <w:p w14:paraId="0CACA15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（三）一般公共预算财政拨款收入支出决算情况说明。</w:t>
      </w:r>
    </w:p>
    <w:p w14:paraId="7720287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2023年度一般公共预算财政拨款收入386.49万元，较上年决算数减少852.20万元，下降68.80%。主要原因是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lang w:eastAsia="zh-CN"/>
        </w:rPr>
        <w:t>。</w:t>
      </w:r>
    </w:p>
    <w:p w14:paraId="5711C5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较年初预算数增加37.99万元，增长10.90%。主要原因是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此外，年初财政拨款结转和结余0.00万元。</w:t>
      </w:r>
    </w:p>
    <w:p w14:paraId="08FCF56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2023年度一般公共预算财政拨款支出386.49万元，较上年决算数减少852.20万元，下降68.80%。主要原因是</w:t>
      </w:r>
      <w:r>
        <w:rPr>
          <w:rFonts w:hint="default" w:ascii="Times New Roman" w:hAnsi="Times New Roman" w:eastAsia="方正仿宋_GBK" w:cs="Times New Roman"/>
          <w:sz w:val="32"/>
          <w:szCs w:val="32"/>
          <w:lang w:val="en-US" w:eastAsia="zh-CN"/>
        </w:rPr>
        <w:t>本中心厉行节约，严格控制开支；本中心</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较年初预算数增加37.99万元，增长10.90%。主要原因是</w:t>
      </w:r>
      <w:r>
        <w:rPr>
          <w:rFonts w:hint="default" w:ascii="Times New Roman" w:hAnsi="Times New Roman" w:eastAsia="方正仿宋_GBK" w:cs="Times New Roman"/>
          <w:sz w:val="32"/>
          <w:szCs w:val="32"/>
          <w:lang w:val="en-US" w:eastAsia="zh-CN"/>
        </w:rPr>
        <w:t>本中心一般公共服务支出增加。</w:t>
      </w:r>
    </w:p>
    <w:p w14:paraId="7DF2AAA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lang w:val="en-US" w:eastAsia="zh-CN"/>
        </w:rPr>
        <w:t>本中心无</w:t>
      </w:r>
      <w:r>
        <w:rPr>
          <w:rFonts w:hint="default" w:ascii="Times New Roman" w:hAnsi="Times New Roman" w:eastAsia="方正仿宋_GBK" w:cs="Times New Roman"/>
          <w:sz w:val="32"/>
          <w:szCs w:val="32"/>
        </w:rPr>
        <w:t>2023年度年末一般公共预算财政拨款结转和结余</w:t>
      </w:r>
      <w:r>
        <w:rPr>
          <w:rFonts w:hint="eastAsia" w:ascii="Times New Roman" w:hAnsi="Times New Roman" w:eastAsia="方正仿宋_GBK" w:cs="Times New Roman"/>
          <w:sz w:val="32"/>
          <w:szCs w:val="32"/>
          <w:lang w:eastAsia="zh-CN"/>
        </w:rPr>
        <w:t>。</w:t>
      </w:r>
    </w:p>
    <w:p w14:paraId="136C00FE">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本单位2023年度一般公共预算财政拨款支出主要用于以下几个方面：</w:t>
      </w:r>
    </w:p>
    <w:p w14:paraId="4E1152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（1）一般公共服务支出323.07万元，占83.59%，较年初预算数增加37.68万元，增长13.20%，主要原因是</w:t>
      </w:r>
      <w:r>
        <w:rPr>
          <w:rFonts w:hint="default" w:ascii="Times New Roman" w:hAnsi="Times New Roman" w:eastAsia="方正仿宋_GBK" w:cs="Times New Roman"/>
          <w:sz w:val="32"/>
          <w:szCs w:val="32"/>
          <w:lang w:val="en-US" w:eastAsia="zh-CN"/>
        </w:rPr>
        <w:t>本中心办公费、邮电费、差旅费、培训费、劳务费、工会经费、福利费、公务用车运行维护费、其他交通费、其他商品服务支出增加。</w:t>
      </w:r>
    </w:p>
    <w:p w14:paraId="061BFAE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）社会保障与就业支出31.86万元，占8.24%，较年初预算数无增减，主要原因是</w:t>
      </w:r>
      <w:r>
        <w:rPr>
          <w:rFonts w:hint="default" w:ascii="Times New Roman" w:hAnsi="Times New Roman" w:eastAsia="方正仿宋_GBK" w:cs="Times New Roman"/>
          <w:sz w:val="32"/>
          <w:szCs w:val="32"/>
          <w:lang w:val="en-US" w:eastAsia="zh-CN"/>
        </w:rPr>
        <w:t>本中心厉行节约，严格控制职工基本养老保险、职业年金、工伤保险支出。</w:t>
      </w:r>
    </w:p>
    <w:p w14:paraId="269BE6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）卫生健康支出15.83万元，占4.10%，较年初预算数增加0.32万元，增长2.06%，主要原因是</w:t>
      </w:r>
      <w:r>
        <w:rPr>
          <w:rFonts w:hint="default" w:ascii="Times New Roman" w:hAnsi="Times New Roman" w:eastAsia="方正仿宋_GBK" w:cs="Times New Roman"/>
          <w:sz w:val="32"/>
          <w:szCs w:val="32"/>
          <w:lang w:eastAsia="zh-CN"/>
        </w:rPr>
        <w:t>本年医疗保险基数调整。</w:t>
      </w:r>
    </w:p>
    <w:p w14:paraId="4DA057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）住房保障支出15.73万元，占4.07%，较年初预算数无增减，主要原因是</w:t>
      </w:r>
      <w:r>
        <w:rPr>
          <w:rFonts w:hint="default" w:ascii="Times New Roman" w:hAnsi="Times New Roman" w:eastAsia="方正仿宋_GBK" w:cs="Times New Roman"/>
          <w:sz w:val="32"/>
          <w:szCs w:val="32"/>
          <w:lang w:val="en-US" w:eastAsia="zh-CN"/>
        </w:rPr>
        <w:t>本中心厉行节约，严格控制住房公积金支出。</w:t>
      </w:r>
    </w:p>
    <w:p w14:paraId="4071DDB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（四）一般公共预算财政拨款基本支出决算情况说明。</w:t>
      </w:r>
    </w:p>
    <w:p w14:paraId="2C6FDB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2023年度一般公共财政拨款基本支出379.50万元。其中：人员经费304.75万元，较上年决算数减少1.42万元，下降0.46%，主要原因是</w:t>
      </w:r>
      <w:r>
        <w:rPr>
          <w:rFonts w:hint="default" w:ascii="Times New Roman" w:hAnsi="Times New Roman" w:eastAsia="方正仿宋_GBK" w:cs="Times New Roman"/>
          <w:sz w:val="32"/>
          <w:szCs w:val="32"/>
          <w:lang w:val="en-US" w:eastAsia="zh-CN"/>
        </w:rPr>
        <w:t>本中心厉行节约，严格控制人员经费支出。</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val="en-US" w:eastAsia="zh-CN"/>
        </w:rPr>
        <w:t>基本工资、津贴补贴、绩效工资、机关事业单位基本养老保险费、职业年金缴费、职工基本医疗保险缴费、其他社会保障缴费、住房公积金、医疗费等。</w:t>
      </w:r>
      <w:r>
        <w:rPr>
          <w:rFonts w:hint="default" w:ascii="Times New Roman" w:hAnsi="Times New Roman" w:eastAsia="方正仿宋_GBK" w:cs="Times New Roman"/>
          <w:sz w:val="32"/>
          <w:szCs w:val="32"/>
        </w:rPr>
        <w:t>公用经费74.75万元，较上年决算数减少29.53万元，下降28.32%，主要原因是</w:t>
      </w:r>
      <w:r>
        <w:rPr>
          <w:rFonts w:hint="default" w:ascii="Times New Roman" w:hAnsi="Times New Roman" w:eastAsia="方正仿宋_GBK" w:cs="Times New Roman"/>
          <w:sz w:val="32"/>
          <w:szCs w:val="32"/>
          <w:lang w:val="en-US" w:eastAsia="zh-CN"/>
        </w:rPr>
        <w:t>本中心厉行节约，严格控制办公费、邮电费、差旅费、劳务费等公用经费支出。公</w:t>
      </w:r>
      <w:r>
        <w:rPr>
          <w:rFonts w:hint="default" w:ascii="Times New Roman" w:hAnsi="Times New Roman" w:eastAsia="方正仿宋_GBK" w:cs="Times New Roman"/>
          <w:sz w:val="32"/>
          <w:szCs w:val="32"/>
        </w:rPr>
        <w:t>用经费用途主要包括</w:t>
      </w:r>
      <w:r>
        <w:rPr>
          <w:rFonts w:hint="default" w:ascii="Times New Roman" w:hAnsi="Times New Roman" w:eastAsia="方正仿宋_GBK" w:cs="Times New Roman"/>
          <w:sz w:val="32"/>
          <w:szCs w:val="32"/>
          <w:lang w:val="en-US" w:eastAsia="zh-CN"/>
        </w:rPr>
        <w:t>办公费、差旅费、培训费、劳务费、工会经费、福利费、其他商品服务支出等。</w:t>
      </w:r>
    </w:p>
    <w:p w14:paraId="04DCE2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（五）政府性基金预算收支决算情况说明。</w:t>
      </w:r>
    </w:p>
    <w:p w14:paraId="678505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本中心2023年度无政府性基金预算财政拨款收支。</w:t>
      </w:r>
    </w:p>
    <w:p w14:paraId="755C348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（六）国有资本经营预算财政拨款支出决算情况说明。</w:t>
      </w:r>
    </w:p>
    <w:p w14:paraId="4C2BEEA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本中心2023年度无国有资本经营预算财政拨款支出。</w:t>
      </w:r>
    </w:p>
    <w:p w14:paraId="7911B2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eastAsia" w:ascii="方正黑体_GBK" w:hAnsi="方正黑体_GBK" w:eastAsia="方正黑体_GBK" w:cs="方正黑体_GBK"/>
          <w:sz w:val="32"/>
          <w:szCs w:val="32"/>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三公</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经</w:t>
      </w:r>
      <w:r>
        <w:rPr>
          <w:rFonts w:hint="default" w:ascii="Times New Roman" w:hAnsi="Times New Roman" w:eastAsia="方正黑体_GBK" w:cs="Times New Roman"/>
          <w:sz w:val="32"/>
          <w:szCs w:val="32"/>
        </w:rPr>
        <w:t>费情况说明</w:t>
      </w:r>
    </w:p>
    <w:p w14:paraId="64EDC6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方正楷体_GBK" w:hAnsi="方正楷体_GBK" w:eastAsia="方正楷体_GBK" w:cs="方正楷体_GBK"/>
          <w:sz w:val="32"/>
          <w:szCs w:val="32"/>
          <w:lang w:val="en-US" w:eastAsia="zh-CN"/>
        </w:rPr>
        <w:t>（一）“三公”经费支出总体情</w:t>
      </w:r>
      <w:r>
        <w:rPr>
          <w:rFonts w:hint="default" w:ascii="Times New Roman" w:hAnsi="Times New Roman" w:eastAsia="方正楷体_GBK" w:cs="Times New Roman"/>
          <w:sz w:val="32"/>
          <w:szCs w:val="32"/>
          <w:lang w:val="en-US" w:eastAsia="zh-CN"/>
        </w:rPr>
        <w:t>况说明。</w:t>
      </w:r>
    </w:p>
    <w:p w14:paraId="24917D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经费支出共计3.82万元，较年初预算数减少3.48万元，下降47.67%，主要原</w:t>
      </w:r>
      <w:r>
        <w:rPr>
          <w:rFonts w:hint="default" w:ascii="Times New Roman" w:hAnsi="Times New Roman" w:eastAsia="方正仿宋_GBK" w:cs="Times New Roman"/>
          <w:sz w:val="32"/>
          <w:szCs w:val="32"/>
          <w:lang w:val="en-US" w:eastAsia="zh-CN"/>
        </w:rPr>
        <w:t>因是本中心厉行节约，严格控制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sz w:val="32"/>
          <w:szCs w:val="32"/>
          <w:lang w:val="en-US" w:eastAsia="zh-CN"/>
        </w:rPr>
        <w:t>支出。</w:t>
      </w:r>
      <w:r>
        <w:rPr>
          <w:rFonts w:hint="default" w:ascii="Times New Roman" w:hAnsi="Times New Roman" w:eastAsia="方正仿宋_GBK" w:cs="Times New Roman"/>
          <w:sz w:val="32"/>
          <w:szCs w:val="32"/>
        </w:rPr>
        <w:t>较上年支出数减少23.68万元，下降86.11%，主要原因是</w:t>
      </w:r>
      <w:r>
        <w:rPr>
          <w:rFonts w:hint="default" w:ascii="Times New Roman" w:hAnsi="Times New Roman" w:eastAsia="方正仿宋_GBK" w:cs="Times New Roman"/>
          <w:sz w:val="32"/>
          <w:szCs w:val="32"/>
          <w:lang w:val="en-US" w:eastAsia="zh-CN"/>
        </w:rPr>
        <w:t>本中心厉行节约，严格控制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w:t>
      </w:r>
      <w:r>
        <w:rPr>
          <w:rFonts w:hint="default" w:ascii="Times New Roman" w:hAnsi="Times New Roman" w:eastAsia="方正仿宋_GBK" w:cs="Times New Roman"/>
          <w:sz w:val="32"/>
          <w:szCs w:val="32"/>
          <w:lang w:val="en-US" w:eastAsia="zh-CN"/>
        </w:rPr>
        <w:t>支出。</w:t>
      </w:r>
    </w:p>
    <w:p w14:paraId="4D2F0D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方正楷体_GBK" w:hAnsi="方正楷体_GBK" w:eastAsia="方正楷体_GBK" w:cs="方正楷体_GBK"/>
          <w:sz w:val="32"/>
          <w:szCs w:val="32"/>
          <w:lang w:val="en-US" w:eastAsia="zh-CN"/>
        </w:rPr>
        <w:t>（二）“三公”经费分</w:t>
      </w:r>
      <w:r>
        <w:rPr>
          <w:rFonts w:hint="default" w:ascii="Times New Roman" w:hAnsi="Times New Roman" w:eastAsia="方正楷体_GBK" w:cs="Times New Roman"/>
          <w:sz w:val="32"/>
          <w:szCs w:val="32"/>
          <w:lang w:val="en-US" w:eastAsia="zh-CN"/>
        </w:rPr>
        <w:t>项支出情况。</w:t>
      </w:r>
    </w:p>
    <w:p w14:paraId="4B7ADF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w:t>
      </w:r>
      <w:r>
        <w:rPr>
          <w:rFonts w:hint="eastAsia" w:ascii="Times New Roman" w:hAnsi="Times New Roman" w:eastAsia="方正仿宋_GBK" w:cs="Times New Roman"/>
          <w:sz w:val="32"/>
          <w:szCs w:val="32"/>
          <w:lang w:val="en-US" w:eastAsia="zh-CN"/>
        </w:rPr>
        <w:t>中心</w:t>
      </w:r>
      <w:r>
        <w:rPr>
          <w:rFonts w:hint="default" w:ascii="Times New Roman" w:hAnsi="Times New Roman" w:eastAsia="方正仿宋_GBK" w:cs="Times New Roman"/>
          <w:sz w:val="32"/>
          <w:szCs w:val="32"/>
        </w:rPr>
        <w:t>因公出国（境）费用0.00万元，主要是用于</w:t>
      </w:r>
      <w:r>
        <w:rPr>
          <w:rFonts w:hint="default" w:ascii="Times New Roman" w:hAnsi="Times New Roman" w:eastAsia="方正仿宋_GBK" w:cs="Times New Roman"/>
          <w:sz w:val="32"/>
          <w:szCs w:val="32"/>
          <w:lang w:val="en-US" w:eastAsia="zh-CN"/>
        </w:rPr>
        <w:t>机关和参公事业单位公务出国（境）的国际旅费、国外城市间的交通费、住宿费、伙食费、培训费、公务杂支费等支出</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lang w:val="en-US" w:eastAsia="zh-CN"/>
        </w:rPr>
        <w:t>本中心厉行节约，严格控制</w:t>
      </w:r>
      <w:r>
        <w:rPr>
          <w:rFonts w:hint="default" w:ascii="Times New Roman" w:hAnsi="Times New Roman" w:eastAsia="方正仿宋_GBK" w:cs="Times New Roman"/>
          <w:sz w:val="32"/>
          <w:szCs w:val="32"/>
        </w:rPr>
        <w:t>因公出国（境）费用。较上年支出数无增减，主要原因是</w:t>
      </w:r>
      <w:r>
        <w:rPr>
          <w:rFonts w:hint="default" w:ascii="Times New Roman" w:hAnsi="Times New Roman" w:eastAsia="方正仿宋_GBK" w:cs="Times New Roman"/>
          <w:sz w:val="32"/>
          <w:szCs w:val="32"/>
          <w:lang w:val="en-US" w:eastAsia="zh-CN"/>
        </w:rPr>
        <w:t>本中心厉行节约，严格控制</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p>
    <w:p w14:paraId="0833C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公务车购置费0.00万元，主要用于</w:t>
      </w:r>
      <w:r>
        <w:rPr>
          <w:rFonts w:hint="default" w:ascii="Times New Roman" w:hAnsi="Times New Roman" w:eastAsia="方正仿宋_GBK" w:cs="Times New Roman"/>
          <w:sz w:val="32"/>
          <w:szCs w:val="32"/>
          <w:lang w:val="en-US" w:eastAsia="zh-CN"/>
        </w:rPr>
        <w:t>本中心购置公务车</w:t>
      </w:r>
      <w:r>
        <w:rPr>
          <w:rFonts w:hint="default" w:ascii="Times New Roman" w:hAnsi="Times New Roman" w:eastAsia="方正仿宋_GBK" w:cs="Times New Roman"/>
          <w:sz w:val="32"/>
          <w:szCs w:val="32"/>
        </w:rPr>
        <w:t>。费用支出较年初预算数无增减，主要原因是</w:t>
      </w:r>
      <w:r>
        <w:rPr>
          <w:rFonts w:hint="default" w:ascii="Times New Roman" w:hAnsi="Times New Roman" w:eastAsia="方正仿宋_GBK" w:cs="Times New Roman"/>
          <w:sz w:val="32"/>
          <w:szCs w:val="32"/>
          <w:lang w:val="en-US" w:eastAsia="zh-CN"/>
        </w:rPr>
        <w:t>本中心未购置公务用车</w:t>
      </w:r>
      <w:r>
        <w:rPr>
          <w:rFonts w:hint="default" w:ascii="Times New Roman" w:hAnsi="Times New Roman" w:eastAsia="方正仿宋_GBK" w:cs="Times New Roman"/>
          <w:sz w:val="32"/>
          <w:szCs w:val="32"/>
        </w:rPr>
        <w:t>。较上年支出数减少17.92万元，下降100.00%，主要原因是</w:t>
      </w:r>
      <w:r>
        <w:rPr>
          <w:rFonts w:hint="default" w:ascii="Times New Roman" w:hAnsi="Times New Roman" w:eastAsia="方正仿宋_GBK" w:cs="Times New Roman"/>
          <w:sz w:val="32"/>
          <w:szCs w:val="32"/>
          <w:lang w:val="en-US" w:eastAsia="zh-CN"/>
        </w:rPr>
        <w:t>本中心未购置公务用车</w:t>
      </w:r>
      <w:r>
        <w:rPr>
          <w:rFonts w:hint="default" w:ascii="Times New Roman" w:hAnsi="Times New Roman" w:eastAsia="方正仿宋_GBK" w:cs="Times New Roman"/>
          <w:sz w:val="32"/>
          <w:szCs w:val="32"/>
        </w:rPr>
        <w:t>。</w:t>
      </w:r>
    </w:p>
    <w:p w14:paraId="03A2FD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公务车运行维护费1.82万元，主要用于</w:t>
      </w:r>
      <w:r>
        <w:rPr>
          <w:rFonts w:hint="default" w:ascii="Times New Roman" w:hAnsi="Times New Roman" w:eastAsia="方正仿宋_GBK" w:cs="Times New Roman"/>
          <w:sz w:val="32"/>
          <w:szCs w:val="32"/>
          <w:lang w:val="en-US" w:eastAsia="zh-CN"/>
        </w:rPr>
        <w:t>公务车抛光打蜡、加油、保险、过路过桥、停车等费用。</w:t>
      </w:r>
      <w:r>
        <w:rPr>
          <w:rFonts w:hint="default" w:ascii="Times New Roman" w:hAnsi="Times New Roman" w:eastAsia="方正仿宋_GBK" w:cs="Times New Roman"/>
          <w:sz w:val="32"/>
          <w:szCs w:val="32"/>
        </w:rPr>
        <w:t>费用支出较年初预算数减少3.18万元，下降63.60%，主要原因是</w:t>
      </w:r>
      <w:r>
        <w:rPr>
          <w:rFonts w:hint="default" w:ascii="Times New Roman" w:hAnsi="Times New Roman" w:eastAsia="方正仿宋_GBK" w:cs="Times New Roman"/>
          <w:sz w:val="32"/>
          <w:szCs w:val="32"/>
          <w:lang w:val="en-US" w:eastAsia="zh-CN"/>
        </w:rPr>
        <w:t>本中心厉行节约，严格控制公务用车</w:t>
      </w:r>
      <w:r>
        <w:rPr>
          <w:rFonts w:hint="default" w:ascii="Times New Roman" w:hAnsi="Times New Roman" w:eastAsia="方正仿宋_GBK" w:cs="Times New Roman"/>
          <w:sz w:val="32"/>
          <w:szCs w:val="32"/>
        </w:rPr>
        <w:t>。较上年支出数减少3.11万元，下降63.08%，主要原因是</w:t>
      </w:r>
      <w:r>
        <w:rPr>
          <w:rFonts w:hint="default" w:ascii="Times New Roman" w:hAnsi="Times New Roman" w:eastAsia="方正仿宋_GBK" w:cs="Times New Roman"/>
          <w:sz w:val="32"/>
          <w:szCs w:val="32"/>
          <w:lang w:val="en-US" w:eastAsia="zh-CN"/>
        </w:rPr>
        <w:t>本中心厉行节约，严格控制公务用车</w:t>
      </w:r>
      <w:r>
        <w:rPr>
          <w:rFonts w:hint="default" w:ascii="Times New Roman" w:hAnsi="Times New Roman" w:eastAsia="方正仿宋_GBK" w:cs="Times New Roman"/>
          <w:sz w:val="32"/>
          <w:szCs w:val="32"/>
        </w:rPr>
        <w:t>。</w:t>
      </w:r>
    </w:p>
    <w:p w14:paraId="19BF3F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公务接待费2.00万元，主要用于</w:t>
      </w:r>
      <w:bookmarkStart w:id="0" w:name="_GoBack"/>
      <w:bookmarkEnd w:id="0"/>
      <w:r>
        <w:rPr>
          <w:rFonts w:hint="default" w:ascii="Times New Roman" w:hAnsi="Times New Roman" w:eastAsia="方正仿宋_GBK" w:cs="Times New Roman"/>
          <w:sz w:val="32"/>
          <w:szCs w:val="32"/>
          <w:lang w:val="en-US" w:eastAsia="zh-CN"/>
        </w:rPr>
        <w:t>招商接待</w:t>
      </w:r>
      <w:r>
        <w:rPr>
          <w:rFonts w:hint="default" w:ascii="Times New Roman" w:hAnsi="Times New Roman" w:eastAsia="方正仿宋_GBK" w:cs="Times New Roman"/>
          <w:sz w:val="32"/>
          <w:szCs w:val="32"/>
        </w:rPr>
        <w:t>。费用支出较年初预算数减少0.30万元，下降13.04%，主要原因是</w:t>
      </w:r>
      <w:r>
        <w:rPr>
          <w:rFonts w:hint="default" w:ascii="Times New Roman" w:hAnsi="Times New Roman" w:eastAsia="方正仿宋_GBK" w:cs="Times New Roman"/>
          <w:sz w:val="32"/>
          <w:szCs w:val="32"/>
          <w:lang w:val="en-US" w:eastAsia="zh-CN"/>
        </w:rPr>
        <w:t>本中心厉行节约，严格控制公务接待费</w:t>
      </w:r>
      <w:r>
        <w:rPr>
          <w:rFonts w:hint="default" w:ascii="Times New Roman" w:hAnsi="Times New Roman" w:eastAsia="方正仿宋_GBK" w:cs="Times New Roman"/>
          <w:sz w:val="32"/>
          <w:szCs w:val="32"/>
        </w:rPr>
        <w:t>。较上年支出数减少2.65万元，下降56.99%，主要原因是</w:t>
      </w:r>
      <w:r>
        <w:rPr>
          <w:rFonts w:hint="default" w:ascii="Times New Roman" w:hAnsi="Times New Roman" w:eastAsia="方正仿宋_GBK" w:cs="Times New Roman"/>
          <w:sz w:val="32"/>
          <w:szCs w:val="32"/>
          <w:lang w:val="en-US" w:eastAsia="zh-CN"/>
        </w:rPr>
        <w:t>本中心厉行节约，严格控制公务接待费</w:t>
      </w:r>
      <w:r>
        <w:rPr>
          <w:rFonts w:hint="default" w:ascii="Times New Roman" w:hAnsi="Times New Roman" w:eastAsia="方正仿宋_GBK" w:cs="Times New Roman"/>
          <w:sz w:val="32"/>
          <w:szCs w:val="32"/>
        </w:rPr>
        <w:t>。</w:t>
      </w:r>
    </w:p>
    <w:p w14:paraId="35346F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eastAsia" w:ascii="方正楷体_GBK" w:hAnsi="方正楷体_GBK" w:eastAsia="方正楷体_GBK" w:cs="方正楷体_GBK"/>
          <w:sz w:val="32"/>
          <w:szCs w:val="32"/>
          <w:lang w:val="en-US" w:eastAsia="zh-CN"/>
        </w:rPr>
        <w:t>（三）“三公”经</w:t>
      </w:r>
      <w:r>
        <w:rPr>
          <w:rFonts w:hint="default" w:ascii="Times New Roman" w:hAnsi="Times New Roman" w:eastAsia="方正楷体_GBK" w:cs="Times New Roman"/>
          <w:sz w:val="32"/>
          <w:szCs w:val="32"/>
          <w:lang w:val="en-US" w:eastAsia="zh-CN"/>
        </w:rPr>
        <w:t>费实物量情况。</w:t>
      </w:r>
    </w:p>
    <w:p w14:paraId="24C69E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单位因公出国（境）共计0个团组，0人；公务用车购置0辆，公务车保有量为1辆；国内公务接待50批次400人，其中：国内外事接待0批次，0人；国（境）外公务接待0批次，0人。2023年本单位人均接待费50.00元，车均购置费0万元，车均维护费1.82万元。</w:t>
      </w:r>
    </w:p>
    <w:p w14:paraId="5B224D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四、其他需要说明的事项</w:t>
      </w:r>
    </w:p>
    <w:p w14:paraId="477060B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（一）财政拨款会议费和培训费情况说明</w:t>
      </w:r>
      <w:r>
        <w:rPr>
          <w:rFonts w:hint="default" w:ascii="Times New Roman" w:hAnsi="Times New Roman" w:eastAsia="方正楷体_GBK" w:cs="Times New Roman"/>
          <w:sz w:val="32"/>
          <w:szCs w:val="32"/>
          <w:lang w:eastAsia="zh-CN"/>
        </w:rPr>
        <w:t>。</w:t>
      </w:r>
    </w:p>
    <w:p w14:paraId="5D2E165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本年度会议费支出0.00万元，较上年决算数减少0.03万元，下降100.00%，主要原因是</w:t>
      </w:r>
      <w:r>
        <w:rPr>
          <w:rFonts w:hint="default" w:ascii="Times New Roman" w:hAnsi="Times New Roman" w:eastAsia="方正仿宋_GBK" w:cs="Times New Roman"/>
          <w:sz w:val="32"/>
          <w:szCs w:val="32"/>
          <w:lang w:val="en-US" w:eastAsia="zh-CN"/>
        </w:rPr>
        <w:t>本中心2023年产生会议费</w:t>
      </w:r>
      <w:r>
        <w:rPr>
          <w:rFonts w:hint="default" w:ascii="Times New Roman" w:hAnsi="Times New Roman" w:eastAsia="方正仿宋_GBK" w:cs="Times New Roman"/>
          <w:sz w:val="32"/>
          <w:szCs w:val="32"/>
        </w:rPr>
        <w:t>。本年度培训费支出0.24万元，较上年决算数增加0.21万元，增长700.00%，主要原因是</w:t>
      </w:r>
      <w:r>
        <w:rPr>
          <w:rFonts w:hint="default" w:ascii="Times New Roman" w:hAnsi="Times New Roman" w:eastAsia="方正仿宋_GBK" w:cs="Times New Roman"/>
          <w:sz w:val="32"/>
          <w:szCs w:val="32"/>
          <w:lang w:val="en-US" w:eastAsia="zh-CN"/>
        </w:rPr>
        <w:t>本中心增加了事业干部技术等级培训</w:t>
      </w:r>
      <w:r>
        <w:rPr>
          <w:rFonts w:hint="default" w:ascii="Times New Roman" w:hAnsi="Times New Roman" w:eastAsia="方正仿宋_GBK" w:cs="Times New Roman"/>
          <w:sz w:val="32"/>
          <w:szCs w:val="32"/>
        </w:rPr>
        <w:t>。</w:t>
      </w:r>
    </w:p>
    <w:p w14:paraId="039D02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（二）机关运行经费情况说明。</w:t>
      </w:r>
    </w:p>
    <w:p w14:paraId="0A481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w:t>
      </w:r>
      <w:r>
        <w:rPr>
          <w:rFonts w:hint="default" w:ascii="Times New Roman" w:hAnsi="Times New Roman" w:eastAsia="方正仿宋_GBK" w:cs="Times New Roman"/>
          <w:sz w:val="32"/>
          <w:szCs w:val="32"/>
          <w:lang w:val="en-US" w:eastAsia="zh-CN"/>
        </w:rPr>
        <w:t>我中心属于</w:t>
      </w:r>
      <w:r>
        <w:rPr>
          <w:rFonts w:hint="default" w:ascii="Times New Roman" w:hAnsi="Times New Roman" w:eastAsia="方正仿宋_GBK" w:cs="Times New Roman"/>
          <w:sz w:val="32"/>
          <w:szCs w:val="32"/>
        </w:rPr>
        <w:t>正处级</w:t>
      </w:r>
      <w:r>
        <w:rPr>
          <w:rFonts w:hint="default" w:ascii="Times New Roman" w:hAnsi="Times New Roman" w:eastAsia="方正仿宋_GBK" w:cs="Times New Roman"/>
          <w:sz w:val="32"/>
          <w:szCs w:val="32"/>
          <w:lang w:eastAsia="zh-CN"/>
        </w:rPr>
        <w:t>事业单位</w:t>
      </w:r>
      <w:r>
        <w:rPr>
          <w:rFonts w:hint="default" w:ascii="Times New Roman" w:hAnsi="Times New Roman" w:eastAsia="方正仿宋_GBK" w:cs="Times New Roman"/>
          <w:sz w:val="32"/>
          <w:szCs w:val="32"/>
        </w:rPr>
        <w:t>原因，财政未保障我单位机关运行经费。</w:t>
      </w:r>
    </w:p>
    <w:p w14:paraId="133FAA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（三）国有资产占用情况说明。</w:t>
      </w:r>
    </w:p>
    <w:p w14:paraId="444E60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14:paraId="4011D3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（四）政府采购支出情况说明。</w:t>
      </w:r>
    </w:p>
    <w:p w14:paraId="74F1887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2023年度我单位未发生政府采购事项，无相关经费支出。</w:t>
      </w:r>
    </w:p>
    <w:p w14:paraId="6382C7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预算绩效管理情况说明</w:t>
      </w:r>
    </w:p>
    <w:p w14:paraId="7D15F3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我中心对1个项目开展了绩效自评，其中，以填报自评表形式开展自评34项，涉及财政拨款项目支出7.00万元。以委托第三方形式开展绩效自评0项，涉及资金0万元，从评价情况来看，本单位经过严格审查评价，绩效目标达到计划目标。</w:t>
      </w:r>
    </w:p>
    <w:p w14:paraId="643C34B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（一）单位自评情况。</w:t>
      </w:r>
    </w:p>
    <w:p w14:paraId="24B305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根据预算绩效管理要求，我单位对</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个二级项目开展了绩效自评，涉及财政拨款项目支出资金</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782E82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（二）单位绩效评价情况。</w:t>
      </w:r>
    </w:p>
    <w:p w14:paraId="1BA3924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我单位对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网络运行维护及线路租用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项目</w:t>
      </w:r>
      <w:r>
        <w:rPr>
          <w:rFonts w:hint="default" w:ascii="Times New Roman" w:hAnsi="Times New Roman" w:eastAsia="方正仿宋_GBK" w:cs="Times New Roman"/>
          <w:sz w:val="32"/>
          <w:szCs w:val="32"/>
        </w:rPr>
        <w:t>开展了绩效评价，涉及财政拨款项目资金</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万元，评价得分</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分，绩效评价</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发现问题</w:t>
      </w:r>
      <w:r>
        <w:rPr>
          <w:rFonts w:hint="default" w:ascii="Times New Roman" w:hAnsi="Times New Roman" w:eastAsia="方正仿宋_GBK" w:cs="Times New Roman"/>
          <w:sz w:val="32"/>
          <w:szCs w:val="32"/>
          <w:lang w:eastAsia="zh-CN"/>
        </w:rPr>
        <w:t>。</w:t>
      </w:r>
    </w:p>
    <w:p w14:paraId="48233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2023年度二级项目绩效自评表（见附表）</w:t>
      </w:r>
    </w:p>
    <w:p w14:paraId="4197F4D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（三）财政绩效评价情况。</w:t>
      </w:r>
    </w:p>
    <w:p w14:paraId="6B8DB3A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区财政局未委托第三方对我单位开展绩效评价。</w:t>
      </w:r>
    </w:p>
    <w:p w14:paraId="15C2F09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六、专业名词解释</w:t>
      </w:r>
    </w:p>
    <w:p w14:paraId="3EC2BA9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26B386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548D12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0F5235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0F663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（五）使用非财政拨款结余：</w:t>
      </w:r>
      <w:r>
        <w:rPr>
          <w:rFonts w:hint="default" w:ascii="Times New Roman" w:hAnsi="Times New Roman" w:eastAsia="方正仿宋_GBK" w:cs="Times New Roman"/>
          <w:sz w:val="32"/>
          <w:szCs w:val="32"/>
        </w:rPr>
        <w:t>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14:paraId="23FC3B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14:paraId="7DF0BC2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1F2E2F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14:paraId="33BC2EA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14:paraId="5B685F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14:paraId="6168F3D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586D96E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w:t>
      </w:r>
      <w:r>
        <w:rPr>
          <w:rFonts w:hint="eastAsia" w:ascii="方正楷体_GBK" w:hAnsi="方正楷体_GBK" w:eastAsia="方正楷体_GBK" w:cs="方正楷体_GBK"/>
          <w:sz w:val="32"/>
          <w:szCs w:val="32"/>
          <w:lang w:val="en-US" w:eastAsia="zh-CN"/>
        </w:rPr>
        <w:t>十二）“三公”经费</w:t>
      </w:r>
      <w:r>
        <w:rPr>
          <w:rFonts w:hint="default" w:ascii="Times New Roman" w:hAnsi="Times New Roman" w:eastAsia="方正楷体_GBK" w:cs="Times New Roman"/>
          <w:sz w:val="32"/>
          <w:szCs w:val="32"/>
          <w:lang w:val="en-US" w:eastAsia="zh-CN"/>
        </w:rPr>
        <w:t>：</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6434C7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A7016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33C0F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02C0851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3B382D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6624D7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七、决算公开联系方式及信息反馈渠道</w:t>
      </w:r>
    </w:p>
    <w:p w14:paraId="4B7CCF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43762520。</w:t>
      </w:r>
    </w:p>
    <w:tbl>
      <w:tblPr>
        <w:tblStyle w:val="4"/>
        <w:tblW w:w="5363" w:type="pct"/>
        <w:tblInd w:w="-308" w:type="dxa"/>
        <w:tblLayout w:type="fixed"/>
        <w:tblCellMar>
          <w:top w:w="0" w:type="dxa"/>
          <w:left w:w="0" w:type="dxa"/>
          <w:bottom w:w="0" w:type="dxa"/>
          <w:right w:w="0" w:type="dxa"/>
        </w:tblCellMar>
      </w:tblPr>
      <w:tblGrid>
        <w:gridCol w:w="3270"/>
        <w:gridCol w:w="1545"/>
        <w:gridCol w:w="3510"/>
        <w:gridCol w:w="1377"/>
      </w:tblGrid>
      <w:tr w14:paraId="45327FE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239C22C">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收入支出决算总表</w:t>
            </w:r>
          </w:p>
        </w:tc>
      </w:tr>
      <w:tr w14:paraId="532599CC">
        <w:tblPrEx>
          <w:tblCellMar>
            <w:top w:w="0" w:type="dxa"/>
            <w:left w:w="0" w:type="dxa"/>
            <w:bottom w:w="0" w:type="dxa"/>
            <w:right w:w="0" w:type="dxa"/>
          </w:tblCellMar>
        </w:tblPrEx>
        <w:trPr>
          <w:trHeight w:val="232" w:hRule="atLeast"/>
        </w:trPr>
        <w:tc>
          <w:tcPr>
            <w:tcW w:w="1685" w:type="pct"/>
            <w:tcBorders>
              <w:top w:val="nil"/>
              <w:left w:val="nil"/>
              <w:bottom w:val="nil"/>
              <w:right w:val="nil"/>
            </w:tcBorders>
            <w:shd w:val="clear" w:color="auto" w:fill="auto"/>
            <w:noWrap/>
            <w:tcMar>
              <w:top w:w="15" w:type="dxa"/>
              <w:left w:w="15" w:type="dxa"/>
              <w:right w:w="15" w:type="dxa"/>
            </w:tcMar>
            <w:vAlign w:val="bottom"/>
          </w:tcPr>
          <w:p w14:paraId="6F08ABCF">
            <w:pPr>
              <w:spacing w:line="200" w:lineRule="exact"/>
              <w:rPr>
                <w:rFonts w:hint="default" w:ascii="Times New Roman" w:hAnsi="Times New Roman" w:cs="Times New Roman"/>
                <w:color w:val="000000"/>
                <w:sz w:val="20"/>
                <w:szCs w:val="20"/>
              </w:rPr>
            </w:pPr>
          </w:p>
        </w:tc>
        <w:tc>
          <w:tcPr>
            <w:tcW w:w="796" w:type="pct"/>
            <w:tcBorders>
              <w:top w:val="nil"/>
              <w:left w:val="nil"/>
              <w:bottom w:val="nil"/>
              <w:right w:val="nil"/>
            </w:tcBorders>
            <w:shd w:val="clear" w:color="auto" w:fill="auto"/>
            <w:noWrap/>
            <w:tcMar>
              <w:top w:w="15" w:type="dxa"/>
              <w:left w:w="15" w:type="dxa"/>
              <w:right w:w="15" w:type="dxa"/>
            </w:tcMar>
            <w:vAlign w:val="bottom"/>
          </w:tcPr>
          <w:p w14:paraId="4466230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cs="Times New Roman"/>
                <w:color w:val="000000"/>
                <w:sz w:val="20"/>
                <w:szCs w:val="20"/>
              </w:rPr>
            </w:pPr>
          </w:p>
        </w:tc>
        <w:tc>
          <w:tcPr>
            <w:tcW w:w="1808" w:type="pct"/>
            <w:tcBorders>
              <w:top w:val="nil"/>
              <w:left w:val="nil"/>
              <w:bottom w:val="nil"/>
              <w:right w:val="nil"/>
            </w:tcBorders>
            <w:shd w:val="clear" w:color="auto" w:fill="auto"/>
            <w:noWrap/>
            <w:tcMar>
              <w:top w:w="15" w:type="dxa"/>
              <w:left w:w="15" w:type="dxa"/>
              <w:right w:w="15" w:type="dxa"/>
            </w:tcMar>
            <w:vAlign w:val="bottom"/>
          </w:tcPr>
          <w:p w14:paraId="1906AA4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cs="Times New Roman"/>
                <w:color w:val="000000"/>
                <w:sz w:val="20"/>
                <w:szCs w:val="20"/>
              </w:rPr>
            </w:pPr>
          </w:p>
        </w:tc>
        <w:tc>
          <w:tcPr>
            <w:tcW w:w="709" w:type="pct"/>
            <w:tcBorders>
              <w:top w:val="nil"/>
              <w:left w:val="nil"/>
              <w:bottom w:val="nil"/>
              <w:right w:val="nil"/>
            </w:tcBorders>
            <w:shd w:val="clear" w:color="auto" w:fill="auto"/>
            <w:noWrap/>
            <w:tcMar>
              <w:top w:w="15" w:type="dxa"/>
              <w:left w:w="15" w:type="dxa"/>
              <w:right w:w="15" w:type="dxa"/>
            </w:tcMar>
            <w:vAlign w:val="bottom"/>
          </w:tcPr>
          <w:p w14:paraId="75DC8E9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cs="Times New Roman"/>
                <w:color w:val="000000"/>
                <w:sz w:val="20"/>
                <w:szCs w:val="20"/>
              </w:rPr>
            </w:pPr>
            <w:r>
              <w:rPr>
                <w:rFonts w:hint="default" w:ascii="Times New Roman" w:hAnsi="Times New Roman" w:eastAsia="方正仿宋_GBK" w:cs="Times New Roman"/>
                <w:color w:val="000000"/>
                <w:sz w:val="24"/>
                <w:szCs w:val="24"/>
              </w:rPr>
              <w:t>公开01表</w:t>
            </w:r>
          </w:p>
        </w:tc>
      </w:tr>
      <w:tr w14:paraId="3BE3CCFD">
        <w:tblPrEx>
          <w:tblCellMar>
            <w:top w:w="0" w:type="dxa"/>
            <w:left w:w="0" w:type="dxa"/>
            <w:bottom w:w="0" w:type="dxa"/>
            <w:right w:w="0" w:type="dxa"/>
          </w:tblCellMar>
        </w:tblPrEx>
        <w:trPr>
          <w:trHeight w:val="232" w:hRule="atLeast"/>
        </w:trPr>
        <w:tc>
          <w:tcPr>
            <w:tcW w:w="4290" w:type="pct"/>
            <w:gridSpan w:val="3"/>
            <w:tcBorders>
              <w:top w:val="nil"/>
              <w:left w:val="nil"/>
              <w:bottom w:val="nil"/>
              <w:right w:val="nil"/>
            </w:tcBorders>
            <w:shd w:val="clear" w:color="auto" w:fill="auto"/>
            <w:noWrap/>
            <w:tcMar>
              <w:top w:w="15" w:type="dxa"/>
              <w:left w:w="15" w:type="dxa"/>
              <w:right w:w="15" w:type="dxa"/>
            </w:tcMar>
            <w:vAlign w:val="bottom"/>
          </w:tcPr>
          <w:p w14:paraId="490D5BF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sz w:val="24"/>
                <w:szCs w:val="24"/>
                <w:u w:color="auto"/>
              </w:rPr>
              <w:t>重庆市大足区政府信息网络中心</w:t>
            </w:r>
          </w:p>
        </w:tc>
        <w:tc>
          <w:tcPr>
            <w:tcW w:w="709" w:type="pct"/>
            <w:tcBorders>
              <w:top w:val="nil"/>
              <w:left w:val="nil"/>
              <w:bottom w:val="nil"/>
              <w:right w:val="nil"/>
            </w:tcBorders>
            <w:shd w:val="clear" w:color="auto" w:fill="auto"/>
            <w:noWrap/>
            <w:tcMar>
              <w:top w:w="15" w:type="dxa"/>
              <w:left w:w="15" w:type="dxa"/>
              <w:right w:w="15" w:type="dxa"/>
            </w:tcMar>
            <w:vAlign w:val="bottom"/>
          </w:tcPr>
          <w:p w14:paraId="500FD939">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78DD96DB">
        <w:tblPrEx>
          <w:tblCellMar>
            <w:top w:w="0" w:type="dxa"/>
            <w:left w:w="0" w:type="dxa"/>
            <w:bottom w:w="0" w:type="dxa"/>
            <w:right w:w="0" w:type="dxa"/>
          </w:tblCellMar>
        </w:tblPrEx>
        <w:trPr>
          <w:trHeight w:val="243" w:hRule="atLeast"/>
        </w:trPr>
        <w:tc>
          <w:tcPr>
            <w:tcW w:w="248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293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收入</w:t>
            </w:r>
          </w:p>
        </w:tc>
        <w:tc>
          <w:tcPr>
            <w:tcW w:w="251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6E9D60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支出</w:t>
            </w:r>
          </w:p>
        </w:tc>
      </w:tr>
      <w:tr w14:paraId="7A215C53">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4566C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79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DF02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5982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709"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0D6CE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2F9526EB">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3609E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0A54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A5D795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C39F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r>
      <w:tr w14:paraId="471AA442">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31C0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35A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EB65A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E08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08F4192">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27B5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00D4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523F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9FC7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3562517">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F1B02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四、上级补助收入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DA04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29F8A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C18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ABDE420">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2E084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五、事业收入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6FE60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7EA4E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C7B6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0F4D969">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E28F0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六、经营收入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1F2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B9B37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E5F7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3511677">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5430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七、附属单位上缴收入</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237B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457A8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B275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DB32229">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FBB9B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八、其他收入</w:t>
            </w:r>
          </w:p>
        </w:tc>
        <w:tc>
          <w:tcPr>
            <w:tcW w:w="796" w:type="pct"/>
            <w:tcBorders>
              <w:top w:val="nil"/>
              <w:left w:val="nil"/>
              <w:bottom w:val="nil"/>
              <w:right w:val="single" w:color="000000" w:sz="4" w:space="0"/>
            </w:tcBorders>
            <w:shd w:val="clear" w:color="auto" w:fill="auto"/>
            <w:noWrap/>
            <w:tcMar>
              <w:top w:w="15" w:type="dxa"/>
              <w:left w:w="15" w:type="dxa"/>
              <w:right w:w="15" w:type="dxa"/>
            </w:tcMar>
            <w:vAlign w:val="center"/>
          </w:tcPr>
          <w:p w14:paraId="459594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E27F6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232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31.86</w:t>
            </w:r>
          </w:p>
        </w:tc>
      </w:tr>
      <w:tr w14:paraId="226E0C92">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01083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B4B551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EAA2C3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E90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15.83</w:t>
            </w:r>
          </w:p>
        </w:tc>
      </w:tr>
      <w:tr w14:paraId="70F04A08">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314F8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F775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AA721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58E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AA63DBF">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F39A0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D5731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078E0A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0552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49DAF35">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95115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E5A31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FD5FF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240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4BBBE2D">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AE068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235E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D67C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429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29DB9D2">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AD80E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BDBF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C3EA3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1DC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A482783">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48F8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19B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E5E6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C341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245737A">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6A526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207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74E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C56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7F1483C">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12D1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28E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DB9F6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7349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91C39AA">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8FD5E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95C7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95826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F7E7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19C5732">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3E6FF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DD4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FCFA0C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A0F9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r>
      <w:tr w14:paraId="0757C15D">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866CD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7BFA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855603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68A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A7CA903">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F61EB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6CBB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6DF9A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00EE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33FAA0A">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6139E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2F27F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D35F6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313D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9C6283F">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5EA7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8F3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1F7D8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4B1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61F2E7C">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1B7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EF5B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FFEA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D9CA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E2D721C">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C1D8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AAE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8F5ABB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97A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7AD33E7">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C362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D73C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32D3C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CB53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D94E8F3">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75E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A70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53600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CA41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r>
      <w:tr w14:paraId="094F550B">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4814B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使用非财政拨款结余和专用结余</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2E86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F0BA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结余分配</w:t>
            </w:r>
          </w:p>
        </w:tc>
        <w:tc>
          <w:tcPr>
            <w:tcW w:w="7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B554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5659A70">
        <w:tblPrEx>
          <w:tblCellMar>
            <w:top w:w="0" w:type="dxa"/>
            <w:left w:w="0" w:type="dxa"/>
            <w:bottom w:w="0" w:type="dxa"/>
            <w:right w:w="0" w:type="dxa"/>
          </w:tblCellMar>
        </w:tblPrEx>
        <w:trPr>
          <w:trHeight w:val="24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6C86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年初结转和结余</w:t>
            </w:r>
          </w:p>
        </w:tc>
        <w:tc>
          <w:tcPr>
            <w:tcW w:w="79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408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80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93372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年末结转和结余</w:t>
            </w:r>
          </w:p>
        </w:tc>
        <w:tc>
          <w:tcPr>
            <w:tcW w:w="70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07EA2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C39AF07">
        <w:tblPrEx>
          <w:tblCellMar>
            <w:top w:w="0" w:type="dxa"/>
            <w:left w:w="0" w:type="dxa"/>
            <w:bottom w:w="0" w:type="dxa"/>
            <w:right w:w="0" w:type="dxa"/>
          </w:tblCellMar>
        </w:tblPrEx>
        <w:trPr>
          <w:trHeight w:val="253" w:hRule="atLeast"/>
        </w:trPr>
        <w:tc>
          <w:tcPr>
            <w:tcW w:w="168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5007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CE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1808"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5759AE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7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9525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r>
    </w:tbl>
    <w:p w14:paraId="51DD6ED4">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备注：1.本表反映单位本年度的总收支和年末结转结余情况。</w:t>
      </w:r>
    </w:p>
    <w:p w14:paraId="4203838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48DD51C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390" w:type="pct"/>
        <w:tblInd w:w="-323" w:type="dxa"/>
        <w:tblLayout w:type="fixed"/>
        <w:tblCellMar>
          <w:top w:w="0" w:type="dxa"/>
          <w:left w:w="0" w:type="dxa"/>
          <w:bottom w:w="0" w:type="dxa"/>
          <w:right w:w="0" w:type="dxa"/>
        </w:tblCellMar>
      </w:tblPr>
      <w:tblGrid>
        <w:gridCol w:w="1065"/>
        <w:gridCol w:w="2670"/>
        <w:gridCol w:w="945"/>
        <w:gridCol w:w="855"/>
        <w:gridCol w:w="630"/>
        <w:gridCol w:w="570"/>
        <w:gridCol w:w="915"/>
        <w:gridCol w:w="555"/>
        <w:gridCol w:w="810"/>
        <w:gridCol w:w="735"/>
      </w:tblGrid>
      <w:tr w14:paraId="1826667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3B41F4DF">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收入决算表</w:t>
            </w:r>
          </w:p>
        </w:tc>
      </w:tr>
      <w:tr w14:paraId="482D4286">
        <w:tblPrEx>
          <w:tblCellMar>
            <w:top w:w="0" w:type="dxa"/>
            <w:left w:w="0" w:type="dxa"/>
            <w:bottom w:w="0" w:type="dxa"/>
            <w:right w:w="0" w:type="dxa"/>
          </w:tblCellMar>
        </w:tblPrEx>
        <w:trPr>
          <w:trHeight w:val="328" w:hRule="atLeast"/>
        </w:trPr>
        <w:tc>
          <w:tcPr>
            <w:tcW w:w="2400" w:type="pct"/>
            <w:gridSpan w:val="3"/>
            <w:tcBorders>
              <w:top w:val="nil"/>
              <w:left w:val="nil"/>
              <w:right w:val="nil"/>
            </w:tcBorders>
            <w:shd w:val="clear" w:color="auto" w:fill="auto"/>
            <w:noWrap/>
            <w:tcMar>
              <w:top w:w="15" w:type="dxa"/>
              <w:left w:w="15" w:type="dxa"/>
              <w:right w:w="15" w:type="dxa"/>
            </w:tcMar>
            <w:vAlign w:val="bottom"/>
          </w:tcPr>
          <w:p w14:paraId="4055E44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8" w:type="pct"/>
            <w:tcBorders>
              <w:top w:val="nil"/>
              <w:left w:val="nil"/>
              <w:bottom w:val="nil"/>
              <w:right w:val="nil"/>
            </w:tcBorders>
            <w:shd w:val="clear" w:color="auto" w:fill="auto"/>
            <w:noWrap/>
            <w:tcMar>
              <w:top w:w="15" w:type="dxa"/>
              <w:left w:w="15" w:type="dxa"/>
              <w:right w:w="15" w:type="dxa"/>
            </w:tcMar>
            <w:vAlign w:val="bottom"/>
          </w:tcPr>
          <w:p w14:paraId="6A62893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23" w:type="pct"/>
            <w:tcBorders>
              <w:top w:val="nil"/>
              <w:left w:val="nil"/>
              <w:bottom w:val="nil"/>
              <w:right w:val="nil"/>
            </w:tcBorders>
            <w:shd w:val="clear" w:color="auto" w:fill="auto"/>
            <w:noWrap/>
            <w:tcMar>
              <w:top w:w="15" w:type="dxa"/>
              <w:left w:w="15" w:type="dxa"/>
              <w:right w:w="15" w:type="dxa"/>
            </w:tcMar>
            <w:vAlign w:val="bottom"/>
          </w:tcPr>
          <w:p w14:paraId="67B63D3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92" w:type="pct"/>
            <w:tcBorders>
              <w:top w:val="nil"/>
              <w:left w:val="nil"/>
              <w:bottom w:val="nil"/>
              <w:right w:val="nil"/>
            </w:tcBorders>
            <w:shd w:val="clear" w:color="auto" w:fill="auto"/>
            <w:noWrap/>
            <w:tcMar>
              <w:top w:w="15" w:type="dxa"/>
              <w:left w:w="15" w:type="dxa"/>
              <w:right w:w="15" w:type="dxa"/>
            </w:tcMar>
            <w:vAlign w:val="bottom"/>
          </w:tcPr>
          <w:p w14:paraId="25F59A9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394C293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2522DC3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2" w:type="pct"/>
            <w:gridSpan w:val="2"/>
            <w:tcBorders>
              <w:top w:val="nil"/>
              <w:left w:val="nil"/>
              <w:bottom w:val="nil"/>
              <w:right w:val="nil"/>
            </w:tcBorders>
            <w:shd w:val="clear" w:color="auto" w:fill="auto"/>
            <w:noWrap/>
            <w:tcMar>
              <w:top w:w="15" w:type="dxa"/>
              <w:left w:w="15" w:type="dxa"/>
              <w:right w:w="15" w:type="dxa"/>
            </w:tcMar>
            <w:vAlign w:val="bottom"/>
          </w:tcPr>
          <w:p w14:paraId="75673CC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公开02表</w:t>
            </w:r>
          </w:p>
        </w:tc>
      </w:tr>
      <w:tr w14:paraId="5D4FD3CD">
        <w:tblPrEx>
          <w:tblCellMar>
            <w:top w:w="0" w:type="dxa"/>
            <w:left w:w="0" w:type="dxa"/>
            <w:bottom w:w="0" w:type="dxa"/>
            <w:right w:w="0" w:type="dxa"/>
          </w:tblCellMar>
        </w:tblPrEx>
        <w:trPr>
          <w:trHeight w:val="328" w:hRule="atLeast"/>
        </w:trPr>
        <w:tc>
          <w:tcPr>
            <w:tcW w:w="3161" w:type="pct"/>
            <w:gridSpan w:val="5"/>
            <w:tcBorders>
              <w:left w:val="nil"/>
              <w:bottom w:val="nil"/>
              <w:right w:val="nil"/>
            </w:tcBorders>
            <w:shd w:val="clear" w:color="auto" w:fill="auto"/>
            <w:noWrap/>
            <w:tcMar>
              <w:top w:w="15" w:type="dxa"/>
              <w:left w:w="15" w:type="dxa"/>
              <w:right w:w="15" w:type="dxa"/>
            </w:tcMar>
            <w:vAlign w:val="bottom"/>
          </w:tcPr>
          <w:p w14:paraId="69CD70C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sz w:val="24"/>
                <w:szCs w:val="24"/>
                <w:u w:color="auto"/>
              </w:rPr>
              <w:t>重庆市大足区政府信息网络中心</w:t>
            </w:r>
          </w:p>
        </w:tc>
        <w:tc>
          <w:tcPr>
            <w:tcW w:w="292" w:type="pct"/>
            <w:tcBorders>
              <w:top w:val="nil"/>
              <w:left w:val="nil"/>
              <w:bottom w:val="nil"/>
              <w:right w:val="nil"/>
            </w:tcBorders>
            <w:shd w:val="clear" w:color="auto" w:fill="auto"/>
            <w:noWrap/>
            <w:tcMar>
              <w:top w:w="15" w:type="dxa"/>
              <w:left w:w="15" w:type="dxa"/>
              <w:right w:w="15" w:type="dxa"/>
            </w:tcMar>
            <w:vAlign w:val="bottom"/>
          </w:tcPr>
          <w:p w14:paraId="3433B54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69" w:type="pct"/>
            <w:tcBorders>
              <w:top w:val="nil"/>
              <w:left w:val="nil"/>
              <w:bottom w:val="nil"/>
              <w:right w:val="nil"/>
            </w:tcBorders>
            <w:shd w:val="clear" w:color="auto" w:fill="auto"/>
            <w:noWrap/>
            <w:tcMar>
              <w:top w:w="15" w:type="dxa"/>
              <w:left w:w="15" w:type="dxa"/>
              <w:right w:w="15" w:type="dxa"/>
            </w:tcMar>
            <w:vAlign w:val="bottom"/>
          </w:tcPr>
          <w:p w14:paraId="2806D4E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84" w:type="pct"/>
            <w:tcBorders>
              <w:top w:val="nil"/>
              <w:left w:val="nil"/>
              <w:bottom w:val="nil"/>
              <w:right w:val="nil"/>
            </w:tcBorders>
            <w:shd w:val="clear" w:color="auto" w:fill="auto"/>
            <w:noWrap/>
            <w:tcMar>
              <w:top w:w="15" w:type="dxa"/>
              <w:left w:w="15" w:type="dxa"/>
              <w:right w:w="15" w:type="dxa"/>
            </w:tcMar>
            <w:vAlign w:val="bottom"/>
          </w:tcPr>
          <w:p w14:paraId="6F1C614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2" w:type="pct"/>
            <w:gridSpan w:val="2"/>
            <w:tcBorders>
              <w:top w:val="nil"/>
              <w:left w:val="nil"/>
              <w:bottom w:val="nil"/>
              <w:right w:val="nil"/>
            </w:tcBorders>
            <w:shd w:val="clear" w:color="auto" w:fill="auto"/>
            <w:noWrap/>
            <w:tcMar>
              <w:top w:w="15" w:type="dxa"/>
              <w:left w:w="15" w:type="dxa"/>
              <w:right w:w="15" w:type="dxa"/>
            </w:tcMar>
            <w:vAlign w:val="bottom"/>
          </w:tcPr>
          <w:p w14:paraId="3FAD700B">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5E2E919B">
        <w:tblPrEx>
          <w:tblCellMar>
            <w:top w:w="0" w:type="dxa"/>
            <w:left w:w="0" w:type="dxa"/>
            <w:bottom w:w="0" w:type="dxa"/>
            <w:right w:w="0" w:type="dxa"/>
          </w:tblCellMar>
        </w:tblPrEx>
        <w:trPr>
          <w:trHeight w:val="431" w:hRule="atLeast"/>
        </w:trPr>
        <w:tc>
          <w:tcPr>
            <w:tcW w:w="1915"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06716B3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4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B9CED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B9DC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财政拨款收入</w:t>
            </w:r>
          </w:p>
        </w:tc>
        <w:tc>
          <w:tcPr>
            <w:tcW w:w="32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DE744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上级补助收入</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4E1BA6E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事业收入</w:t>
            </w:r>
          </w:p>
        </w:tc>
        <w:tc>
          <w:tcPr>
            <w:tcW w:w="28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B89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经营收入</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E5C7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附属单位上缴收入</w:t>
            </w:r>
          </w:p>
        </w:tc>
        <w:tc>
          <w:tcPr>
            <w:tcW w:w="37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7CD3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其他收入</w:t>
            </w:r>
          </w:p>
        </w:tc>
      </w:tr>
      <w:tr w14:paraId="497B5D0E">
        <w:tblPrEx>
          <w:tblCellMar>
            <w:top w:w="0" w:type="dxa"/>
            <w:left w:w="0" w:type="dxa"/>
            <w:bottom w:w="0" w:type="dxa"/>
            <w:right w:w="0" w:type="dxa"/>
          </w:tblCellMar>
        </w:tblPrEx>
        <w:trPr>
          <w:trHeight w:val="334" w:hRule="atLeast"/>
        </w:trPr>
        <w:tc>
          <w:tcPr>
            <w:tcW w:w="54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DA69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369"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452469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3E8AC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242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F0AC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1C2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46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FA29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其中：教育收费</w:t>
            </w: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900F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8C9F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0210F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B720624">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1BC5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7655BE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A5167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2F66D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344A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A034F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CC8EA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97CC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6FE8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FBB2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402C2D6B">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20FD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7C885B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2339B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249AD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917E6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EC942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FDA68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14A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70A0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FFFC6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F6D80FA">
        <w:tblPrEx>
          <w:tblCellMar>
            <w:top w:w="0" w:type="dxa"/>
            <w:left w:w="0" w:type="dxa"/>
            <w:bottom w:w="0" w:type="dxa"/>
            <w:right w:w="0" w:type="dxa"/>
          </w:tblCellMar>
        </w:tblPrEx>
        <w:trPr>
          <w:trHeight w:val="334" w:hRule="atLeast"/>
        </w:trPr>
        <w:tc>
          <w:tcPr>
            <w:tcW w:w="54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D8FC1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69"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720EE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498D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659E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2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765B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9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7CD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78DC2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8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1FB8F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3A413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75415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ECD9600">
        <w:tblPrEx>
          <w:tblCellMar>
            <w:top w:w="0" w:type="dxa"/>
            <w:left w:w="0" w:type="dxa"/>
            <w:bottom w:w="0" w:type="dxa"/>
            <w:right w:w="0" w:type="dxa"/>
          </w:tblCellMar>
        </w:tblPrEx>
        <w:trPr>
          <w:trHeight w:val="338" w:hRule="atLeast"/>
        </w:trPr>
        <w:tc>
          <w:tcPr>
            <w:tcW w:w="1915" w:type="pct"/>
            <w:gridSpan w:val="2"/>
            <w:tcBorders>
              <w:top w:val="single" w:color="000000" w:sz="4" w:space="0"/>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14:paraId="4A6C1B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48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080E3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386.49</w:t>
            </w:r>
          </w:p>
        </w:tc>
        <w:tc>
          <w:tcPr>
            <w:tcW w:w="43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FA1F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386.49</w:t>
            </w:r>
          </w:p>
        </w:tc>
        <w:tc>
          <w:tcPr>
            <w:tcW w:w="32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89B2E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29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0475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469"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424AD5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28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20B78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41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7369A3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76"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C0BE1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8E41041">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8018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F19A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AC92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608F1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F595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34A8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8DD3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23E6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CE4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A1B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91FA1C1">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E37B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45476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82D7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4753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3FD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161A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A9832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E006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B611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372B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EE44079">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63987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8F4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F52E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D50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45CE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B4C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DDB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5B4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0F13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AA8B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1B24146">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A2B66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314D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3F4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31.86</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D997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31.86</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44B9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6E6F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F78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C8B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202D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02AE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F8AA07A">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718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2F0D9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BDAF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31.47</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A738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31.47</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BDF0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BFB0B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DEFB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2EF1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9C2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EA4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49A3DBC">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0F95D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2AC9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E9EF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20.98</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134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20.98</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60D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7B71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A749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BE68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1F4E1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D9608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F7C23AF">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50A9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149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F6B2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9ED9D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98C7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455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2741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EB99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15EA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81BA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E097835">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853A9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DEBB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A5E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0.39</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86CC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0.39</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48A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D66D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D120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F690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046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250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293F402">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783E5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6D39D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8FFD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0.39</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76D3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0.39</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35217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D7F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4FFA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56FC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E9EB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9A2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4066758">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BC33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7E89A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B36B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54EC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65E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8261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2561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B25B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957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7F17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86FA628">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11187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1E731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B07D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EEE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FF8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1357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9CBCE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4C3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2DDE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A5B67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29EE19C">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3989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5782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58552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E3DD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073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B0F9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64B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BF50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F783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9233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8C4FE52">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CCAF7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B43B2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FF53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8A35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349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528A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D993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D490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F834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334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D5F78F4">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F9EFF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31EA6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EE8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62CA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CFA01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A5DB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75B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530C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CDF0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0D9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9C986F8">
        <w:tblPrEx>
          <w:tblCellMar>
            <w:top w:w="0" w:type="dxa"/>
            <w:left w:w="0" w:type="dxa"/>
            <w:bottom w:w="0" w:type="dxa"/>
            <w:right w:w="0" w:type="dxa"/>
          </w:tblCellMar>
        </w:tblPrEx>
        <w:trPr>
          <w:trHeight w:val="348" w:hRule="atLeast"/>
        </w:trPr>
        <w:tc>
          <w:tcPr>
            <w:tcW w:w="5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F59C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3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A330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4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9995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43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DA3E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32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1A9F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138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242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B38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DCAF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307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3DD8155">
        <w:tblPrEx>
          <w:tblCellMar>
            <w:top w:w="0" w:type="dxa"/>
            <w:left w:w="0" w:type="dxa"/>
            <w:bottom w:w="0" w:type="dxa"/>
            <w:right w:w="0" w:type="dxa"/>
          </w:tblCellMar>
        </w:tblPrEx>
        <w:trPr>
          <w:trHeight w:val="348" w:hRule="atLeast"/>
        </w:trPr>
        <w:tc>
          <w:tcPr>
            <w:tcW w:w="54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8DC4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369"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9983A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4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62C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43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2EF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32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F1D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92"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58B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69"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1CF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284"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F47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4A74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7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5D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5BF26B16">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备注：1.本表反映单位本年度取得的各项收入情况。</w:t>
      </w:r>
    </w:p>
    <w:p w14:paraId="0002383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4B9AD0C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05" w:type="pct"/>
        <w:tblInd w:w="-338" w:type="dxa"/>
        <w:tblLayout w:type="fixed"/>
        <w:tblCellMar>
          <w:top w:w="0" w:type="dxa"/>
          <w:left w:w="0" w:type="dxa"/>
          <w:bottom w:w="0" w:type="dxa"/>
          <w:right w:w="0" w:type="dxa"/>
        </w:tblCellMar>
      </w:tblPr>
      <w:tblGrid>
        <w:gridCol w:w="1110"/>
        <w:gridCol w:w="3000"/>
        <w:gridCol w:w="1005"/>
        <w:gridCol w:w="1080"/>
        <w:gridCol w:w="855"/>
        <w:gridCol w:w="936"/>
        <w:gridCol w:w="759"/>
        <w:gridCol w:w="1032"/>
      </w:tblGrid>
      <w:tr w14:paraId="1E25255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61DD753">
            <w:pPr>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支出决算表</w:t>
            </w:r>
          </w:p>
        </w:tc>
      </w:tr>
      <w:tr w14:paraId="7453ACE5">
        <w:tblPrEx>
          <w:tblCellMar>
            <w:top w:w="0" w:type="dxa"/>
            <w:left w:w="0" w:type="dxa"/>
            <w:bottom w:w="0" w:type="dxa"/>
            <w:right w:w="0" w:type="dxa"/>
          </w:tblCellMar>
        </w:tblPrEx>
        <w:trPr>
          <w:trHeight w:val="342" w:hRule="atLeast"/>
        </w:trPr>
        <w:tc>
          <w:tcPr>
            <w:tcW w:w="2615" w:type="pct"/>
            <w:gridSpan w:val="3"/>
            <w:vMerge w:val="restart"/>
            <w:tcBorders>
              <w:top w:val="nil"/>
              <w:left w:val="nil"/>
              <w:right w:val="nil"/>
            </w:tcBorders>
            <w:shd w:val="clear" w:color="auto" w:fill="auto"/>
            <w:noWrap/>
            <w:tcMar>
              <w:top w:w="15" w:type="dxa"/>
              <w:left w:w="15" w:type="dxa"/>
              <w:right w:w="15" w:type="dxa"/>
            </w:tcMar>
            <w:vAlign w:val="bottom"/>
          </w:tcPr>
          <w:p w14:paraId="54AE5A3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 xml:space="preserve">重庆市大足区政府信息网络中心 </w:t>
            </w:r>
          </w:p>
        </w:tc>
        <w:tc>
          <w:tcPr>
            <w:tcW w:w="552" w:type="pct"/>
            <w:tcBorders>
              <w:top w:val="nil"/>
              <w:left w:val="nil"/>
              <w:bottom w:val="nil"/>
              <w:right w:val="nil"/>
            </w:tcBorders>
            <w:shd w:val="clear" w:color="auto" w:fill="auto"/>
            <w:noWrap/>
            <w:tcMar>
              <w:top w:w="15" w:type="dxa"/>
              <w:left w:w="15" w:type="dxa"/>
              <w:right w:w="15" w:type="dxa"/>
            </w:tcMar>
            <w:vAlign w:val="bottom"/>
          </w:tcPr>
          <w:p w14:paraId="784DE15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34CEEE9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079121F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15" w:type="pct"/>
            <w:gridSpan w:val="2"/>
            <w:tcBorders>
              <w:top w:val="nil"/>
              <w:left w:val="nil"/>
              <w:bottom w:val="nil"/>
              <w:right w:val="nil"/>
            </w:tcBorders>
            <w:shd w:val="clear" w:color="auto" w:fill="auto"/>
            <w:noWrap/>
            <w:tcMar>
              <w:top w:w="15" w:type="dxa"/>
              <w:left w:w="15" w:type="dxa"/>
              <w:right w:w="15" w:type="dxa"/>
            </w:tcMar>
            <w:vAlign w:val="bottom"/>
          </w:tcPr>
          <w:p w14:paraId="01397412">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公开03表</w:t>
            </w:r>
          </w:p>
        </w:tc>
      </w:tr>
      <w:tr w14:paraId="1F6423DE">
        <w:tblPrEx>
          <w:tblCellMar>
            <w:top w:w="0" w:type="dxa"/>
            <w:left w:w="0" w:type="dxa"/>
            <w:bottom w:w="0" w:type="dxa"/>
            <w:right w:w="0" w:type="dxa"/>
          </w:tblCellMar>
        </w:tblPrEx>
        <w:trPr>
          <w:trHeight w:val="342" w:hRule="atLeast"/>
        </w:trPr>
        <w:tc>
          <w:tcPr>
            <w:tcW w:w="2615" w:type="pct"/>
            <w:gridSpan w:val="3"/>
            <w:vMerge w:val="continue"/>
            <w:tcBorders>
              <w:left w:val="nil"/>
              <w:bottom w:val="nil"/>
              <w:right w:val="nil"/>
            </w:tcBorders>
            <w:shd w:val="clear" w:color="auto" w:fill="auto"/>
            <w:noWrap/>
            <w:tcMar>
              <w:top w:w="15" w:type="dxa"/>
              <w:left w:w="15" w:type="dxa"/>
              <w:right w:w="15" w:type="dxa"/>
            </w:tcMar>
            <w:vAlign w:val="bottom"/>
          </w:tcPr>
          <w:p w14:paraId="34C3073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03E4AB7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552D8D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78" w:type="pct"/>
            <w:tcBorders>
              <w:top w:val="nil"/>
              <w:left w:val="nil"/>
              <w:bottom w:val="nil"/>
              <w:right w:val="nil"/>
            </w:tcBorders>
            <w:shd w:val="clear" w:color="auto" w:fill="auto"/>
            <w:noWrap/>
            <w:tcMar>
              <w:top w:w="15" w:type="dxa"/>
              <w:left w:w="15" w:type="dxa"/>
              <w:right w:w="15" w:type="dxa"/>
            </w:tcMar>
            <w:vAlign w:val="bottom"/>
          </w:tcPr>
          <w:p w14:paraId="48911A1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15" w:type="pct"/>
            <w:gridSpan w:val="2"/>
            <w:tcBorders>
              <w:top w:val="nil"/>
              <w:left w:val="nil"/>
              <w:bottom w:val="nil"/>
              <w:right w:val="nil"/>
            </w:tcBorders>
            <w:shd w:val="clear" w:color="auto" w:fill="auto"/>
            <w:noWrap/>
            <w:tcMar>
              <w:top w:w="15" w:type="dxa"/>
              <w:left w:w="15" w:type="dxa"/>
              <w:right w:w="15" w:type="dxa"/>
            </w:tcMar>
            <w:vAlign w:val="bottom"/>
          </w:tcPr>
          <w:p w14:paraId="38C0F38C">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745E19C3">
        <w:tblPrEx>
          <w:tblCellMar>
            <w:top w:w="0" w:type="dxa"/>
            <w:left w:w="0" w:type="dxa"/>
            <w:bottom w:w="0" w:type="dxa"/>
            <w:right w:w="0" w:type="dxa"/>
          </w:tblCellMar>
        </w:tblPrEx>
        <w:trPr>
          <w:trHeight w:val="362" w:hRule="atLeast"/>
        </w:trPr>
        <w:tc>
          <w:tcPr>
            <w:tcW w:w="2101"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241A4F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1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F0B2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66D77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D5E1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47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DCA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上缴上级支出</w:t>
            </w:r>
          </w:p>
        </w:tc>
        <w:tc>
          <w:tcPr>
            <w:tcW w:w="38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F41B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经营支出</w:t>
            </w:r>
          </w:p>
        </w:tc>
        <w:tc>
          <w:tcPr>
            <w:tcW w:w="52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8706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对附属单位补助支出</w:t>
            </w:r>
          </w:p>
        </w:tc>
      </w:tr>
      <w:tr w14:paraId="24D1082E">
        <w:tblPrEx>
          <w:tblCellMar>
            <w:top w:w="0" w:type="dxa"/>
            <w:left w:w="0" w:type="dxa"/>
            <w:bottom w:w="0" w:type="dxa"/>
            <w:right w:w="0" w:type="dxa"/>
          </w:tblCellMar>
        </w:tblPrEx>
        <w:trPr>
          <w:trHeight w:val="338" w:hRule="atLeast"/>
        </w:trPr>
        <w:tc>
          <w:tcPr>
            <w:tcW w:w="567"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95C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534"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3DAAF7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8C67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E8E48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5B7E0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FE01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2A6B9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DD55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775FBD3">
        <w:tblPrEx>
          <w:tblCellMar>
            <w:top w:w="0" w:type="dxa"/>
            <w:left w:w="0" w:type="dxa"/>
            <w:bottom w:w="0" w:type="dxa"/>
            <w:right w:w="0" w:type="dxa"/>
          </w:tblCellMar>
        </w:tblPrEx>
        <w:trPr>
          <w:trHeight w:val="338" w:hRule="atLeast"/>
        </w:trPr>
        <w:tc>
          <w:tcPr>
            <w:tcW w:w="56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7E46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53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0AF975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EE20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D94FF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94953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7FF95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2408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8F0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D28A360">
        <w:tblPrEx>
          <w:tblCellMar>
            <w:top w:w="0" w:type="dxa"/>
            <w:left w:w="0" w:type="dxa"/>
            <w:bottom w:w="0" w:type="dxa"/>
            <w:right w:w="0" w:type="dxa"/>
          </w:tblCellMar>
        </w:tblPrEx>
        <w:trPr>
          <w:trHeight w:val="338" w:hRule="atLeast"/>
        </w:trPr>
        <w:tc>
          <w:tcPr>
            <w:tcW w:w="56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A30DA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53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205F89C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EC970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AFF9B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4FD6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7BE81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A686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7862A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6330400">
        <w:tblPrEx>
          <w:tblCellMar>
            <w:top w:w="0" w:type="dxa"/>
            <w:left w:w="0" w:type="dxa"/>
            <w:bottom w:w="0" w:type="dxa"/>
            <w:right w:w="0" w:type="dxa"/>
          </w:tblCellMar>
        </w:tblPrEx>
        <w:trPr>
          <w:trHeight w:val="338" w:hRule="atLeast"/>
        </w:trPr>
        <w:tc>
          <w:tcPr>
            <w:tcW w:w="567"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E3BA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534"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3B0E3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F0AB6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96F6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FFC2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7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B6728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AFF2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6BE5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46B401E5">
        <w:tblPrEx>
          <w:tblCellMar>
            <w:top w:w="0" w:type="dxa"/>
            <w:left w:w="0" w:type="dxa"/>
            <w:bottom w:w="0" w:type="dxa"/>
            <w:right w:w="0" w:type="dxa"/>
          </w:tblCellMar>
        </w:tblPrEx>
        <w:trPr>
          <w:trHeight w:val="362" w:hRule="atLeast"/>
        </w:trPr>
        <w:tc>
          <w:tcPr>
            <w:tcW w:w="210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BBA9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1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3BE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386.49</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B73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379.50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DC2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7.00</w:t>
            </w:r>
          </w:p>
        </w:tc>
        <w:tc>
          <w:tcPr>
            <w:tcW w:w="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92A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946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52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065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6EA5E33">
        <w:tblPrEx>
          <w:tblCellMar>
            <w:top w:w="0" w:type="dxa"/>
            <w:left w:w="0" w:type="dxa"/>
            <w:bottom w:w="0" w:type="dxa"/>
            <w:right w:w="0" w:type="dxa"/>
          </w:tblCellMar>
        </w:tblPrEx>
        <w:trPr>
          <w:trHeight w:val="382" w:hRule="atLeast"/>
        </w:trPr>
        <w:tc>
          <w:tcPr>
            <w:tcW w:w="56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8A2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5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79BE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A7E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BB29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316.07</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B39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9E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92D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7BE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9FCDC2A">
        <w:tblPrEx>
          <w:tblCellMar>
            <w:top w:w="0" w:type="dxa"/>
            <w:left w:w="0" w:type="dxa"/>
            <w:bottom w:w="0" w:type="dxa"/>
            <w:right w:w="0" w:type="dxa"/>
          </w:tblCellMar>
        </w:tblPrEx>
        <w:trPr>
          <w:trHeight w:val="382" w:hRule="atLeast"/>
        </w:trPr>
        <w:tc>
          <w:tcPr>
            <w:tcW w:w="567"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9C68E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534"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D8F637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513"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2E2196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323.07</w:t>
            </w:r>
          </w:p>
        </w:tc>
        <w:tc>
          <w:tcPr>
            <w:tcW w:w="552"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CA488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316.07</w:t>
            </w:r>
          </w:p>
        </w:tc>
        <w:tc>
          <w:tcPr>
            <w:tcW w:w="43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6003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7.00</w:t>
            </w:r>
          </w:p>
        </w:tc>
        <w:tc>
          <w:tcPr>
            <w:tcW w:w="47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7AA360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482E47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3D601C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1E3A285">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21BE7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198E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094E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CABC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316.07</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21DC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7.00</w:t>
            </w: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B2D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B332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96D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9A3AD58">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F8BA7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C56AB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A9F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31.86</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26C9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31.86</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EE3F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4AC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8A6E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0E10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200B410">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009F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994DA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623B0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31.47</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2FE8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31.47</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2E8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05C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0ECC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310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BB5643">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22E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6768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94B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20.98</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1717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20.98</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FCEE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9FBF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62E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2576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D430CEB">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CC6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DEFC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C89B2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390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447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00FF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505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E50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C7568B5">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E11E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82D5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112C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0.39</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A0EF2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0.39</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78811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2597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EB61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4F3F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AE7623C">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60EC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32587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82D2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0.39</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DB28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0.39</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3E9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4FAF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8A01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9A240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333060C">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38277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D207F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58B0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56C4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0733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81B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2E72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D69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D219421">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5892A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F1D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617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D4D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15.83</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1F515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5F80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83E50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CC68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42A0CBE">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B2F8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6A3B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2A40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0A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19EA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023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B5BA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EED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8FFC9AA">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6D7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377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C7DA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A3D7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9290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71C8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A46F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84E3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EF8B4A0">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CFA2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0009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96A0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0C49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DED8D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3493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4DDB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E23E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9196517">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E326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E82AB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B978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CCD6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15.73</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B7A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E10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CCB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6D655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0D800B0">
        <w:tblPrEx>
          <w:tblCellMar>
            <w:top w:w="0" w:type="dxa"/>
            <w:left w:w="0" w:type="dxa"/>
            <w:bottom w:w="0" w:type="dxa"/>
            <w:right w:w="0" w:type="dxa"/>
          </w:tblCellMar>
        </w:tblPrEx>
        <w:trPr>
          <w:trHeight w:val="382" w:hRule="atLeast"/>
        </w:trPr>
        <w:tc>
          <w:tcPr>
            <w:tcW w:w="5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A05E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53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4CE0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51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7580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5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E9D1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43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E160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A044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8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BA54E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2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D7B6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14DDEFDD">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备注：1.本表反映单位本年度各项支出情况。</w:t>
      </w:r>
    </w:p>
    <w:p w14:paraId="12386AF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7341FCF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21" w:type="pct"/>
        <w:tblInd w:w="-353" w:type="dxa"/>
        <w:tblLayout w:type="fixed"/>
        <w:tblCellMar>
          <w:top w:w="0" w:type="dxa"/>
          <w:left w:w="0" w:type="dxa"/>
          <w:bottom w:w="0" w:type="dxa"/>
          <w:right w:w="0" w:type="dxa"/>
        </w:tblCellMar>
      </w:tblPr>
      <w:tblGrid>
        <w:gridCol w:w="2310"/>
        <w:gridCol w:w="1095"/>
        <w:gridCol w:w="2235"/>
        <w:gridCol w:w="1020"/>
        <w:gridCol w:w="1065"/>
        <w:gridCol w:w="1065"/>
        <w:gridCol w:w="1017"/>
      </w:tblGrid>
      <w:tr w14:paraId="5BD7EC8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3DA948">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财政拨款收入支出决算总表</w:t>
            </w:r>
          </w:p>
        </w:tc>
      </w:tr>
      <w:tr w14:paraId="5B1BCBAF">
        <w:tblPrEx>
          <w:tblCellMar>
            <w:top w:w="0" w:type="dxa"/>
            <w:left w:w="0" w:type="dxa"/>
            <w:bottom w:w="0" w:type="dxa"/>
            <w:right w:w="0" w:type="dxa"/>
          </w:tblCellMar>
        </w:tblPrEx>
        <w:trPr>
          <w:trHeight w:val="90" w:hRule="atLeast"/>
        </w:trPr>
        <w:tc>
          <w:tcPr>
            <w:tcW w:w="2875" w:type="pct"/>
            <w:gridSpan w:val="3"/>
            <w:vMerge w:val="restart"/>
            <w:tcBorders>
              <w:top w:val="nil"/>
              <w:left w:val="nil"/>
              <w:right w:val="nil"/>
            </w:tcBorders>
            <w:shd w:val="clear" w:color="auto" w:fill="auto"/>
            <w:noWrap/>
            <w:tcMar>
              <w:top w:w="15" w:type="dxa"/>
              <w:left w:w="15" w:type="dxa"/>
              <w:right w:w="15" w:type="dxa"/>
            </w:tcMar>
            <w:vAlign w:val="bottom"/>
          </w:tcPr>
          <w:p w14:paraId="5531BF5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520" w:type="pct"/>
            <w:tcBorders>
              <w:top w:val="nil"/>
              <w:left w:val="nil"/>
              <w:bottom w:val="nil"/>
              <w:right w:val="nil"/>
            </w:tcBorders>
            <w:shd w:val="clear" w:color="auto" w:fill="auto"/>
            <w:noWrap/>
            <w:tcMar>
              <w:top w:w="15" w:type="dxa"/>
              <w:left w:w="15" w:type="dxa"/>
              <w:right w:w="15" w:type="dxa"/>
            </w:tcMar>
            <w:vAlign w:val="bottom"/>
          </w:tcPr>
          <w:p w14:paraId="1D9ABB0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46A9B2A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61" w:type="pct"/>
            <w:gridSpan w:val="2"/>
            <w:tcBorders>
              <w:top w:val="nil"/>
              <w:left w:val="nil"/>
              <w:bottom w:val="nil"/>
              <w:right w:val="nil"/>
            </w:tcBorders>
            <w:shd w:val="clear" w:color="auto" w:fill="auto"/>
            <w:noWrap/>
            <w:tcMar>
              <w:top w:w="15" w:type="dxa"/>
              <w:left w:w="15" w:type="dxa"/>
              <w:right w:w="15" w:type="dxa"/>
            </w:tcMar>
            <w:vAlign w:val="bottom"/>
          </w:tcPr>
          <w:p w14:paraId="66BFA2A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公开04表</w:t>
            </w:r>
          </w:p>
        </w:tc>
      </w:tr>
      <w:tr w14:paraId="4D00446B">
        <w:tblPrEx>
          <w:tblCellMar>
            <w:top w:w="0" w:type="dxa"/>
            <w:left w:w="0" w:type="dxa"/>
            <w:bottom w:w="0" w:type="dxa"/>
            <w:right w:w="0" w:type="dxa"/>
          </w:tblCellMar>
        </w:tblPrEx>
        <w:trPr>
          <w:trHeight w:val="90" w:hRule="atLeast"/>
        </w:trPr>
        <w:tc>
          <w:tcPr>
            <w:tcW w:w="2875" w:type="pct"/>
            <w:gridSpan w:val="3"/>
            <w:vMerge w:val="continue"/>
            <w:tcBorders>
              <w:left w:val="nil"/>
              <w:bottom w:val="nil"/>
              <w:right w:val="nil"/>
            </w:tcBorders>
            <w:shd w:val="clear" w:color="auto" w:fill="auto"/>
            <w:noWrap/>
            <w:tcMar>
              <w:top w:w="15" w:type="dxa"/>
              <w:left w:w="15" w:type="dxa"/>
              <w:right w:w="15" w:type="dxa"/>
            </w:tcMar>
            <w:vAlign w:val="bottom"/>
          </w:tcPr>
          <w:p w14:paraId="5409307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nil"/>
              <w:left w:val="nil"/>
              <w:bottom w:val="nil"/>
              <w:right w:val="nil"/>
            </w:tcBorders>
            <w:shd w:val="clear" w:color="auto" w:fill="auto"/>
            <w:noWrap/>
            <w:tcMar>
              <w:top w:w="15" w:type="dxa"/>
              <w:left w:w="15" w:type="dxa"/>
              <w:right w:w="15" w:type="dxa"/>
            </w:tcMar>
            <w:vAlign w:val="bottom"/>
          </w:tcPr>
          <w:p w14:paraId="16044CC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42" w:type="pct"/>
            <w:tcBorders>
              <w:top w:val="nil"/>
              <w:left w:val="nil"/>
              <w:bottom w:val="nil"/>
              <w:right w:val="nil"/>
            </w:tcBorders>
            <w:shd w:val="clear" w:color="auto" w:fill="auto"/>
            <w:noWrap/>
            <w:tcMar>
              <w:top w:w="15" w:type="dxa"/>
              <w:left w:w="15" w:type="dxa"/>
              <w:right w:w="15" w:type="dxa"/>
            </w:tcMar>
            <w:vAlign w:val="bottom"/>
          </w:tcPr>
          <w:p w14:paraId="50857CF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61" w:type="pct"/>
            <w:gridSpan w:val="2"/>
            <w:tcBorders>
              <w:top w:val="nil"/>
              <w:left w:val="nil"/>
              <w:bottom w:val="nil"/>
              <w:right w:val="nil"/>
            </w:tcBorders>
            <w:shd w:val="clear" w:color="auto" w:fill="auto"/>
            <w:noWrap/>
            <w:tcMar>
              <w:top w:w="15" w:type="dxa"/>
              <w:left w:w="15" w:type="dxa"/>
              <w:right w:w="15" w:type="dxa"/>
            </w:tcMar>
            <w:vAlign w:val="bottom"/>
          </w:tcPr>
          <w:p w14:paraId="15B4D163">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2D1216A4">
        <w:tblPrEx>
          <w:tblCellMar>
            <w:top w:w="0" w:type="dxa"/>
            <w:left w:w="0" w:type="dxa"/>
            <w:bottom w:w="0" w:type="dxa"/>
            <w:right w:w="0" w:type="dxa"/>
          </w:tblCellMar>
        </w:tblPrEx>
        <w:trPr>
          <w:trHeight w:val="90" w:hRule="atLeast"/>
        </w:trPr>
        <w:tc>
          <w:tcPr>
            <w:tcW w:w="1736"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EEB5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     入</w:t>
            </w:r>
          </w:p>
        </w:tc>
        <w:tc>
          <w:tcPr>
            <w:tcW w:w="3263"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83D0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     出</w:t>
            </w:r>
          </w:p>
        </w:tc>
      </w:tr>
      <w:tr w14:paraId="17127E66">
        <w:tblPrEx>
          <w:tblCellMar>
            <w:top w:w="0" w:type="dxa"/>
            <w:left w:w="0" w:type="dxa"/>
            <w:bottom w:w="0" w:type="dxa"/>
            <w:right w:w="0" w:type="dxa"/>
          </w:tblCellMar>
        </w:tblPrEx>
        <w:trPr>
          <w:trHeight w:val="90" w:hRule="atLeast"/>
        </w:trPr>
        <w:tc>
          <w:tcPr>
            <w:tcW w:w="117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7D4E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5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7CF0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1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1130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2124"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94F0C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50896268">
        <w:tblPrEx>
          <w:tblCellMar>
            <w:top w:w="0" w:type="dxa"/>
            <w:left w:w="0" w:type="dxa"/>
            <w:bottom w:w="0" w:type="dxa"/>
            <w:right w:w="0" w:type="dxa"/>
          </w:tblCellMar>
        </w:tblPrEx>
        <w:trPr>
          <w:trHeight w:val="90" w:hRule="atLeast"/>
        </w:trPr>
        <w:tc>
          <w:tcPr>
            <w:tcW w:w="117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3000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75B3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3E22A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8C78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54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97A7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一般公共预算财政拨款</w:t>
            </w:r>
          </w:p>
        </w:tc>
        <w:tc>
          <w:tcPr>
            <w:tcW w:w="542"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0EFB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126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国有资本经营预算财政拨款</w:t>
            </w:r>
          </w:p>
        </w:tc>
      </w:tr>
      <w:tr w14:paraId="053FCAC3">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B41E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6F8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9013B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98A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D8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EF7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A11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50C37A6">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BF66E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FAA1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E64A8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F85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2A22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32D7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A5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DF825C6">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03FC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1BA4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59F6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0F4B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61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4C7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4DF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B7E296D">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60C81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BB2F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1494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422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F1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DCF2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28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3AF9C12">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E2983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348E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DC3DF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FF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75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E86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26A4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6E187CE">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D5C27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BE3B9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E4E0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9B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6E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FBA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F7C9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E74118D">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693B1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6AF73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A53C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BBE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18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3C6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84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D17DA9F">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FA648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7A10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11D4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A7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31.86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7D6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31.86</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877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389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1E21A25">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3FDC4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25FE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50640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234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15.83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22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15.83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D245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CE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E9DEAD5">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6C8D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D698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C7D4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3F1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B04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78CC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725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B989A4F">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A7DC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704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2CEE9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3D86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C0D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B81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A4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AD7899D">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B32D3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C87C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9493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429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6B8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55F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351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9A3AE9A">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45F25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35C3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C2183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4E5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2E2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73B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82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ABEDAB7">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B80E5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D030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51A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378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53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8E2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408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CB116A7">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95781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EFCB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08E8F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CC0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0F4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8C8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3B05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F5548A2">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0AAE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3E9D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39DB8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647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4F7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576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B3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B571F47">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75263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C62B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7F291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79F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617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CA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E4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145061C">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485F1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FE7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AB4D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8E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EA0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99E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45BB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878F43">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ADD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B9A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F5A9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78C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90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907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771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10B0047">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23DD5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56A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7600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F79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9B3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DB5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0F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90C357F">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B838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52B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5277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93D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C1E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4C31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CB5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2A147C2">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3EA5D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08D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2C830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BE9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23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11D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62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135ED0A">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F3CCC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F1B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71DE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9DA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532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532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ED41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C80E15">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06ECA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110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72FD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A037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596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2D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32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9286C37">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56918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5D9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C03A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F4C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87D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5F1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6292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F0F7BE9">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C8BA38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B0C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743B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78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0B7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F13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A94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B6E86E2">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1B0D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08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DFC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8C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2DC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5E6E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D4D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9D4C9F9">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F65FE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年初财政拨款结转和结余</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A2E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0CCCB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年末财政拨款结转和结余</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A1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C6B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FB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805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70BCCED">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09F5C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一般公共预算财政拨款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FA0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39"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0E8FDA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85FB8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7603F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BFA37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3C0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3C2B24BE">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88082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政府性基金预算财政拨款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BBBB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160B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09D7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43082">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EAD9E">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3C55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6F13F576">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E73C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国有资本经营预算财政拨款</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A84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A0EF1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F8E4">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AFBFB">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E4E61">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B807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0A5BF64B">
        <w:tblPrEx>
          <w:tblCellMar>
            <w:top w:w="0" w:type="dxa"/>
            <w:left w:w="0" w:type="dxa"/>
            <w:bottom w:w="0" w:type="dxa"/>
            <w:right w:w="0" w:type="dxa"/>
          </w:tblCellMar>
        </w:tblPrEx>
        <w:trPr>
          <w:trHeight w:val="90" w:hRule="atLeast"/>
        </w:trPr>
        <w:tc>
          <w:tcPr>
            <w:tcW w:w="11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D823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3E82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r>
              <w:rPr>
                <w:rFonts w:hint="default" w:ascii="Times New Roman" w:hAnsi="Times New Roman" w:eastAsia="方正仿宋_GBK" w:cs="Times New Roman"/>
                <w:color w:val="000000"/>
                <w:sz w:val="24"/>
                <w:szCs w:val="24"/>
                <w:u w:color="auto"/>
              </w:rPr>
              <w:t xml:space="preserve"> </w:t>
            </w:r>
          </w:p>
        </w:tc>
        <w:tc>
          <w:tcPr>
            <w:tcW w:w="11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0119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A599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r>
              <w:rPr>
                <w:rFonts w:hint="default" w:ascii="Times New Roman" w:hAnsi="Times New Roman" w:eastAsia="方正仿宋_GBK" w:cs="Times New Roman"/>
                <w:color w:val="000000"/>
                <w:sz w:val="24"/>
                <w:szCs w:val="24"/>
                <w:u w:color="auto"/>
              </w:rPr>
              <w:t xml:space="preserve">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50A9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386.49</w:t>
            </w:r>
            <w:r>
              <w:rPr>
                <w:rFonts w:hint="default" w:ascii="Times New Roman" w:hAnsi="Times New Roman" w:eastAsia="方正仿宋_GBK" w:cs="Times New Roman"/>
                <w:color w:val="000000"/>
                <w:sz w:val="24"/>
                <w:szCs w:val="24"/>
                <w:u w:color="auto"/>
              </w:rPr>
              <w:t xml:space="preserve"> </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5A10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2B18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bl>
    <w:p w14:paraId="45DD112C">
      <w:pPr>
        <w:keepNext w:val="0"/>
        <w:keepLines w:val="0"/>
        <w:pageBreakBefore w:val="0"/>
        <w:widowControl w:val="0"/>
        <w:kinsoku/>
        <w:wordWrap/>
        <w:overflowPunct/>
        <w:topLinePunct w:val="0"/>
        <w:autoSpaceDE/>
        <w:autoSpaceDN/>
        <w:bidi w:val="0"/>
        <w:adjustRightInd/>
        <w:snapToGrid/>
        <w:spacing w:line="36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备注：1.本表反映单位本年度一般公共预算财政拨款、政府性基金预算财政拨款及国有资本经营预算财政拨款的总收支和年末结转结余情况。</w:t>
      </w:r>
    </w:p>
    <w:p w14:paraId="521AACC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2C87CCB7">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40" w:type="pct"/>
        <w:tblInd w:w="-368" w:type="dxa"/>
        <w:tblLayout w:type="fixed"/>
        <w:tblCellMar>
          <w:top w:w="0" w:type="dxa"/>
          <w:left w:w="0" w:type="dxa"/>
          <w:bottom w:w="0" w:type="dxa"/>
          <w:right w:w="0" w:type="dxa"/>
        </w:tblCellMar>
      </w:tblPr>
      <w:tblGrid>
        <w:gridCol w:w="1124"/>
        <w:gridCol w:w="4591"/>
        <w:gridCol w:w="1230"/>
        <w:gridCol w:w="1530"/>
        <w:gridCol w:w="1365"/>
      </w:tblGrid>
      <w:tr w14:paraId="5359E17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EFB3964">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一般公共预算财政拨款支出决算表</w:t>
            </w:r>
          </w:p>
        </w:tc>
      </w:tr>
      <w:tr w14:paraId="759DDECC">
        <w:tblPrEx>
          <w:tblCellMar>
            <w:top w:w="0" w:type="dxa"/>
            <w:left w:w="0" w:type="dxa"/>
            <w:bottom w:w="0" w:type="dxa"/>
            <w:right w:w="0" w:type="dxa"/>
          </w:tblCellMar>
        </w:tblPrEx>
        <w:trPr>
          <w:trHeight w:val="255" w:hRule="atLeast"/>
        </w:trPr>
        <w:tc>
          <w:tcPr>
            <w:tcW w:w="3528" w:type="pct"/>
            <w:gridSpan w:val="3"/>
            <w:vMerge w:val="restart"/>
            <w:tcBorders>
              <w:top w:val="nil"/>
              <w:left w:val="nil"/>
              <w:right w:val="nil"/>
            </w:tcBorders>
            <w:shd w:val="clear" w:color="auto" w:fill="auto"/>
            <w:noWrap/>
            <w:tcMar>
              <w:top w:w="15" w:type="dxa"/>
              <w:left w:w="15" w:type="dxa"/>
              <w:right w:w="15" w:type="dxa"/>
            </w:tcMar>
            <w:vAlign w:val="bottom"/>
          </w:tcPr>
          <w:p w14:paraId="36D7391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777" w:type="pct"/>
            <w:tcBorders>
              <w:top w:val="nil"/>
              <w:left w:val="nil"/>
              <w:bottom w:val="nil"/>
              <w:right w:val="nil"/>
            </w:tcBorders>
            <w:shd w:val="clear" w:color="auto" w:fill="auto"/>
            <w:noWrap/>
            <w:tcMar>
              <w:top w:w="15" w:type="dxa"/>
              <w:left w:w="15" w:type="dxa"/>
              <w:right w:w="15" w:type="dxa"/>
            </w:tcMar>
            <w:vAlign w:val="bottom"/>
          </w:tcPr>
          <w:p w14:paraId="3A6DF4C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5060B27D">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公开05表</w:t>
            </w:r>
          </w:p>
        </w:tc>
      </w:tr>
      <w:tr w14:paraId="6ACBD134">
        <w:tblPrEx>
          <w:tblCellMar>
            <w:top w:w="0" w:type="dxa"/>
            <w:left w:w="0" w:type="dxa"/>
            <w:bottom w:w="0" w:type="dxa"/>
            <w:right w:w="0" w:type="dxa"/>
          </w:tblCellMar>
        </w:tblPrEx>
        <w:trPr>
          <w:trHeight w:val="285" w:hRule="atLeast"/>
        </w:trPr>
        <w:tc>
          <w:tcPr>
            <w:tcW w:w="3528" w:type="pct"/>
            <w:gridSpan w:val="3"/>
            <w:vMerge w:val="continue"/>
            <w:tcBorders>
              <w:left w:val="nil"/>
              <w:bottom w:val="nil"/>
              <w:right w:val="nil"/>
            </w:tcBorders>
            <w:shd w:val="clear" w:color="auto" w:fill="auto"/>
            <w:noWrap/>
            <w:tcMar>
              <w:top w:w="15" w:type="dxa"/>
              <w:left w:w="15" w:type="dxa"/>
              <w:right w:w="15" w:type="dxa"/>
            </w:tcMar>
            <w:vAlign w:val="bottom"/>
          </w:tcPr>
          <w:p w14:paraId="1D32C78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77" w:type="pct"/>
            <w:tcBorders>
              <w:top w:val="nil"/>
              <w:left w:val="nil"/>
              <w:bottom w:val="nil"/>
              <w:right w:val="nil"/>
            </w:tcBorders>
            <w:shd w:val="clear" w:color="auto" w:fill="auto"/>
            <w:noWrap/>
            <w:tcMar>
              <w:top w:w="15" w:type="dxa"/>
              <w:left w:w="15" w:type="dxa"/>
              <w:right w:w="15" w:type="dxa"/>
            </w:tcMar>
            <w:vAlign w:val="bottom"/>
          </w:tcPr>
          <w:p w14:paraId="6B52ED9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93" w:type="pct"/>
            <w:tcBorders>
              <w:top w:val="nil"/>
              <w:left w:val="nil"/>
              <w:bottom w:val="nil"/>
              <w:right w:val="nil"/>
            </w:tcBorders>
            <w:shd w:val="clear" w:color="auto" w:fill="auto"/>
            <w:noWrap/>
            <w:tcMar>
              <w:top w:w="15" w:type="dxa"/>
              <w:left w:w="15" w:type="dxa"/>
              <w:right w:w="15" w:type="dxa"/>
            </w:tcMar>
            <w:vAlign w:val="bottom"/>
          </w:tcPr>
          <w:p w14:paraId="2B132329">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78E83327">
        <w:tblPrEx>
          <w:tblCellMar>
            <w:top w:w="0" w:type="dxa"/>
            <w:left w:w="0" w:type="dxa"/>
            <w:bottom w:w="0" w:type="dxa"/>
            <w:right w:w="0" w:type="dxa"/>
          </w:tblCellMar>
        </w:tblPrEx>
        <w:trPr>
          <w:trHeight w:val="308" w:hRule="atLeast"/>
        </w:trPr>
        <w:tc>
          <w:tcPr>
            <w:tcW w:w="290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F8FC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209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401E17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32AB4CA4">
        <w:tblPrEx>
          <w:tblCellMar>
            <w:top w:w="0" w:type="dxa"/>
            <w:left w:w="0" w:type="dxa"/>
            <w:bottom w:w="0" w:type="dxa"/>
            <w:right w:w="0" w:type="dxa"/>
          </w:tblCellMar>
        </w:tblPrEx>
        <w:trPr>
          <w:trHeight w:val="326" w:hRule="atLeast"/>
        </w:trPr>
        <w:tc>
          <w:tcPr>
            <w:tcW w:w="57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19AC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233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83A7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2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AC3E9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77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7952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69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E995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2AB905C2">
        <w:tblPrEx>
          <w:tblCellMar>
            <w:top w:w="0" w:type="dxa"/>
            <w:left w:w="0" w:type="dxa"/>
            <w:bottom w:w="0" w:type="dxa"/>
            <w:right w:w="0" w:type="dxa"/>
          </w:tblCellMar>
        </w:tblPrEx>
        <w:trPr>
          <w:trHeight w:val="326"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41AB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33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AC352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F443FF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7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0A6C3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D7A6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DE68C99">
        <w:tblPrEx>
          <w:tblCellMar>
            <w:top w:w="0" w:type="dxa"/>
            <w:left w:w="0" w:type="dxa"/>
            <w:bottom w:w="0" w:type="dxa"/>
            <w:right w:w="0" w:type="dxa"/>
          </w:tblCellMar>
        </w:tblPrEx>
        <w:trPr>
          <w:trHeight w:val="615" w:hRule="atLeast"/>
        </w:trPr>
        <w:tc>
          <w:tcPr>
            <w:tcW w:w="57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6172D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33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3B0FE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3988E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7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24B73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9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6067D4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0DCC418">
        <w:tblPrEx>
          <w:tblCellMar>
            <w:top w:w="0" w:type="dxa"/>
            <w:left w:w="0" w:type="dxa"/>
            <w:bottom w:w="0" w:type="dxa"/>
            <w:right w:w="0" w:type="dxa"/>
          </w:tblCellMar>
        </w:tblPrEx>
        <w:trPr>
          <w:trHeight w:val="308" w:hRule="atLeast"/>
        </w:trPr>
        <w:tc>
          <w:tcPr>
            <w:tcW w:w="2903"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7A6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389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386.49</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AB26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379.50</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12C0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7.00</w:t>
            </w:r>
          </w:p>
        </w:tc>
      </w:tr>
      <w:tr w14:paraId="0C551993">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BFF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DF39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E6F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323.07</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A6C5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316.07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E375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7.00</w:t>
            </w:r>
          </w:p>
        </w:tc>
      </w:tr>
      <w:tr w14:paraId="51F9DECA">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26A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E0C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D15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323.07</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CBF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316.07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B96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7.00</w:t>
            </w:r>
          </w:p>
        </w:tc>
      </w:tr>
      <w:tr w14:paraId="30A1C843">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41C0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26E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41D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323.07</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12A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316.07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96C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7.00</w:t>
            </w:r>
          </w:p>
        </w:tc>
      </w:tr>
      <w:tr w14:paraId="7A044303">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7A2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49AB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B9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31.86</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047D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31.86</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140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21B745B1">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BEE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D8C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157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31.47</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44A72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31.47</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047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F13319F">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8BC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9807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6AD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20.98</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E97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20.98</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7DD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2DB4F84">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0DB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0640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F9D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10.49</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8AC9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10.49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129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66ECA7F">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A52C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8AC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79B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0.39</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7862C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0.39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B85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1B11623">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C6CC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233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02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6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0B7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0.39</w:t>
            </w:r>
          </w:p>
        </w:tc>
        <w:tc>
          <w:tcPr>
            <w:tcW w:w="7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CE6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0.39</w:t>
            </w:r>
          </w:p>
        </w:tc>
        <w:tc>
          <w:tcPr>
            <w:tcW w:w="69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A1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618D6DE">
        <w:tblPrEx>
          <w:tblCellMar>
            <w:top w:w="0" w:type="dxa"/>
            <w:left w:w="0" w:type="dxa"/>
            <w:bottom w:w="0" w:type="dxa"/>
            <w:right w:w="0" w:type="dxa"/>
          </w:tblCellMar>
        </w:tblPrEx>
        <w:trPr>
          <w:trHeight w:val="308" w:hRule="atLeast"/>
        </w:trPr>
        <w:tc>
          <w:tcPr>
            <w:tcW w:w="571" w:type="pct"/>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14:paraId="6C5D2F1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233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740C1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625"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DCC31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15.83</w:t>
            </w:r>
          </w:p>
        </w:tc>
        <w:tc>
          <w:tcPr>
            <w:tcW w:w="777"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3650FB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15.83</w:t>
            </w:r>
          </w:p>
        </w:tc>
        <w:tc>
          <w:tcPr>
            <w:tcW w:w="69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14730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237A9EC3">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37BA0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F4DC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C6F5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15.83</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168F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15.83</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7E00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63DDBE6">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B38B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1AD3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40F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13.11</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E43E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13.11</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8E3D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32467D4">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D289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9CAD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095B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2.72</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56BD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2.72</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5B1C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DA1E748">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286D7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BC031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6AF9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15.73</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E052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15.73</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C1F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24AFE339">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700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6910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4005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15.73</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6AFB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15.73</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2043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434BCD6E">
        <w:tblPrEx>
          <w:tblCellMar>
            <w:top w:w="0" w:type="dxa"/>
            <w:left w:w="0" w:type="dxa"/>
            <w:bottom w:w="0" w:type="dxa"/>
            <w:right w:w="0" w:type="dxa"/>
          </w:tblCellMar>
        </w:tblPrEx>
        <w:trPr>
          <w:trHeight w:val="308" w:hRule="atLeast"/>
        </w:trPr>
        <w:tc>
          <w:tcPr>
            <w:tcW w:w="5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4E161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233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38B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62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43A7E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15.73</w:t>
            </w:r>
          </w:p>
        </w:tc>
        <w:tc>
          <w:tcPr>
            <w:tcW w:w="7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E0A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15.73</w:t>
            </w:r>
          </w:p>
        </w:tc>
        <w:tc>
          <w:tcPr>
            <w:tcW w:w="69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06DB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bl>
    <w:p w14:paraId="5FB06E6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备注：1.本表反映单位本年度一般公共预算财政拨款支出情况。</w:t>
      </w:r>
    </w:p>
    <w:p w14:paraId="1E555D2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2.</w:t>
      </w:r>
      <w:r>
        <w:rPr>
          <w:rFonts w:hint="default" w:ascii="Times New Roman" w:hAnsi="Times New Roman" w:eastAsia="方正仿宋_GBK" w:cs="Times New Roman"/>
          <w:sz w:val="24"/>
          <w:szCs w:val="24"/>
        </w:rPr>
        <w:t>本套报表金额单位转换时可能存在尾数误差。</w:t>
      </w:r>
    </w:p>
    <w:p w14:paraId="3BD9B04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_GBK" w:cs="Times New Roman"/>
          <w:sz w:val="24"/>
          <w:szCs w:val="24"/>
        </w:rPr>
      </w:pPr>
    </w:p>
    <w:tbl>
      <w:tblPr>
        <w:tblStyle w:val="4"/>
        <w:tblW w:w="5440" w:type="pct"/>
        <w:tblInd w:w="-368" w:type="dxa"/>
        <w:tblLayout w:type="fixed"/>
        <w:tblCellMar>
          <w:top w:w="0" w:type="dxa"/>
          <w:left w:w="0" w:type="dxa"/>
          <w:bottom w:w="0" w:type="dxa"/>
          <w:right w:w="0" w:type="dxa"/>
        </w:tblCellMar>
      </w:tblPr>
      <w:tblGrid>
        <w:gridCol w:w="724"/>
        <w:gridCol w:w="1611"/>
        <w:gridCol w:w="809"/>
        <w:gridCol w:w="816"/>
        <w:gridCol w:w="1455"/>
        <w:gridCol w:w="780"/>
        <w:gridCol w:w="1020"/>
        <w:gridCol w:w="1770"/>
        <w:gridCol w:w="855"/>
      </w:tblGrid>
      <w:tr w14:paraId="57A7226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61E02DE">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2991528C">
        <w:tblPrEx>
          <w:tblCellMar>
            <w:top w:w="0" w:type="dxa"/>
            <w:left w:w="0" w:type="dxa"/>
            <w:bottom w:w="0" w:type="dxa"/>
            <w:right w:w="0" w:type="dxa"/>
          </w:tblCellMar>
        </w:tblPrEx>
        <w:trPr>
          <w:trHeight w:val="90" w:hRule="atLeast"/>
        </w:trPr>
        <w:tc>
          <w:tcPr>
            <w:tcW w:w="2012" w:type="pct"/>
            <w:gridSpan w:val="4"/>
            <w:tcBorders>
              <w:top w:val="nil"/>
              <w:left w:val="nil"/>
              <w:right w:val="nil"/>
            </w:tcBorders>
            <w:shd w:val="clear" w:color="auto" w:fill="auto"/>
            <w:noWrap/>
            <w:tcMar>
              <w:top w:w="15" w:type="dxa"/>
              <w:left w:w="15" w:type="dxa"/>
              <w:right w:w="15" w:type="dxa"/>
            </w:tcMar>
            <w:vAlign w:val="bottom"/>
          </w:tcPr>
          <w:p w14:paraId="682778C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39" w:type="pct"/>
            <w:tcBorders>
              <w:top w:val="nil"/>
              <w:left w:val="nil"/>
              <w:bottom w:val="nil"/>
              <w:right w:val="nil"/>
            </w:tcBorders>
            <w:shd w:val="clear" w:color="auto" w:fill="auto"/>
            <w:noWrap/>
            <w:tcMar>
              <w:top w:w="15" w:type="dxa"/>
              <w:left w:w="15" w:type="dxa"/>
              <w:right w:w="15" w:type="dxa"/>
            </w:tcMar>
            <w:vAlign w:val="bottom"/>
          </w:tcPr>
          <w:p w14:paraId="6FF8797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96" w:type="pct"/>
            <w:tcBorders>
              <w:top w:val="nil"/>
              <w:left w:val="nil"/>
              <w:bottom w:val="nil"/>
              <w:right w:val="nil"/>
            </w:tcBorders>
            <w:shd w:val="clear" w:color="auto" w:fill="auto"/>
            <w:noWrap/>
            <w:tcMar>
              <w:top w:w="15" w:type="dxa"/>
              <w:left w:w="15" w:type="dxa"/>
              <w:right w:w="15" w:type="dxa"/>
            </w:tcMar>
            <w:vAlign w:val="bottom"/>
          </w:tcPr>
          <w:p w14:paraId="305794F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nil"/>
              <w:left w:val="nil"/>
              <w:bottom w:val="nil"/>
              <w:right w:val="nil"/>
            </w:tcBorders>
            <w:shd w:val="clear" w:color="auto" w:fill="auto"/>
            <w:noWrap/>
            <w:tcMar>
              <w:top w:w="15" w:type="dxa"/>
              <w:left w:w="15" w:type="dxa"/>
              <w:right w:w="15" w:type="dxa"/>
            </w:tcMar>
            <w:vAlign w:val="bottom"/>
          </w:tcPr>
          <w:p w14:paraId="2BBF7C3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33" w:type="pct"/>
            <w:gridSpan w:val="2"/>
            <w:tcBorders>
              <w:top w:val="nil"/>
              <w:left w:val="nil"/>
              <w:bottom w:val="nil"/>
              <w:right w:val="nil"/>
            </w:tcBorders>
            <w:shd w:val="clear" w:color="auto" w:fill="auto"/>
            <w:noWrap/>
            <w:tcMar>
              <w:top w:w="15" w:type="dxa"/>
              <w:left w:w="15" w:type="dxa"/>
              <w:right w:w="15" w:type="dxa"/>
            </w:tcMar>
            <w:vAlign w:val="bottom"/>
          </w:tcPr>
          <w:p w14:paraId="174EA37E">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公开06表</w:t>
            </w:r>
          </w:p>
        </w:tc>
      </w:tr>
      <w:tr w14:paraId="6CCEB174">
        <w:tblPrEx>
          <w:tblCellMar>
            <w:top w:w="0" w:type="dxa"/>
            <w:left w:w="0" w:type="dxa"/>
            <w:bottom w:w="0" w:type="dxa"/>
            <w:right w:w="0" w:type="dxa"/>
          </w:tblCellMar>
        </w:tblPrEx>
        <w:trPr>
          <w:trHeight w:val="90" w:hRule="atLeast"/>
        </w:trPr>
        <w:tc>
          <w:tcPr>
            <w:tcW w:w="3147" w:type="pct"/>
            <w:gridSpan w:val="6"/>
            <w:tcBorders>
              <w:left w:val="nil"/>
              <w:bottom w:val="nil"/>
              <w:right w:val="nil"/>
            </w:tcBorders>
            <w:shd w:val="clear" w:color="auto" w:fill="auto"/>
            <w:noWrap/>
            <w:tcMar>
              <w:top w:w="15" w:type="dxa"/>
              <w:left w:w="15" w:type="dxa"/>
              <w:right w:w="15" w:type="dxa"/>
            </w:tcMar>
            <w:vAlign w:val="bottom"/>
          </w:tcPr>
          <w:p w14:paraId="3CA3D8E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518" w:type="pct"/>
            <w:tcBorders>
              <w:top w:val="nil"/>
              <w:left w:val="nil"/>
              <w:bottom w:val="nil"/>
              <w:right w:val="nil"/>
            </w:tcBorders>
            <w:shd w:val="clear" w:color="auto" w:fill="auto"/>
            <w:noWrap/>
            <w:tcMar>
              <w:top w:w="15" w:type="dxa"/>
              <w:left w:w="15" w:type="dxa"/>
              <w:right w:w="15" w:type="dxa"/>
            </w:tcMar>
            <w:vAlign w:val="bottom"/>
          </w:tcPr>
          <w:p w14:paraId="4E6582A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33" w:type="pct"/>
            <w:gridSpan w:val="2"/>
            <w:tcBorders>
              <w:top w:val="nil"/>
              <w:left w:val="nil"/>
              <w:bottom w:val="nil"/>
              <w:right w:val="nil"/>
            </w:tcBorders>
            <w:shd w:val="clear" w:color="auto" w:fill="auto"/>
            <w:noWrap/>
            <w:tcMar>
              <w:top w:w="15" w:type="dxa"/>
              <w:left w:w="15" w:type="dxa"/>
              <w:right w:w="15" w:type="dxa"/>
            </w:tcMar>
            <w:vAlign w:val="bottom"/>
          </w:tcPr>
          <w:p w14:paraId="27105AB4">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5297AB84">
        <w:tblPrEx>
          <w:tblCellMar>
            <w:top w:w="0" w:type="dxa"/>
            <w:left w:w="0" w:type="dxa"/>
            <w:bottom w:w="0" w:type="dxa"/>
            <w:right w:w="0" w:type="dxa"/>
          </w:tblCellMar>
        </w:tblPrEx>
        <w:trPr>
          <w:trHeight w:val="90" w:hRule="atLeast"/>
        </w:trPr>
        <w:tc>
          <w:tcPr>
            <w:tcW w:w="159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6F8E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w:t>
            </w:r>
          </w:p>
        </w:tc>
        <w:tc>
          <w:tcPr>
            <w:tcW w:w="3402"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6B749E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w:t>
            </w:r>
          </w:p>
        </w:tc>
      </w:tr>
      <w:tr w14:paraId="10AB668A">
        <w:tblPrEx>
          <w:tblCellMar>
            <w:top w:w="0" w:type="dxa"/>
            <w:left w:w="0" w:type="dxa"/>
            <w:bottom w:w="0" w:type="dxa"/>
            <w:right w:w="0" w:type="dxa"/>
          </w:tblCellMar>
        </w:tblPrEx>
        <w:trPr>
          <w:trHeight w:val="312" w:hRule="atLeast"/>
        </w:trPr>
        <w:tc>
          <w:tcPr>
            <w:tcW w:w="36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FCC9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81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601D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1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1633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41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2830B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7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17AC8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39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33CB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51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A5B8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8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9177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43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F26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r>
      <w:tr w14:paraId="21AE4BEB">
        <w:tblPrEx>
          <w:tblCellMar>
            <w:top w:w="0" w:type="dxa"/>
            <w:left w:w="0" w:type="dxa"/>
            <w:bottom w:w="0" w:type="dxa"/>
            <w:right w:w="0" w:type="dxa"/>
          </w:tblCellMar>
        </w:tblPrEx>
        <w:trPr>
          <w:trHeight w:val="312" w:hRule="atLeast"/>
        </w:trPr>
        <w:tc>
          <w:tcPr>
            <w:tcW w:w="36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41FE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1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2960A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9F9A9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AEFA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8AC6F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9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BFD8B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EE0E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6E41BD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E1806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25D5DDA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595A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9DE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工资福利支出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EE5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304.75</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DDFF0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8FCA7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商品和服务支出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E4E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74.75</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76A96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2833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资本性支出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66D4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0EF087E">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C302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30101</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7CD7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基本工资</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246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74.28</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5F140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30201</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B3CC1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D9B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2.17</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20E6A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31001</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4F551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房屋建筑物购建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B51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1927470">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4548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30102</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FA6C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津贴补贴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6A8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2.70</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F97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30202</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6B8C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印刷费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912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ECA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31002</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8E209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办公设备购置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A4DB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0EBF484">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A439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30103</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6536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CFB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CC81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30203</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FD0E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咨询费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C9C4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E9BF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31003</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3F8B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专用设备购置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A520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E9C5A5B">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43E97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30106</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EF8D8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伙食补助费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5B3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6.00</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431C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30204</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0BCC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手续费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763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5DD9D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31005</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F2D00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基础设施建设</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7317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62FA235">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9C5F9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30107</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A62D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绩效工资</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0D8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158.33</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95F8C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30205</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61C29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水费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F30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4D34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31006</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16702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大型修缮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5DE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DA340FD">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8DD2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30108</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965D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77E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20.98</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6D56E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30206</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9966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6D6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4CE05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31007</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731E5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信息网络及软件购置更新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2674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747355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EF4E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30109</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631E8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职业年金缴费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437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1EBE8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30207</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C0D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邮电费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F27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4D344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31008</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F7D22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物资储备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C374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204314D">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D88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30110</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17E87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职工基本医疗保险缴费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613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12.88</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AF4A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30208</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84F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取暖费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E61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8EAA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0CB3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土地补偿</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748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75832B9">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83AD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30111</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3EC96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公务员医疗补助缴费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4BE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525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30209</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A1D99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物业管理费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97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8064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31010</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13BC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安置补助</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5445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4773750">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CA3E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30112</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6388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其他社会保障缴费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D4A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0.65</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9444E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30211</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93524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差旅费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36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0.64</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26E48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31011</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8A164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地上附着物和青苗补偿</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D076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D87001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92B22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30113</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BA71A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378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15.73</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5F6E9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30212</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F34FFC">
            <w:pPr>
              <w:keepNext w:val="0"/>
              <w:keepLines w:val="0"/>
              <w:pageBreakBefore w:val="0"/>
              <w:widowControl w:val="0"/>
              <w:kinsoku/>
              <w:wordWrap/>
              <w:overflowPunct/>
              <w:topLinePunct w:val="0"/>
              <w:autoSpaceDE/>
              <w:autoSpaceDN/>
              <w:bidi w:val="0"/>
              <w:adjustRightInd/>
              <w:snapToGrid/>
              <w:spacing w:line="360" w:lineRule="exact"/>
              <w:jc w:val="both"/>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因公出国（境）费用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955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626B5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31012</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FBCC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拆迁补偿</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17EE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306B891">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082D2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30114</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E33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839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0AC0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30213</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E953B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维修（护）费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215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0.67</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1108F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31013</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135B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1B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8D86117">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4B0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30199</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E12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其他工资福利支出</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B7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A5A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30214</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CF4A7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租赁费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FF8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FF98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FCD1D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其他交通工具购置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C8A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1125429">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DFE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C48D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对个人和家庭的补助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8996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51CB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30215</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57FD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会议费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1E5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12639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31021</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19D9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文物和陈列品购置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7BE9">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248408B">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ADFAA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30301</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8AFC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离休费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16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CC8C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30216</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CBC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培训费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468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0.24</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5B87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31022</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E119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无形资产购置</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D98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FE807F7">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A480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30302</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6E86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退休费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F2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341E9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30217</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E73F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公务接待费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F8E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2.00</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88AD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31099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D6743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其他资本性支出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7EF6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F0D7176">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036E8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30303</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4FFC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退职（役）费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C23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266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30218</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AD987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专用材料费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7448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D740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36EF0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对企业补助</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0488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E808732">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280C3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30304</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4EA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抚恤金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1491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25FD3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30224</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6BB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被装购置费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9A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7C1A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31201</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3923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资本金注入</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F228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8E9F56B">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183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30305</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1559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生活补助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77C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B12E0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30225</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F14A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专用燃料费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BC5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C25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31203</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1C09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政府投资基金股权投资</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5023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4D68B26">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BAAD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30306</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06590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救济费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319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7CA02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30226</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42E8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劳务费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AC9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15.33</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098CF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31204</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1D78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费用补贴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CCF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5D5B8E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72D3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30307</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AD0A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医疗费补助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5E5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30CAC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30227</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D2884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委托业务费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83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56D9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31205</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BE35D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利息补贴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9E43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4AE01AD">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1C089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30308</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288FC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助学金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D181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7BE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30228</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74AF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工会经费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6D8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11.80</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D951A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31299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5598C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其他对企业补助</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6CE6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910B61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E6713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30309</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6C8A7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奖励金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09CB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9D8C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30229</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A7F3E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福利费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DAB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17.85</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0CDE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9AD2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59EB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CBAAACB">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98D3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30310</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02A51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个人农业生产补贴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3545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DAE2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30231</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A7BAD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公务用车运行维护费</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735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98771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39907</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9B56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国家赔偿费用支出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3A52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2C7885D">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18AFF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30311</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DA07C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代缴社会保险费</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84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36A7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30239</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7358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94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857E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39908</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E712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对民间非营利组织和群众性自治组织补贴</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EE173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12AB243">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B54CE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30399</w:t>
            </w: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9605A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其他对个人和家庭的补助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F97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8662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30240</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3D8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税金及附加费用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3D0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18E6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62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经常性赠与</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691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35107C7">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6F982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4F5A6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DA34E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F6667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30299</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0AB36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其他商品和服务支出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5CD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22.23</w:t>
            </w: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F55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39910</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39E7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资本性赠与</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3591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AA6C380">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1835E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8052F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471B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70E5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9DF3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债务利息及费用支出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86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FA83D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39999</w:t>
            </w: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D8ED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E24F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CBCA814">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E4391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C11B7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4217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85DE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30701</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3CDFA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国内债务付息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0D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DD067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E8063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0CFD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1D07DF0F">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37BD8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5CA86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4B138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E213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30702</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0BA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国外债务付息</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B29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77FD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F3D74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2467">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19D40467">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238C8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D80A3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87598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44C1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30703</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1AEF5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国内债务发行费用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B18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5CF9D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FBB3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C460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691EEBDE">
        <w:tblPrEx>
          <w:tblCellMar>
            <w:top w:w="0" w:type="dxa"/>
            <w:left w:w="0" w:type="dxa"/>
            <w:bottom w:w="0" w:type="dxa"/>
            <w:right w:w="0" w:type="dxa"/>
          </w:tblCellMar>
        </w:tblPrEx>
        <w:trPr>
          <w:trHeight w:val="90" w:hRule="atLeast"/>
        </w:trPr>
        <w:tc>
          <w:tcPr>
            <w:tcW w:w="36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FF10B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4E94F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0B56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1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B4042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30704</w:t>
            </w:r>
          </w:p>
        </w:tc>
        <w:tc>
          <w:tcPr>
            <w:tcW w:w="73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07702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国外债务发行费用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170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AD632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E327B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7F59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223DEEB0">
        <w:tblPrEx>
          <w:tblCellMar>
            <w:top w:w="0" w:type="dxa"/>
            <w:left w:w="0" w:type="dxa"/>
            <w:bottom w:w="0" w:type="dxa"/>
            <w:right w:w="0" w:type="dxa"/>
          </w:tblCellMar>
        </w:tblPrEx>
        <w:trPr>
          <w:trHeight w:val="90" w:hRule="atLeast"/>
        </w:trPr>
        <w:tc>
          <w:tcPr>
            <w:tcW w:w="1186"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23B5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人员经费合计</w:t>
            </w:r>
          </w:p>
        </w:tc>
        <w:tc>
          <w:tcPr>
            <w:tcW w:w="41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276D0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304.75</w:t>
            </w:r>
          </w:p>
        </w:tc>
        <w:tc>
          <w:tcPr>
            <w:tcW w:w="2967"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2255E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公用经费合计</w:t>
            </w:r>
          </w:p>
        </w:tc>
        <w:tc>
          <w:tcPr>
            <w:tcW w:w="43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F04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74.75</w:t>
            </w:r>
          </w:p>
        </w:tc>
      </w:tr>
    </w:tbl>
    <w:p w14:paraId="589DE55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备注：1.本表反映单位本年度一般公共预算财政拨款基本支出明细情况。</w:t>
      </w:r>
    </w:p>
    <w:p w14:paraId="7AC638D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720" w:firstLineChars="3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1361CDB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40" w:type="pct"/>
        <w:tblInd w:w="-383" w:type="dxa"/>
        <w:tblLayout w:type="fixed"/>
        <w:tblCellMar>
          <w:top w:w="0" w:type="dxa"/>
          <w:left w:w="0" w:type="dxa"/>
          <w:bottom w:w="0" w:type="dxa"/>
          <w:right w:w="0" w:type="dxa"/>
        </w:tblCellMar>
      </w:tblPr>
      <w:tblGrid>
        <w:gridCol w:w="1614"/>
        <w:gridCol w:w="1992"/>
        <w:gridCol w:w="1104"/>
        <w:gridCol w:w="917"/>
        <w:gridCol w:w="917"/>
        <w:gridCol w:w="1166"/>
        <w:gridCol w:w="1032"/>
        <w:gridCol w:w="1098"/>
      </w:tblGrid>
      <w:tr w14:paraId="59025E9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B05CDBE">
            <w:pPr>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政府性基金预算财政拨款收入支出决算表</w:t>
            </w:r>
          </w:p>
        </w:tc>
      </w:tr>
      <w:tr w14:paraId="55AED635">
        <w:tblPrEx>
          <w:tblCellMar>
            <w:top w:w="0" w:type="dxa"/>
            <w:left w:w="0" w:type="dxa"/>
            <w:bottom w:w="0" w:type="dxa"/>
            <w:right w:w="0" w:type="dxa"/>
          </w:tblCellMar>
        </w:tblPrEx>
        <w:trPr>
          <w:trHeight w:val="329" w:hRule="atLeast"/>
        </w:trPr>
        <w:tc>
          <w:tcPr>
            <w:tcW w:w="2393" w:type="pct"/>
            <w:gridSpan w:val="3"/>
            <w:vMerge w:val="restart"/>
            <w:tcBorders>
              <w:top w:val="nil"/>
              <w:left w:val="nil"/>
              <w:right w:val="nil"/>
            </w:tcBorders>
            <w:shd w:val="clear" w:color="auto" w:fill="auto"/>
            <w:noWrap/>
            <w:tcMar>
              <w:top w:w="15" w:type="dxa"/>
              <w:left w:w="15" w:type="dxa"/>
              <w:right w:w="15" w:type="dxa"/>
            </w:tcMar>
            <w:vAlign w:val="bottom"/>
          </w:tcPr>
          <w:p w14:paraId="65739F1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465" w:type="pct"/>
            <w:tcBorders>
              <w:top w:val="nil"/>
              <w:left w:val="nil"/>
              <w:bottom w:val="nil"/>
              <w:right w:val="nil"/>
            </w:tcBorders>
            <w:shd w:val="clear" w:color="auto" w:fill="auto"/>
            <w:noWrap/>
            <w:tcMar>
              <w:top w:w="15" w:type="dxa"/>
              <w:left w:w="15" w:type="dxa"/>
              <w:right w:w="15" w:type="dxa"/>
            </w:tcMar>
            <w:vAlign w:val="bottom"/>
          </w:tcPr>
          <w:p w14:paraId="707B70F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1134E27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92" w:type="pct"/>
            <w:tcBorders>
              <w:top w:val="nil"/>
              <w:left w:val="nil"/>
              <w:bottom w:val="nil"/>
              <w:right w:val="nil"/>
            </w:tcBorders>
            <w:shd w:val="clear" w:color="auto" w:fill="auto"/>
            <w:noWrap/>
            <w:tcMar>
              <w:top w:w="15" w:type="dxa"/>
              <w:left w:w="15" w:type="dxa"/>
              <w:right w:w="15" w:type="dxa"/>
            </w:tcMar>
            <w:vAlign w:val="bottom"/>
          </w:tcPr>
          <w:p w14:paraId="2B775F3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82" w:type="pct"/>
            <w:gridSpan w:val="2"/>
            <w:tcBorders>
              <w:top w:val="nil"/>
              <w:left w:val="nil"/>
              <w:bottom w:val="nil"/>
              <w:right w:val="nil"/>
            </w:tcBorders>
            <w:shd w:val="clear" w:color="auto" w:fill="auto"/>
            <w:noWrap/>
            <w:tcMar>
              <w:top w:w="15" w:type="dxa"/>
              <w:left w:w="15" w:type="dxa"/>
              <w:right w:w="15" w:type="dxa"/>
            </w:tcMar>
            <w:vAlign w:val="bottom"/>
          </w:tcPr>
          <w:p w14:paraId="1AAE4A7C">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公开07表</w:t>
            </w:r>
          </w:p>
        </w:tc>
      </w:tr>
      <w:tr w14:paraId="0EF35742">
        <w:tblPrEx>
          <w:tblCellMar>
            <w:top w:w="0" w:type="dxa"/>
            <w:left w:w="0" w:type="dxa"/>
            <w:bottom w:w="0" w:type="dxa"/>
            <w:right w:w="0" w:type="dxa"/>
          </w:tblCellMar>
        </w:tblPrEx>
        <w:trPr>
          <w:trHeight w:val="329" w:hRule="atLeast"/>
        </w:trPr>
        <w:tc>
          <w:tcPr>
            <w:tcW w:w="2393" w:type="pct"/>
            <w:gridSpan w:val="3"/>
            <w:vMerge w:val="continue"/>
            <w:tcBorders>
              <w:left w:val="nil"/>
              <w:bottom w:val="nil"/>
              <w:right w:val="nil"/>
            </w:tcBorders>
            <w:shd w:val="clear" w:color="auto" w:fill="auto"/>
            <w:noWrap/>
            <w:tcMar>
              <w:top w:w="15" w:type="dxa"/>
              <w:left w:w="15" w:type="dxa"/>
              <w:right w:w="15" w:type="dxa"/>
            </w:tcMar>
            <w:vAlign w:val="bottom"/>
          </w:tcPr>
          <w:p w14:paraId="6B352E1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5F53C8A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65" w:type="pct"/>
            <w:tcBorders>
              <w:top w:val="nil"/>
              <w:left w:val="nil"/>
              <w:bottom w:val="nil"/>
              <w:right w:val="nil"/>
            </w:tcBorders>
            <w:shd w:val="clear" w:color="auto" w:fill="auto"/>
            <w:noWrap/>
            <w:tcMar>
              <w:top w:w="15" w:type="dxa"/>
              <w:left w:w="15" w:type="dxa"/>
              <w:right w:w="15" w:type="dxa"/>
            </w:tcMar>
            <w:vAlign w:val="bottom"/>
          </w:tcPr>
          <w:p w14:paraId="340D1E5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92" w:type="pct"/>
            <w:tcBorders>
              <w:top w:val="nil"/>
              <w:left w:val="nil"/>
              <w:bottom w:val="nil"/>
              <w:right w:val="nil"/>
            </w:tcBorders>
            <w:shd w:val="clear" w:color="auto" w:fill="auto"/>
            <w:noWrap/>
            <w:tcMar>
              <w:top w:w="15" w:type="dxa"/>
              <w:left w:w="15" w:type="dxa"/>
              <w:right w:w="15" w:type="dxa"/>
            </w:tcMar>
            <w:vAlign w:val="bottom"/>
          </w:tcPr>
          <w:p w14:paraId="6BE037E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82" w:type="pct"/>
            <w:gridSpan w:val="2"/>
            <w:tcBorders>
              <w:top w:val="nil"/>
              <w:left w:val="nil"/>
              <w:bottom w:val="nil"/>
              <w:right w:val="nil"/>
            </w:tcBorders>
            <w:shd w:val="clear" w:color="auto" w:fill="auto"/>
            <w:noWrap/>
            <w:tcMar>
              <w:top w:w="15" w:type="dxa"/>
              <w:left w:w="15" w:type="dxa"/>
              <w:right w:w="15" w:type="dxa"/>
            </w:tcMar>
            <w:vAlign w:val="bottom"/>
          </w:tcPr>
          <w:p w14:paraId="358BC0C5">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353244A1">
        <w:tblPrEx>
          <w:tblCellMar>
            <w:top w:w="0" w:type="dxa"/>
            <w:left w:w="0" w:type="dxa"/>
            <w:bottom w:w="0" w:type="dxa"/>
            <w:right w:w="0" w:type="dxa"/>
          </w:tblCellMar>
        </w:tblPrEx>
        <w:trPr>
          <w:trHeight w:val="339" w:hRule="atLeast"/>
        </w:trPr>
        <w:tc>
          <w:tcPr>
            <w:tcW w:w="1832"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8A95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60"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09B4F40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年初结转和结余</w:t>
            </w:r>
          </w:p>
        </w:tc>
        <w:tc>
          <w:tcPr>
            <w:tcW w:w="4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2DC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w:t>
            </w:r>
          </w:p>
        </w:tc>
        <w:tc>
          <w:tcPr>
            <w:tcW w:w="158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90ACE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c>
          <w:tcPr>
            <w:tcW w:w="55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3973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年末结转和结余</w:t>
            </w:r>
          </w:p>
        </w:tc>
      </w:tr>
      <w:tr w14:paraId="10245536">
        <w:tblPrEx>
          <w:tblCellMar>
            <w:top w:w="0" w:type="dxa"/>
            <w:left w:w="0" w:type="dxa"/>
            <w:bottom w:w="0" w:type="dxa"/>
            <w:right w:w="0" w:type="dxa"/>
          </w:tblCellMar>
        </w:tblPrEx>
        <w:trPr>
          <w:trHeight w:val="335" w:hRule="atLeast"/>
        </w:trPr>
        <w:tc>
          <w:tcPr>
            <w:tcW w:w="82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F30F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012"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89D6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6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61CDF75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24249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5E4D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251CCF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52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8F65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0F37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2F91AD3D">
        <w:tblPrEx>
          <w:tblCellMar>
            <w:top w:w="0" w:type="dxa"/>
            <w:left w:w="0" w:type="dxa"/>
            <w:bottom w:w="0" w:type="dxa"/>
            <w:right w:w="0" w:type="dxa"/>
          </w:tblCellMar>
        </w:tblPrEx>
        <w:trPr>
          <w:trHeight w:val="335" w:hRule="atLeast"/>
        </w:trPr>
        <w:tc>
          <w:tcPr>
            <w:tcW w:w="8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F777B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CD9C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6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178407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EB4BCF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DBCF4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D3DA0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E68F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07D88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29D1D9D">
        <w:tblPrEx>
          <w:tblCellMar>
            <w:top w:w="0" w:type="dxa"/>
            <w:left w:w="0" w:type="dxa"/>
            <w:bottom w:w="0" w:type="dxa"/>
            <w:right w:w="0" w:type="dxa"/>
          </w:tblCellMar>
        </w:tblPrEx>
        <w:trPr>
          <w:trHeight w:val="312" w:hRule="atLeast"/>
        </w:trPr>
        <w:tc>
          <w:tcPr>
            <w:tcW w:w="82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05D3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12"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5C1C0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60"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7E7273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FB21F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6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3F40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3F981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AAB77F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9473C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46D0790D">
        <w:tblPrEx>
          <w:tblCellMar>
            <w:top w:w="0" w:type="dxa"/>
            <w:left w:w="0" w:type="dxa"/>
            <w:bottom w:w="0" w:type="dxa"/>
            <w:right w:w="0" w:type="dxa"/>
          </w:tblCellMar>
        </w:tblPrEx>
        <w:trPr>
          <w:trHeight w:val="339" w:hRule="atLeast"/>
        </w:trPr>
        <w:tc>
          <w:tcPr>
            <w:tcW w:w="1832"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A4A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6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49B58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BE68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6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FB7A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69F16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2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668A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5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119F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41A00E7F">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备注：本表反映单位本年度政府性基金预算财政拨款收入支出及结转和结余情况。本单位无政府性基金收支，故本表无数据。</w:t>
      </w:r>
    </w:p>
    <w:p w14:paraId="5270B2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31" w:type="pct"/>
        <w:tblInd w:w="-383" w:type="dxa"/>
        <w:tblLayout w:type="autofit"/>
        <w:tblCellMar>
          <w:top w:w="0" w:type="dxa"/>
          <w:left w:w="0" w:type="dxa"/>
          <w:bottom w:w="0" w:type="dxa"/>
          <w:right w:w="0" w:type="dxa"/>
        </w:tblCellMar>
      </w:tblPr>
      <w:tblGrid>
        <w:gridCol w:w="2234"/>
        <w:gridCol w:w="1485"/>
        <w:gridCol w:w="1489"/>
        <w:gridCol w:w="112"/>
        <w:gridCol w:w="2037"/>
        <w:gridCol w:w="49"/>
        <w:gridCol w:w="2418"/>
      </w:tblGrid>
      <w:tr w14:paraId="3E1377F2">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1BED968">
            <w:pPr>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国有资本经营预算财政拨款支出决算表</w:t>
            </w:r>
          </w:p>
        </w:tc>
      </w:tr>
      <w:tr w14:paraId="648726D5">
        <w:tblPrEx>
          <w:tblCellMar>
            <w:top w:w="0" w:type="dxa"/>
            <w:left w:w="0" w:type="dxa"/>
            <w:bottom w:w="0" w:type="dxa"/>
            <w:right w:w="0" w:type="dxa"/>
          </w:tblCellMar>
        </w:tblPrEx>
        <w:trPr>
          <w:trHeight w:val="332" w:hRule="atLeast"/>
        </w:trPr>
        <w:tc>
          <w:tcPr>
            <w:tcW w:w="2651" w:type="pct"/>
            <w:gridSpan w:val="3"/>
            <w:vMerge w:val="restart"/>
            <w:tcBorders>
              <w:top w:val="nil"/>
              <w:left w:val="nil"/>
              <w:right w:val="nil"/>
            </w:tcBorders>
            <w:shd w:val="clear" w:color="auto" w:fill="auto"/>
            <w:noWrap/>
            <w:tcMar>
              <w:top w:w="15" w:type="dxa"/>
              <w:left w:w="15" w:type="dxa"/>
              <w:right w:w="15" w:type="dxa"/>
            </w:tcMar>
            <w:vAlign w:val="bottom"/>
          </w:tcPr>
          <w:p w14:paraId="4CD83BC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1119" w:type="pct"/>
            <w:gridSpan w:val="3"/>
            <w:tcBorders>
              <w:top w:val="nil"/>
              <w:left w:val="nil"/>
              <w:bottom w:val="nil"/>
              <w:right w:val="nil"/>
            </w:tcBorders>
            <w:shd w:val="clear" w:color="auto" w:fill="auto"/>
            <w:noWrap/>
            <w:tcMar>
              <w:top w:w="15" w:type="dxa"/>
              <w:left w:w="15" w:type="dxa"/>
              <w:right w:w="15" w:type="dxa"/>
            </w:tcMar>
            <w:vAlign w:val="bottom"/>
          </w:tcPr>
          <w:p w14:paraId="3ACFFBE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229" w:type="pct"/>
            <w:tcBorders>
              <w:top w:val="nil"/>
              <w:left w:val="nil"/>
              <w:bottom w:val="nil"/>
              <w:right w:val="nil"/>
            </w:tcBorders>
            <w:shd w:val="clear" w:color="auto" w:fill="auto"/>
            <w:noWrap/>
            <w:tcMar>
              <w:top w:w="15" w:type="dxa"/>
              <w:left w:w="15" w:type="dxa"/>
              <w:right w:w="15" w:type="dxa"/>
            </w:tcMar>
            <w:vAlign w:val="bottom"/>
          </w:tcPr>
          <w:p w14:paraId="08D9A56F">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公开08表</w:t>
            </w:r>
          </w:p>
        </w:tc>
      </w:tr>
      <w:tr w14:paraId="1C294D79">
        <w:tblPrEx>
          <w:tblCellMar>
            <w:top w:w="0" w:type="dxa"/>
            <w:left w:w="0" w:type="dxa"/>
            <w:bottom w:w="0" w:type="dxa"/>
            <w:right w:w="0" w:type="dxa"/>
          </w:tblCellMar>
        </w:tblPrEx>
        <w:trPr>
          <w:trHeight w:val="332" w:hRule="atLeast"/>
        </w:trPr>
        <w:tc>
          <w:tcPr>
            <w:tcW w:w="2651" w:type="pct"/>
            <w:gridSpan w:val="3"/>
            <w:vMerge w:val="continue"/>
            <w:tcBorders>
              <w:left w:val="nil"/>
              <w:bottom w:val="nil"/>
              <w:right w:val="nil"/>
            </w:tcBorders>
            <w:shd w:val="clear" w:color="auto" w:fill="auto"/>
            <w:noWrap/>
            <w:tcMar>
              <w:top w:w="15" w:type="dxa"/>
              <w:left w:w="15" w:type="dxa"/>
              <w:right w:w="15" w:type="dxa"/>
            </w:tcMar>
            <w:vAlign w:val="bottom"/>
          </w:tcPr>
          <w:p w14:paraId="4BD86DB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119" w:type="pct"/>
            <w:gridSpan w:val="3"/>
            <w:tcBorders>
              <w:top w:val="nil"/>
              <w:left w:val="nil"/>
              <w:bottom w:val="nil"/>
              <w:right w:val="nil"/>
            </w:tcBorders>
            <w:shd w:val="clear" w:color="auto" w:fill="auto"/>
            <w:noWrap/>
            <w:tcMar>
              <w:top w:w="15" w:type="dxa"/>
              <w:left w:w="15" w:type="dxa"/>
              <w:right w:w="15" w:type="dxa"/>
            </w:tcMar>
            <w:vAlign w:val="bottom"/>
          </w:tcPr>
          <w:p w14:paraId="0B517C7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229" w:type="pct"/>
            <w:tcBorders>
              <w:top w:val="nil"/>
              <w:left w:val="nil"/>
              <w:bottom w:val="nil"/>
              <w:right w:val="nil"/>
            </w:tcBorders>
            <w:shd w:val="clear" w:color="auto" w:fill="auto"/>
            <w:noWrap/>
            <w:tcMar>
              <w:top w:w="15" w:type="dxa"/>
              <w:left w:w="15" w:type="dxa"/>
              <w:right w:w="15" w:type="dxa"/>
            </w:tcMar>
            <w:vAlign w:val="bottom"/>
          </w:tcPr>
          <w:p w14:paraId="32B42B33">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0CDAB9FC">
        <w:tblPrEx>
          <w:tblCellMar>
            <w:top w:w="0" w:type="dxa"/>
            <w:left w:w="0" w:type="dxa"/>
            <w:bottom w:w="0" w:type="dxa"/>
            <w:right w:w="0" w:type="dxa"/>
          </w:tblCellMar>
        </w:tblPrEx>
        <w:trPr>
          <w:trHeight w:val="422" w:hRule="atLeast"/>
        </w:trPr>
        <w:tc>
          <w:tcPr>
            <w:tcW w:w="1893"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588771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3106"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C8431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528C0915">
        <w:tblPrEx>
          <w:tblCellMar>
            <w:top w:w="0" w:type="dxa"/>
            <w:left w:w="0" w:type="dxa"/>
            <w:bottom w:w="0" w:type="dxa"/>
            <w:right w:w="0" w:type="dxa"/>
          </w:tblCellMar>
        </w:tblPrEx>
        <w:trPr>
          <w:trHeight w:val="339" w:hRule="atLeast"/>
        </w:trPr>
        <w:tc>
          <w:tcPr>
            <w:tcW w:w="113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1DB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7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B8A87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科目名称</w:t>
            </w:r>
          </w:p>
        </w:tc>
        <w:tc>
          <w:tcPr>
            <w:tcW w:w="815"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053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103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3D91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125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72E0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429F6E84">
        <w:tblPrEx>
          <w:tblCellMar>
            <w:top w:w="0" w:type="dxa"/>
            <w:left w:w="0" w:type="dxa"/>
            <w:bottom w:w="0" w:type="dxa"/>
            <w:right w:w="0" w:type="dxa"/>
          </w:tblCellMar>
        </w:tblPrEx>
        <w:trPr>
          <w:trHeight w:val="339" w:hRule="atLeast"/>
        </w:trPr>
        <w:tc>
          <w:tcPr>
            <w:tcW w:w="113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7A9F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68CBF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D1A4D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1987B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5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C7ABD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8BFD789">
        <w:tblPrEx>
          <w:tblCellMar>
            <w:top w:w="0" w:type="dxa"/>
            <w:left w:w="0" w:type="dxa"/>
            <w:bottom w:w="0" w:type="dxa"/>
            <w:right w:w="0" w:type="dxa"/>
          </w:tblCellMar>
        </w:tblPrEx>
        <w:trPr>
          <w:trHeight w:val="339" w:hRule="atLeast"/>
        </w:trPr>
        <w:tc>
          <w:tcPr>
            <w:tcW w:w="113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C4D4C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1549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9AC46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9DEDE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5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265A3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2939E510">
        <w:trPr>
          <w:trHeight w:val="326" w:hRule="atLeast"/>
        </w:trPr>
        <w:tc>
          <w:tcPr>
            <w:tcW w:w="113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21D7C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3A53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15"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D0368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3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554D29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25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6A92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6798E44">
        <w:tblPrEx>
          <w:tblCellMar>
            <w:top w:w="0" w:type="dxa"/>
            <w:left w:w="0" w:type="dxa"/>
            <w:bottom w:w="0" w:type="dxa"/>
            <w:right w:w="0" w:type="dxa"/>
          </w:tblCellMar>
        </w:tblPrEx>
        <w:trPr>
          <w:trHeight w:val="611" w:hRule="atLeast"/>
        </w:trPr>
        <w:tc>
          <w:tcPr>
            <w:tcW w:w="1893"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6AA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81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0B86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10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A7AD">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b/>
                <w:color w:val="000000"/>
                <w:sz w:val="24"/>
                <w:szCs w:val="24"/>
              </w:rPr>
            </w:pPr>
          </w:p>
        </w:tc>
        <w:tc>
          <w:tcPr>
            <w:tcW w:w="125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A447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6FDEBA3A">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备注：本表反映单位本年度国有资本经营预算财政拨款支出情况。本单位无国有资本经营收支，故本表无数据。</w:t>
      </w:r>
    </w:p>
    <w:p w14:paraId="4AC48725">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default" w:ascii="Times New Roman" w:hAnsi="Times New Roman" w:eastAsia="方正仿宋_GBK" w:cs="Times New Roman"/>
          <w:sz w:val="24"/>
          <w:szCs w:val="24"/>
        </w:rPr>
      </w:pPr>
    </w:p>
    <w:tbl>
      <w:tblPr>
        <w:tblStyle w:val="4"/>
        <w:tblW w:w="5431" w:type="pct"/>
        <w:tblInd w:w="-368" w:type="dxa"/>
        <w:tblLayout w:type="fixed"/>
        <w:tblCellMar>
          <w:top w:w="0" w:type="dxa"/>
          <w:left w:w="170" w:type="dxa"/>
          <w:bottom w:w="0" w:type="dxa"/>
          <w:right w:w="170" w:type="dxa"/>
        </w:tblCellMar>
      </w:tblPr>
      <w:tblGrid>
        <w:gridCol w:w="2745"/>
        <w:gridCol w:w="1274"/>
        <w:gridCol w:w="1244"/>
        <w:gridCol w:w="2661"/>
        <w:gridCol w:w="1901"/>
      </w:tblGrid>
      <w:tr w14:paraId="409E946B">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FF533BE">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机构运行信息表</w:t>
            </w:r>
          </w:p>
        </w:tc>
      </w:tr>
      <w:tr w14:paraId="172B8A11">
        <w:tblPrEx>
          <w:tblCellMar>
            <w:top w:w="0" w:type="dxa"/>
            <w:left w:w="170" w:type="dxa"/>
            <w:bottom w:w="0" w:type="dxa"/>
            <w:right w:w="170" w:type="dxa"/>
          </w:tblCellMar>
        </w:tblPrEx>
        <w:trPr>
          <w:trHeight w:val="244" w:hRule="atLeast"/>
        </w:trPr>
        <w:tc>
          <w:tcPr>
            <w:tcW w:w="1396" w:type="pct"/>
            <w:tcBorders>
              <w:top w:val="nil"/>
              <w:left w:val="nil"/>
              <w:bottom w:val="nil"/>
              <w:right w:val="nil"/>
            </w:tcBorders>
            <w:shd w:val="clear" w:color="auto" w:fill="auto"/>
            <w:noWrap/>
            <w:tcMar>
              <w:top w:w="15" w:type="dxa"/>
              <w:left w:w="15" w:type="dxa"/>
              <w:right w:w="15" w:type="dxa"/>
            </w:tcMar>
            <w:vAlign w:val="bottom"/>
          </w:tcPr>
          <w:p w14:paraId="7D16493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48" w:type="pct"/>
            <w:tcBorders>
              <w:top w:val="nil"/>
              <w:left w:val="nil"/>
              <w:bottom w:val="nil"/>
              <w:right w:val="nil"/>
            </w:tcBorders>
            <w:shd w:val="clear" w:color="auto" w:fill="auto"/>
            <w:noWrap/>
            <w:tcMar>
              <w:top w:w="15" w:type="dxa"/>
              <w:left w:w="15" w:type="dxa"/>
              <w:right w:w="15" w:type="dxa"/>
            </w:tcMar>
            <w:vAlign w:val="bottom"/>
          </w:tcPr>
          <w:p w14:paraId="2915E5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33" w:type="pct"/>
            <w:tcBorders>
              <w:top w:val="nil"/>
              <w:left w:val="nil"/>
              <w:bottom w:val="nil"/>
              <w:right w:val="nil"/>
            </w:tcBorders>
            <w:shd w:val="clear" w:color="auto" w:fill="auto"/>
            <w:noWrap/>
            <w:tcMar>
              <w:top w:w="15" w:type="dxa"/>
              <w:left w:w="15" w:type="dxa"/>
              <w:right w:w="15" w:type="dxa"/>
            </w:tcMar>
            <w:vAlign w:val="bottom"/>
          </w:tcPr>
          <w:p w14:paraId="39F96D09">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354" w:type="pct"/>
            <w:tcBorders>
              <w:top w:val="nil"/>
              <w:left w:val="nil"/>
              <w:bottom w:val="nil"/>
              <w:right w:val="nil"/>
            </w:tcBorders>
            <w:shd w:val="clear" w:color="auto" w:fill="auto"/>
            <w:noWrap/>
            <w:tcMar>
              <w:top w:w="15" w:type="dxa"/>
              <w:left w:w="15" w:type="dxa"/>
              <w:right w:w="15" w:type="dxa"/>
            </w:tcMar>
            <w:vAlign w:val="bottom"/>
          </w:tcPr>
          <w:p w14:paraId="18CBF58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67" w:type="pct"/>
            <w:tcBorders>
              <w:top w:val="nil"/>
              <w:left w:val="nil"/>
              <w:bottom w:val="nil"/>
              <w:right w:val="nil"/>
            </w:tcBorders>
            <w:shd w:val="clear" w:color="auto" w:fill="auto"/>
            <w:noWrap/>
            <w:tcMar>
              <w:top w:w="15" w:type="dxa"/>
              <w:left w:w="15" w:type="dxa"/>
              <w:right w:w="15" w:type="dxa"/>
            </w:tcMar>
            <w:vAlign w:val="bottom"/>
          </w:tcPr>
          <w:p w14:paraId="7E977371">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公开09表</w:t>
            </w:r>
          </w:p>
        </w:tc>
      </w:tr>
      <w:tr w14:paraId="52F0EC56">
        <w:tblPrEx>
          <w:tblCellMar>
            <w:top w:w="0" w:type="dxa"/>
            <w:left w:w="170" w:type="dxa"/>
            <w:bottom w:w="0" w:type="dxa"/>
            <w:right w:w="170" w:type="dxa"/>
          </w:tblCellMar>
        </w:tblPrEx>
        <w:trPr>
          <w:trHeight w:val="244" w:hRule="atLeast"/>
        </w:trPr>
        <w:tc>
          <w:tcPr>
            <w:tcW w:w="2678" w:type="pct"/>
            <w:gridSpan w:val="3"/>
            <w:tcBorders>
              <w:top w:val="nil"/>
              <w:left w:val="nil"/>
              <w:bottom w:val="single" w:color="auto" w:sz="4" w:space="0"/>
              <w:right w:val="nil"/>
            </w:tcBorders>
            <w:shd w:val="clear" w:color="auto" w:fill="auto"/>
            <w:noWrap/>
            <w:tcMar>
              <w:top w:w="15" w:type="dxa"/>
              <w:left w:w="15" w:type="dxa"/>
              <w:right w:w="15" w:type="dxa"/>
            </w:tcMar>
            <w:vAlign w:val="bottom"/>
          </w:tcPr>
          <w:p w14:paraId="77C01A61">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公开单位</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重庆市大足区政府信息网络中心</w:t>
            </w:r>
          </w:p>
        </w:tc>
        <w:tc>
          <w:tcPr>
            <w:tcW w:w="1354" w:type="pct"/>
            <w:tcBorders>
              <w:top w:val="nil"/>
              <w:left w:val="nil"/>
              <w:bottom w:val="single" w:color="auto" w:sz="4" w:space="0"/>
              <w:right w:val="nil"/>
            </w:tcBorders>
            <w:shd w:val="clear" w:color="auto" w:fill="auto"/>
            <w:noWrap/>
            <w:tcMar>
              <w:top w:w="15" w:type="dxa"/>
              <w:left w:w="15" w:type="dxa"/>
              <w:right w:w="15" w:type="dxa"/>
            </w:tcMar>
            <w:vAlign w:val="bottom"/>
          </w:tcPr>
          <w:p w14:paraId="70FABD6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67" w:type="pct"/>
            <w:tcBorders>
              <w:top w:val="nil"/>
              <w:left w:val="nil"/>
              <w:bottom w:val="single" w:color="auto" w:sz="4" w:space="0"/>
              <w:right w:val="nil"/>
            </w:tcBorders>
            <w:shd w:val="clear" w:color="auto" w:fill="auto"/>
            <w:noWrap/>
            <w:tcMar>
              <w:top w:w="15" w:type="dxa"/>
              <w:left w:w="15" w:type="dxa"/>
              <w:right w:w="15" w:type="dxa"/>
            </w:tcMar>
            <w:vAlign w:val="bottom"/>
          </w:tcPr>
          <w:p w14:paraId="73945C6B">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59B3EB9C">
        <w:tblPrEx>
          <w:tblCellMar>
            <w:top w:w="0" w:type="dxa"/>
            <w:left w:w="170" w:type="dxa"/>
            <w:bottom w:w="0" w:type="dxa"/>
            <w:right w:w="170" w:type="dxa"/>
          </w:tblCellMar>
        </w:tblPrEx>
        <w:trPr>
          <w:trHeight w:val="28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70C5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  目</w:t>
            </w:r>
          </w:p>
        </w:tc>
        <w:tc>
          <w:tcPr>
            <w:tcW w:w="64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333337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预算数</w:t>
            </w:r>
          </w:p>
        </w:tc>
        <w:tc>
          <w:tcPr>
            <w:tcW w:w="633"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D0E8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AA666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  目</w:t>
            </w:r>
          </w:p>
        </w:tc>
        <w:tc>
          <w:tcPr>
            <w:tcW w:w="96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1E8C7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6DC66FCE">
        <w:tblPrEx>
          <w:tblCellMar>
            <w:top w:w="0" w:type="dxa"/>
            <w:left w:w="170" w:type="dxa"/>
            <w:bottom w:w="0" w:type="dxa"/>
            <w:right w:w="170" w:type="dxa"/>
          </w:tblCellMar>
        </w:tblPrEx>
        <w:trPr>
          <w:trHeight w:val="28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B9B679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三公</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经费支出</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A702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8E47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07ACA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四、机关运行经费</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50A3F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2228FF76">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73C754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（一）支出合计</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F489F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3.82</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33AE2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3.82</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43EE5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（一）行政单位</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14262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591AD452">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67B95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1．因公出国（境）费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C53CC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2E61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1C7459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（二）参照公务员法管理事业单位</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D5EA9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125B2BCA">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F632A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2．公务用车购置及运行维护费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2EE1E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5A02E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634FF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五、资产信息</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6306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4FAF215B">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4D6DA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（1）公务用车购置费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957DD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D9BF2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7AC126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（一）车辆数合计（辆）</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A26D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r>
      <w:tr w14:paraId="1336AFD4">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31F06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（2）公务用车运行维护费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4DB3C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6C07CB">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71290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1．副部（省）级及以上领导用车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11400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38D415FE">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3CFF0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3．公务接待费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F12C02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2.00</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AC520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2.00</w:t>
            </w: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BCF82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2．主要领导干部用车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46F27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625B75DC">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D1FB8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（1）国内接待费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4048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AF02E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2.00</w:t>
            </w: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B58AC8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3．机要通信用车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A8A8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AB3483D">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12E4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670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3B048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AA17EE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4．应急保障用车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A0859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r>
      <w:tr w14:paraId="66B9D39A">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C8A17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（2）国（境）外接待费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0FA6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D08CC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A4FFD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5．执法执勤用车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E1440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0582D019">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4B609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（二）相关统计数</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BAAA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626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ED642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6．特种专业技术用车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431338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0905D26D">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5A5C4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1．因公出国（境）团组数（个）</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57E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6539EC3">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7EEC12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7．离退休干部用车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6A773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560BA406">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F02472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2．因公出国（境）人次数（人）</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9E2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C5CE86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28131D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8．其他用车</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D924F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6C31D8F0">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9EB8E7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3．公务用车购置数（辆）</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A45EE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2EF4DC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12D29F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（二）单价100万元（含）以上设备（不含车辆）</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49789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201D72B6">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4A7CA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4．公务用车保有量（辆）</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25AE7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4F85F9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0AE1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六、政府采购支出信息</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63E4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r>
      <w:tr w14:paraId="54058C49">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CEE9D5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5．国内公务接待批次（个）</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76E4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F16CB3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50</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33B2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（一）政府采购支出合计</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20A55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D2D07EE">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423383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其中：外事接待批次（个）</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773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B1C4CB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72D96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1．政府采购货物支出</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758C0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1DDE3F5B">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D5C96C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6．国内公务接待人次（人）</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66A8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307BBB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400</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D1F15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2．政府采购工程支出</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0C7BD3">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E811CD8">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E0FBCC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其中：外事接待人次（人）</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529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D64146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1C1C9B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3．政府采购服务支出</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42DC5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7D55E02B">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B34386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7．国（境）外公务接待批次（个）</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0C9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F44687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CDAC1D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（二）政府采购授予中小企业合同金额</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4170F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4B3BC0A3">
        <w:tblPrEx>
          <w:tblCellMar>
            <w:top w:w="0" w:type="dxa"/>
            <w:left w:w="170" w:type="dxa"/>
            <w:bottom w:w="0" w:type="dxa"/>
            <w:right w:w="170" w:type="dxa"/>
          </w:tblCellMar>
        </w:tblPrEx>
        <w:trPr>
          <w:trHeight w:val="292" w:hRule="atLeast"/>
        </w:trPr>
        <w:tc>
          <w:tcPr>
            <w:tcW w:w="1396"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292D77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8．国（境）外公务接待人次（人）</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0074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989955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1DBE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其中：授予小微企业合同金额</w:t>
            </w: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8B7F1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r>
      <w:tr w14:paraId="7B23EBE4">
        <w:tblPrEx>
          <w:tblCellMar>
            <w:top w:w="0" w:type="dxa"/>
            <w:left w:w="170" w:type="dxa"/>
            <w:bottom w:w="0" w:type="dxa"/>
            <w:right w:w="170" w:type="dxa"/>
          </w:tblCellMar>
        </w:tblPrEx>
        <w:trPr>
          <w:trHeight w:val="286"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7A6E25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二、会议费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105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455DF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872F09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53594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63888621">
        <w:tblPrEx>
          <w:tblCellMar>
            <w:top w:w="0" w:type="dxa"/>
            <w:left w:w="170" w:type="dxa"/>
            <w:bottom w:w="0" w:type="dxa"/>
            <w:right w:w="170" w:type="dxa"/>
          </w:tblCellMar>
        </w:tblPrEx>
        <w:trPr>
          <w:trHeight w:val="389" w:hRule="atLeast"/>
        </w:trPr>
        <w:tc>
          <w:tcPr>
            <w:tcW w:w="1396"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C3267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三、培训费</w:t>
            </w:r>
          </w:p>
        </w:tc>
        <w:tc>
          <w:tcPr>
            <w:tcW w:w="64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474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4C6F5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0.24</w:t>
            </w:r>
          </w:p>
        </w:tc>
        <w:tc>
          <w:tcPr>
            <w:tcW w:w="1354"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32046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96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2FE54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bl>
    <w:p w14:paraId="4265FAD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20" w:hanging="720" w:hangingChars="30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备注：1.本表反映单位本年度财政拨款</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经费支出预决算情况。其中，预算数为</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经费全年预算数，反映按规定程序调整后的预算数；决算数为包括本年度财政拨款和以前年度结转资金安排的实际支出。</w:t>
      </w:r>
    </w:p>
    <w:p w14:paraId="5A1921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718" w:leftChars="342" w:firstLine="0" w:firstLineChars="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2.本套报表金额单位转换时可能存在尾数误差。</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E12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77C1B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77C1B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6F4079C3"/>
    <w:rsid w:val="02427F54"/>
    <w:rsid w:val="024D3921"/>
    <w:rsid w:val="06620172"/>
    <w:rsid w:val="0D1A5D55"/>
    <w:rsid w:val="0F4406BD"/>
    <w:rsid w:val="0FB13D22"/>
    <w:rsid w:val="11776C44"/>
    <w:rsid w:val="12382B6B"/>
    <w:rsid w:val="128F4AEF"/>
    <w:rsid w:val="12B46304"/>
    <w:rsid w:val="152D6842"/>
    <w:rsid w:val="15891CCA"/>
    <w:rsid w:val="15E476A1"/>
    <w:rsid w:val="162B79B1"/>
    <w:rsid w:val="16BD2F83"/>
    <w:rsid w:val="17D155E8"/>
    <w:rsid w:val="191A1955"/>
    <w:rsid w:val="1A7A7E33"/>
    <w:rsid w:val="1BCD5E09"/>
    <w:rsid w:val="1C7A1112"/>
    <w:rsid w:val="20853119"/>
    <w:rsid w:val="21B06830"/>
    <w:rsid w:val="2218303F"/>
    <w:rsid w:val="239A1546"/>
    <w:rsid w:val="23E24451"/>
    <w:rsid w:val="240D1D18"/>
    <w:rsid w:val="24C82A4D"/>
    <w:rsid w:val="274E4B21"/>
    <w:rsid w:val="27A74A76"/>
    <w:rsid w:val="283914D3"/>
    <w:rsid w:val="28C52BC1"/>
    <w:rsid w:val="299A60D1"/>
    <w:rsid w:val="29A06768"/>
    <w:rsid w:val="2BF13113"/>
    <w:rsid w:val="2D4F33A1"/>
    <w:rsid w:val="2E8B02C4"/>
    <w:rsid w:val="31683890"/>
    <w:rsid w:val="31AE6E75"/>
    <w:rsid w:val="325B6344"/>
    <w:rsid w:val="32CD7638"/>
    <w:rsid w:val="342022B6"/>
    <w:rsid w:val="37425D25"/>
    <w:rsid w:val="382611A3"/>
    <w:rsid w:val="39504729"/>
    <w:rsid w:val="39F22355"/>
    <w:rsid w:val="3C8447A8"/>
    <w:rsid w:val="3CCD7C2C"/>
    <w:rsid w:val="3D485717"/>
    <w:rsid w:val="3D5A3DC8"/>
    <w:rsid w:val="3F746048"/>
    <w:rsid w:val="3FF010A6"/>
    <w:rsid w:val="43210EE4"/>
    <w:rsid w:val="43ED0DC6"/>
    <w:rsid w:val="458845E5"/>
    <w:rsid w:val="460B12FA"/>
    <w:rsid w:val="49211C3E"/>
    <w:rsid w:val="4AF8077D"/>
    <w:rsid w:val="4B7661E4"/>
    <w:rsid w:val="4C365A00"/>
    <w:rsid w:val="4CC245E5"/>
    <w:rsid w:val="4E127DA7"/>
    <w:rsid w:val="4E143B1F"/>
    <w:rsid w:val="4EC15544"/>
    <w:rsid w:val="4F197AAD"/>
    <w:rsid w:val="4F9019AF"/>
    <w:rsid w:val="50F11EF6"/>
    <w:rsid w:val="518D54F8"/>
    <w:rsid w:val="554631D1"/>
    <w:rsid w:val="558A2919"/>
    <w:rsid w:val="55B017CF"/>
    <w:rsid w:val="575D27C8"/>
    <w:rsid w:val="57E30F72"/>
    <w:rsid w:val="585E1332"/>
    <w:rsid w:val="59B03DDE"/>
    <w:rsid w:val="5CA72002"/>
    <w:rsid w:val="5D311B87"/>
    <w:rsid w:val="5FAE7D9C"/>
    <w:rsid w:val="614D13CA"/>
    <w:rsid w:val="61FA4982"/>
    <w:rsid w:val="62B17737"/>
    <w:rsid w:val="634E2D11"/>
    <w:rsid w:val="63633713"/>
    <w:rsid w:val="665948F7"/>
    <w:rsid w:val="676F7BC1"/>
    <w:rsid w:val="685748DD"/>
    <w:rsid w:val="68E379B1"/>
    <w:rsid w:val="6AC10733"/>
    <w:rsid w:val="6B797260"/>
    <w:rsid w:val="6B9E2823"/>
    <w:rsid w:val="6D141BC5"/>
    <w:rsid w:val="6E471E81"/>
    <w:rsid w:val="6F4079C3"/>
    <w:rsid w:val="70AD7087"/>
    <w:rsid w:val="712B33A4"/>
    <w:rsid w:val="72C8733B"/>
    <w:rsid w:val="72EB47D9"/>
    <w:rsid w:val="733F48EB"/>
    <w:rsid w:val="78120820"/>
    <w:rsid w:val="790A7749"/>
    <w:rsid w:val="796D4C26"/>
    <w:rsid w:val="79A758CD"/>
    <w:rsid w:val="7A077F60"/>
    <w:rsid w:val="7B3E43DF"/>
    <w:rsid w:val="7BE36A1F"/>
    <w:rsid w:val="7BFA6928"/>
    <w:rsid w:val="7C9723A3"/>
    <w:rsid w:val="7D5C3AF1"/>
    <w:rsid w:val="7DC04CDA"/>
    <w:rsid w:val="7ED6414F"/>
    <w:rsid w:val="7FC06D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8844</Words>
  <Characters>10589</Characters>
  <Lines>0</Lines>
  <Paragraphs>0</Paragraphs>
  <TotalTime>3</TotalTime>
  <ScaleCrop>false</ScaleCrop>
  <LinksUpToDate>false</LinksUpToDate>
  <CharactersWithSpaces>10660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2024-10-22T05:08:00Z</dcterms:created>
  <dc:creator>于快</dc:creator>
  <cp:lastModifiedBy>于快</cp:lastModifiedBy>
  <dcterms:modified xsi:type="dcterms:W3CDTF">2024-10-23T08:30:00Z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444F27E1F9594EBEABB17E5F15CB1D50_11</vt:lpwstr>
  </property>
</Properties>
</file>