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2054E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重庆市大足区人民政府办公室（本级）</w:t>
      </w:r>
    </w:p>
    <w:p w14:paraId="4A19068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2023年度决算公开说明</w:t>
      </w:r>
    </w:p>
    <w:p w14:paraId="678AB1E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p>
    <w:p w14:paraId="1819725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一、单位基本情况</w:t>
      </w:r>
    </w:p>
    <w:p w14:paraId="74B9AEA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（一）职能职责</w:t>
      </w:r>
    </w:p>
    <w:p w14:paraId="3BB970F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1.负责区政府政务值班工作；指导全区政务值班标准化建设工作；负责突发事件和重大事项信息收集、研判和上报工作。</w:t>
      </w:r>
    </w:p>
    <w:p w14:paraId="6CE2F1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组织起草并协助区政府领导审核以区政府、区政府办公室名义发布的文件。</w:t>
      </w:r>
    </w:p>
    <w:p w14:paraId="0F535E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研究区政府各部门、各镇街人民政府（办事处）向区政府请示的问题，提出审核处理意见，报区政府领导审批。</w:t>
      </w:r>
    </w:p>
    <w:p w14:paraId="538CA9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负责编辑信息刊物，向市政府办公厅和区政府报送政务信息；归口管理全区政务信息工作；组织调查研究，及时向区政府领导反映政府工作及全区经济社会发展中的重要情况及建议，为区政府领导科学决策提供服务。</w:t>
      </w:r>
    </w:p>
    <w:p w14:paraId="3621FA7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负责区政府会议的筹备工作，协助区政府领导组织会议决定事项的实施。</w:t>
      </w:r>
    </w:p>
    <w:p w14:paraId="0EDDB15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负责承担区政府与区人大常委会、区政协的联络服务工作，承办区政府向区人大常委会汇报、向区政协通报区政府工作有关事项；负责督办落实市人大代表、政协委员和区人大代表、政协委员提出的涉及区政府工作的建议和提案。</w:t>
      </w:r>
    </w:p>
    <w:p w14:paraId="35792EA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研究制订公务接待的范围和标准，组织、协调和管理区政府系统的全区性大型活动；搞好政务接待工作；研究制订组织实施区直机关后勤体制改革的政策。</w:t>
      </w:r>
    </w:p>
    <w:p w14:paraId="05956F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负责全区公共机构节能工作。</w:t>
      </w:r>
    </w:p>
    <w:p w14:paraId="1D626EB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负责区政府与双桥经济技术开发区管理委员会的联络协调工作。</w:t>
      </w:r>
    </w:p>
    <w:p w14:paraId="2878002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按照区政府领导安排，协调区政府各部门、各镇街人民政府（办事处）有关工作。</w:t>
      </w:r>
    </w:p>
    <w:p w14:paraId="55E69F6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负责区政府办公室政务（政府信息）公开日常工作；指导协调全区政务（政府信息）公开工作。</w:t>
      </w:r>
    </w:p>
    <w:p w14:paraId="1941A40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负责督办落实上级重大决策部署；督办落实上级领导同志和区委、区政府领导同志批示指示；对区政府各部门、各镇街人民政府（办事处）开展目标绩效考评和专项工作督查。</w:t>
      </w:r>
    </w:p>
    <w:p w14:paraId="49AFA46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rPr>
        <w:t>完成区委、区政府交办的其他任务。</w:t>
      </w:r>
    </w:p>
    <w:p w14:paraId="61F4934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（二）机构设置</w:t>
      </w:r>
    </w:p>
    <w:p w14:paraId="451DFCE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重庆市大足区人民政府办公室是区政府工作部门，为正处级。</w:t>
      </w:r>
      <w:r>
        <w:rPr>
          <w:rFonts w:hint="eastAsia" w:ascii="Times New Roman" w:hAnsi="Times New Roman" w:eastAsia="方正仿宋_GBK" w:cs="Times New Roman"/>
          <w:sz w:val="32"/>
          <w:szCs w:val="32"/>
          <w:lang w:eastAsia="zh-CN"/>
        </w:rPr>
        <w:t>本</w:t>
      </w:r>
      <w:r>
        <w:rPr>
          <w:rFonts w:hint="default" w:ascii="Times New Roman" w:hAnsi="Times New Roman" w:eastAsia="方正仿宋_GBK" w:cs="Times New Roman"/>
          <w:sz w:val="32"/>
          <w:szCs w:val="32"/>
        </w:rPr>
        <w:t>单位内设科室17个。在职行政人员</w:t>
      </w:r>
      <w:r>
        <w:rPr>
          <w:rFonts w:hint="default" w:ascii="Times New Roman" w:hAnsi="Times New Roman" w:eastAsia="方正仿宋_GBK" w:cs="Times New Roman"/>
          <w:sz w:val="32"/>
          <w:szCs w:val="32"/>
          <w:lang w:val="en-US" w:eastAsia="zh-CN"/>
        </w:rPr>
        <w:t>35</w:t>
      </w:r>
      <w:r>
        <w:rPr>
          <w:rFonts w:hint="default" w:ascii="Times New Roman" w:hAnsi="Times New Roman" w:eastAsia="方正仿宋_GBK" w:cs="Times New Roman"/>
          <w:sz w:val="32"/>
          <w:szCs w:val="32"/>
        </w:rPr>
        <w:t>人，退休人员2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人。</w:t>
      </w:r>
    </w:p>
    <w:p w14:paraId="1B4C2D6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二、单位决算情况说明</w:t>
      </w:r>
    </w:p>
    <w:p w14:paraId="7B4D785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val="en-US" w:eastAsia="zh-CN"/>
        </w:rPr>
        <w:t>（一）收入支出决算总体情况说明。</w:t>
      </w:r>
    </w:p>
    <w:p w14:paraId="43ED1AE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rPr>
        <w:t>1.总体情况。</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023年度收入总计1281.29万元，支出总计1281.29万元。收支较上年决算数增加125.20万元，增长10.83%，主要原因是本年增加1个调增了人员经费公用经费。奖金增加10万元，基本养老保险增加15万元，基本医疗保险增加18万元以及住房公积金增加21万元，邮电费增加5万元，工会经费增加24万元，以及增加了项目公共机构节能经费30万元等。</w:t>
      </w:r>
    </w:p>
    <w:p w14:paraId="17CF158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rPr>
        <w:t>2.收入情况。</w:t>
      </w:r>
      <w:r>
        <w:rPr>
          <w:rFonts w:hint="default" w:ascii="Times New Roman" w:hAnsi="Times New Roman" w:eastAsia="方正仿宋_GBK" w:cs="Times New Roman"/>
          <w:sz w:val="32"/>
          <w:szCs w:val="32"/>
          <w:lang w:val="en-US" w:eastAsia="zh-CN"/>
        </w:rPr>
        <w:t>2023年度收入合计1281.29万元，较上年决算数增加125.20万元，增长10.83%，主要原因是本年增加1个调增了人员经费公用经费。奖金增加10万元，基本养老保险增加15万元，基本医疗保险增加18万元以及住房公积金增加21万元，邮电费增加5万元，工会经费增加24万元，以及增加了项目公共机构节能经费30万元等。其中：财政拨款收入1281.29万元，占100.00%；事业收入0.00万元，占0.00%；经营收入0.00万元，占0.00%；其他收入0.00万元，占0.00%。此外，使用非财政拨款结余和专用结余0.00万元，年初结转和结余0.00万元。</w:t>
      </w:r>
    </w:p>
    <w:p w14:paraId="3C9CD19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rPr>
        <w:t>3.支出情况。</w:t>
      </w:r>
      <w:r>
        <w:rPr>
          <w:rFonts w:hint="default" w:ascii="Times New Roman" w:hAnsi="Times New Roman" w:eastAsia="方正仿宋_GBK" w:cs="Times New Roman"/>
          <w:sz w:val="32"/>
          <w:szCs w:val="32"/>
          <w:lang w:val="en-US" w:eastAsia="zh-CN"/>
        </w:rPr>
        <w:t>2023年度支出合计1281.29万元，较上年决算数增加125.20万元，增长10.83%，主要原因是本年增加1个调增了人员经费公用经费。奖金增加10万元，基本养老保险增加15万元，基本医疗保险增加18万元以及住房公积金增加21万元，邮电费增加5万元，工会经费增加24万元，以及增加了项目公共机构节能经费30万元等。</w:t>
      </w:r>
    </w:p>
    <w:p w14:paraId="1CA2723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其中：基本支出1093.69万元，占85.36%；项目支出187.60万元，占14.64%；经营支出0.00万元，占0.00%。此外，结余分配0.00万元。</w:t>
      </w:r>
    </w:p>
    <w:p w14:paraId="53C9275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val="en-US" w:eastAsia="zh-CN"/>
        </w:rPr>
        <w:t>4.</w:t>
      </w:r>
      <w:r>
        <w:rPr>
          <w:rFonts w:hint="default" w:ascii="Times New Roman" w:hAnsi="Times New Roman" w:eastAsia="方正仿宋_GBK" w:cs="Times New Roman"/>
          <w:b/>
          <w:bCs/>
          <w:sz w:val="32"/>
          <w:szCs w:val="32"/>
        </w:rPr>
        <w:t>结转结余情况。</w:t>
      </w:r>
    </w:p>
    <w:p w14:paraId="328E76E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本单位无2023年度结转和结余。</w:t>
      </w:r>
    </w:p>
    <w:p w14:paraId="69FA79F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（二）财政拨款收入支出决算总体情况说明</w:t>
      </w:r>
      <w:r>
        <w:rPr>
          <w:rFonts w:hint="default" w:ascii="Times New Roman" w:hAnsi="Times New Roman" w:eastAsia="方正楷体_GBK" w:cs="Times New Roman"/>
          <w:sz w:val="32"/>
          <w:szCs w:val="32"/>
          <w:lang w:eastAsia="zh-CN"/>
        </w:rPr>
        <w:t>。</w:t>
      </w:r>
    </w:p>
    <w:p w14:paraId="14ED235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财政拨款收、支总计1281.29万元。与2022年相比，财政拨款收、支总计各增加125.20万元，增长10.83%。主要原因是本年增加1个调增了人员经费公用经费。奖金增加10万元，基本养老保险增加15万元，基本医疗保险增加18万元以及住房公积金增加21万元，邮电费增加5万元，工会经费增加24万元，以及增加了项目公共机构节能经费30万元等。</w:t>
      </w:r>
    </w:p>
    <w:p w14:paraId="11BC372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rPr>
        <w:t>（三）一般公共预算财政拨款收入支出决算情况说明</w:t>
      </w:r>
      <w:r>
        <w:rPr>
          <w:rFonts w:hint="default" w:ascii="Times New Roman" w:hAnsi="Times New Roman" w:eastAsia="方正楷体_GBK" w:cs="Times New Roman"/>
          <w:sz w:val="32"/>
          <w:szCs w:val="32"/>
          <w:lang w:eastAsia="zh-CN"/>
        </w:rPr>
        <w:t>。</w:t>
      </w:r>
    </w:p>
    <w:p w14:paraId="3C138A2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1.收入情况。</w:t>
      </w:r>
      <w:r>
        <w:rPr>
          <w:rFonts w:hint="default" w:ascii="Times New Roman" w:hAnsi="Times New Roman" w:eastAsia="方正仿宋_GBK" w:cs="Times New Roman"/>
          <w:sz w:val="32"/>
          <w:szCs w:val="32"/>
        </w:rPr>
        <w:t>2023年度一般公共预算财政拨款收入1281.29万元，较上年决算数增加125.20万元，增长10.83%。主要原因是本年增加1个调增了人员经费公用经费。奖金增加10万元，基本养老保险增加15万元，基本医疗保险增加18万元以及住房公积金增加21万元，邮电费增加5万元，工会经费增加24万元，以及增加了项目公共机构节能经费30万元等。较年初预算数减少46.03万元，下降3.47%。主要原因是</w:t>
      </w:r>
      <w:r>
        <w:rPr>
          <w:rFonts w:hint="default" w:ascii="Times New Roman" w:hAnsi="Times New Roman" w:eastAsia="方正仿宋_GBK" w:cs="Times New Roman"/>
          <w:sz w:val="32"/>
          <w:szCs w:val="32"/>
          <w:lang w:val="en-US" w:eastAsia="zh-CN"/>
        </w:rPr>
        <w:t>本单位厉行节约，严格控制开支</w:t>
      </w:r>
      <w:r>
        <w:rPr>
          <w:rFonts w:hint="default" w:ascii="Times New Roman" w:hAnsi="Times New Roman" w:eastAsia="方正仿宋_GBK" w:cs="Times New Roman"/>
          <w:sz w:val="32"/>
          <w:szCs w:val="32"/>
        </w:rPr>
        <w:t>。此外，年初财政拨款结转和结余0.00万元。</w:t>
      </w:r>
    </w:p>
    <w:p w14:paraId="642AF3E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rPr>
        <w:t>2.支出情况。</w:t>
      </w:r>
      <w:r>
        <w:rPr>
          <w:rFonts w:hint="default" w:ascii="Times New Roman" w:hAnsi="Times New Roman" w:eastAsia="方正仿宋_GBK" w:cs="Times New Roman"/>
          <w:sz w:val="32"/>
          <w:szCs w:val="32"/>
        </w:rPr>
        <w:t>2023年度一般公共预算财政拨款支出1281.29万元，较上年决算数增加125.20万元，增长10.83%。主要原因是本年增加1个调增了人员经费公用经费。奖金增加10万元，基本养老保险增加15万元，基本医疗保险增加18万元以及住房公积金增加21万元，邮电费增加5万元，工会经费增加24万元，以及增加了项目公共机构节能经费30万元等。较年初预算数减少46.03万元，下降3.47%。主要原因是</w:t>
      </w:r>
      <w:r>
        <w:rPr>
          <w:rFonts w:hint="default" w:ascii="Times New Roman" w:hAnsi="Times New Roman" w:eastAsia="方正仿宋_GBK" w:cs="Times New Roman"/>
          <w:sz w:val="32"/>
          <w:szCs w:val="32"/>
          <w:lang w:val="en-US" w:eastAsia="zh-CN"/>
        </w:rPr>
        <w:t>本单位厉行节约，严格控制开支。</w:t>
      </w:r>
    </w:p>
    <w:p w14:paraId="4657601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3.结转结余情况。</w:t>
      </w:r>
    </w:p>
    <w:p w14:paraId="414E60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本单位无2</w:t>
      </w:r>
      <w:r>
        <w:rPr>
          <w:rFonts w:hint="default" w:ascii="Times New Roman" w:hAnsi="Times New Roman" w:eastAsia="方正仿宋_GBK" w:cs="Times New Roman"/>
          <w:sz w:val="32"/>
          <w:szCs w:val="32"/>
        </w:rPr>
        <w:t>023年度年末一般公共预算财政拨款结转和结余</w:t>
      </w:r>
      <w:r>
        <w:rPr>
          <w:rFonts w:hint="default" w:ascii="Times New Roman" w:hAnsi="Times New Roman" w:eastAsia="方正仿宋_GBK" w:cs="Times New Roman"/>
          <w:sz w:val="32"/>
          <w:szCs w:val="32"/>
          <w:lang w:eastAsia="zh-CN"/>
        </w:rPr>
        <w:t>。</w:t>
      </w:r>
    </w:p>
    <w:p w14:paraId="3A68111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比较情况。本单位2023年度一般公共预算财政拨款支出主要用于以下几个方面：</w:t>
      </w:r>
    </w:p>
    <w:p w14:paraId="76F2702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（1）一般公共服务支出975.93万元，占76.17%，较年初预算数增加8.00万元，增长0.83%，主要原因是</w:t>
      </w:r>
      <w:r>
        <w:rPr>
          <w:rFonts w:hint="default" w:ascii="Times New Roman" w:hAnsi="Times New Roman" w:eastAsia="方正仿宋_GBK" w:cs="Times New Roman"/>
          <w:sz w:val="32"/>
          <w:szCs w:val="32"/>
          <w:lang w:val="en-US" w:eastAsia="zh-CN"/>
        </w:rPr>
        <w:t>本单位行政运行增加。</w:t>
      </w:r>
    </w:p>
    <w:p w14:paraId="43A3549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）社会保障与就业支出177.86万元，占13.88%，较年初预算数减少28.77万元，下降13.92%，主要原因是</w:t>
      </w:r>
      <w:r>
        <w:rPr>
          <w:rFonts w:hint="default" w:ascii="Times New Roman" w:hAnsi="Times New Roman" w:eastAsia="方正仿宋_GBK" w:cs="Times New Roman"/>
          <w:sz w:val="32"/>
          <w:szCs w:val="32"/>
          <w:lang w:val="en-US" w:eastAsia="zh-CN"/>
        </w:rPr>
        <w:t>本单位厉行节约，严格控制机关事业单位养老保险、职业年金和工伤保险支出。</w:t>
      </w:r>
    </w:p>
    <w:p w14:paraId="45F5F42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）卫生健康支出54.31万元，占4.24%，较年初预算数减少14.76万元，下降21.37%，主要原因</w:t>
      </w:r>
      <w:r>
        <w:rPr>
          <w:rFonts w:hint="default" w:ascii="Times New Roman" w:hAnsi="Times New Roman" w:eastAsia="方正仿宋_GBK" w:cs="Times New Roman"/>
          <w:sz w:val="32"/>
          <w:szCs w:val="32"/>
          <w:lang w:eastAsia="zh-CN"/>
        </w:rPr>
        <w:t>是</w:t>
      </w:r>
      <w:r>
        <w:rPr>
          <w:rFonts w:hint="default" w:ascii="Times New Roman" w:hAnsi="Times New Roman" w:eastAsia="方正仿宋_GBK" w:cs="Times New Roman"/>
          <w:sz w:val="32"/>
          <w:szCs w:val="32"/>
          <w:lang w:val="en-US" w:eastAsia="zh-CN"/>
        </w:rPr>
        <w:t>本单位厉行节约，严格控制机关事业单位医疗和公务员医疗补助支出。</w:t>
      </w:r>
    </w:p>
    <w:p w14:paraId="3A98E88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）住房保障支出73.19万元，占5.71%，较年初预算数减少10.51万元，下降12.56%，主要原因是</w:t>
      </w:r>
      <w:r>
        <w:rPr>
          <w:rFonts w:hint="default" w:ascii="Times New Roman" w:hAnsi="Times New Roman" w:eastAsia="方正仿宋_GBK" w:cs="Times New Roman"/>
          <w:sz w:val="32"/>
          <w:szCs w:val="32"/>
          <w:lang w:val="en-US" w:eastAsia="zh-CN"/>
        </w:rPr>
        <w:t>本单位厉行节约，严格控制住房公积金支出。</w:t>
      </w:r>
    </w:p>
    <w:p w14:paraId="415D509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（四）一般公共预算财政拨款基本支出决算情况说明</w:t>
      </w:r>
      <w:r>
        <w:rPr>
          <w:rFonts w:hint="default" w:ascii="Times New Roman" w:hAnsi="Times New Roman" w:eastAsia="方正楷体_GBK" w:cs="Times New Roman"/>
          <w:sz w:val="32"/>
          <w:szCs w:val="32"/>
          <w:lang w:eastAsia="zh-CN"/>
        </w:rPr>
        <w:t>。</w:t>
      </w:r>
    </w:p>
    <w:p w14:paraId="018C78B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2023年度一般公共财政拨款基本支出1093.69万元。其中：人员经费862.63万元，较上年决算数增加81.65万元，增长10.45%，主要原因是</w:t>
      </w:r>
      <w:r>
        <w:rPr>
          <w:rFonts w:hint="default" w:ascii="Times New Roman" w:hAnsi="Times New Roman" w:eastAsia="方正仿宋_GBK" w:cs="Times New Roman"/>
          <w:sz w:val="32"/>
          <w:szCs w:val="32"/>
          <w:lang w:val="en-US" w:eastAsia="zh-CN"/>
        </w:rPr>
        <w:t>机关事业养老保险费、职业年金、职工基本医疗保险费、公务员医疗保险、其他社会保障缴费、住房公积金基数调整。</w:t>
      </w:r>
      <w:r>
        <w:rPr>
          <w:rFonts w:hint="default" w:ascii="Times New Roman" w:hAnsi="Times New Roman" w:eastAsia="方正仿宋_GBK" w:cs="Times New Roman"/>
          <w:sz w:val="32"/>
          <w:szCs w:val="32"/>
        </w:rPr>
        <w:t>人员经费用途主要包</w:t>
      </w:r>
      <w:r>
        <w:rPr>
          <w:rFonts w:hint="eastAsia" w:ascii="Times New Roman" w:hAnsi="Times New Roman" w:eastAsia="方正仿宋_GBK" w:cs="Times New Roman"/>
          <w:sz w:val="32"/>
          <w:szCs w:val="32"/>
          <w:lang w:eastAsia="zh-CN"/>
        </w:rPr>
        <w:t>括基</w:t>
      </w:r>
      <w:r>
        <w:rPr>
          <w:rFonts w:hint="default" w:ascii="Times New Roman" w:hAnsi="Times New Roman" w:eastAsia="方正仿宋_GBK" w:cs="Times New Roman"/>
          <w:sz w:val="32"/>
          <w:szCs w:val="32"/>
          <w:lang w:val="en-US" w:eastAsia="zh-CN"/>
        </w:rPr>
        <w:t>本工资、津贴补贴、奖金、机关事业养老保险费、职业年金、职工基本医疗保险费、公务员医疗保险、其他社会保障缴费、住房公积金、对个人和家庭的补助、生活补助、医疗费补助等</w:t>
      </w:r>
      <w:r>
        <w:rPr>
          <w:rFonts w:hint="default" w:ascii="Times New Roman" w:hAnsi="Times New Roman" w:eastAsia="方正仿宋_GBK" w:cs="Times New Roman"/>
          <w:sz w:val="32"/>
          <w:szCs w:val="32"/>
        </w:rPr>
        <w:t>。公用经费231.06万元，较上年决算数增加40.97万元，增长21.55%，主要原因是</w:t>
      </w:r>
      <w:r>
        <w:rPr>
          <w:rFonts w:hint="default" w:ascii="Times New Roman" w:hAnsi="Times New Roman" w:eastAsia="方正仿宋_GBK" w:cs="Times New Roman"/>
          <w:sz w:val="32"/>
          <w:szCs w:val="32"/>
          <w:lang w:val="en-US" w:eastAsia="zh-CN"/>
        </w:rPr>
        <w:t>本单位办公费、邮电费、租赁会议费、工会经费、公务车运行维护费、其他商品和服务支出增加。</w:t>
      </w:r>
      <w:r>
        <w:rPr>
          <w:rFonts w:hint="default" w:ascii="Times New Roman" w:hAnsi="Times New Roman" w:eastAsia="方正仿宋_GBK" w:cs="Times New Roman"/>
          <w:sz w:val="32"/>
          <w:szCs w:val="32"/>
        </w:rPr>
        <w:t>公用经费用途主要包括</w:t>
      </w:r>
      <w:r>
        <w:rPr>
          <w:rFonts w:hint="default" w:ascii="Times New Roman" w:hAnsi="Times New Roman" w:eastAsia="方正仿宋_GBK" w:cs="Times New Roman"/>
          <w:sz w:val="32"/>
          <w:szCs w:val="32"/>
          <w:lang w:val="en-US" w:eastAsia="zh-CN"/>
        </w:rPr>
        <w:t>办公费、邮电费、差旅费、培训费、公务接待费、劳务费、工会经费、福利费、公务用车运行维护费、其他交通费、其他商品服务支出等。</w:t>
      </w:r>
    </w:p>
    <w:p w14:paraId="5679254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（五）政府性基金预算收支决算情况说明</w:t>
      </w:r>
      <w:r>
        <w:rPr>
          <w:rFonts w:hint="default" w:ascii="Times New Roman" w:hAnsi="Times New Roman" w:eastAsia="方正楷体_GBK" w:cs="Times New Roman"/>
          <w:sz w:val="32"/>
          <w:szCs w:val="32"/>
          <w:lang w:eastAsia="zh-CN"/>
        </w:rPr>
        <w:t>。</w:t>
      </w:r>
    </w:p>
    <w:p w14:paraId="4AEBBB3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本单位2023年度无政府性基金预算财政拨款收支。</w:t>
      </w:r>
    </w:p>
    <w:p w14:paraId="267205A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（六）国有资本经营预算财政拨款支出决算情况说明</w:t>
      </w:r>
      <w:r>
        <w:rPr>
          <w:rFonts w:hint="default" w:ascii="Times New Roman" w:hAnsi="Times New Roman" w:eastAsia="方正楷体_GBK" w:cs="Times New Roman"/>
          <w:sz w:val="32"/>
          <w:szCs w:val="32"/>
          <w:lang w:eastAsia="zh-CN"/>
        </w:rPr>
        <w:t>。</w:t>
      </w:r>
    </w:p>
    <w:p w14:paraId="2F4C70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本单位2023年度无国有资本经营预算财政拨款支出。</w:t>
      </w:r>
    </w:p>
    <w:p w14:paraId="389BC54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三公</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经费情况说明</w:t>
      </w:r>
    </w:p>
    <w:p w14:paraId="5395BA4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lang w:eastAsia="zh-CN"/>
        </w:rPr>
      </w:pP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三公</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经费支出</w:t>
      </w:r>
      <w:r>
        <w:rPr>
          <w:rFonts w:hint="default" w:ascii="Times New Roman" w:hAnsi="Times New Roman" w:eastAsia="方正楷体_GBK" w:cs="Times New Roman"/>
          <w:sz w:val="32"/>
          <w:szCs w:val="32"/>
        </w:rPr>
        <w:t>总体情况说明</w:t>
      </w:r>
      <w:r>
        <w:rPr>
          <w:rFonts w:hint="default" w:ascii="Times New Roman" w:hAnsi="Times New Roman" w:eastAsia="方正楷体_GBK" w:cs="Times New Roman"/>
          <w:sz w:val="32"/>
          <w:szCs w:val="32"/>
          <w:lang w:eastAsia="zh-CN"/>
        </w:rPr>
        <w:t>。</w:t>
      </w:r>
    </w:p>
    <w:p w14:paraId="75450B7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三公</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经费支出共计35.49万元，较年初预算数减少23.51万元，下降39.85%，主要原因是</w:t>
      </w:r>
      <w:r>
        <w:rPr>
          <w:rFonts w:hint="default" w:ascii="Times New Roman" w:hAnsi="Times New Roman" w:eastAsia="方正仿宋_GBK" w:cs="Times New Roman"/>
          <w:sz w:val="32"/>
          <w:szCs w:val="32"/>
          <w:lang w:val="en-US" w:eastAsia="zh-CN"/>
        </w:rPr>
        <w:t>本单位厉行节约，严格控制</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三公</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经费开支。</w:t>
      </w:r>
      <w:r>
        <w:rPr>
          <w:rFonts w:hint="default" w:ascii="Times New Roman" w:hAnsi="Times New Roman" w:eastAsia="方正仿宋_GBK" w:cs="Times New Roman"/>
          <w:sz w:val="32"/>
          <w:szCs w:val="32"/>
        </w:rPr>
        <w:t>较上年支出数减少6.54万元，下降15.56%，主要原因是</w:t>
      </w:r>
      <w:r>
        <w:rPr>
          <w:rFonts w:hint="default" w:ascii="Times New Roman" w:hAnsi="Times New Roman" w:eastAsia="方正仿宋_GBK" w:cs="Times New Roman"/>
          <w:sz w:val="32"/>
          <w:szCs w:val="32"/>
          <w:lang w:val="en-US" w:eastAsia="zh-CN"/>
        </w:rPr>
        <w:t>本单位厉行节约，严格控制</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三公</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经费开支。</w:t>
      </w:r>
    </w:p>
    <w:p w14:paraId="0E6F214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lang w:eastAsia="zh-CN"/>
        </w:rPr>
      </w:pPr>
      <w:r>
        <w:rPr>
          <w:rFonts w:hint="eastAsia" w:ascii="方正楷体_GBK" w:hAnsi="方正楷体_GBK" w:eastAsia="方正楷体_GBK" w:cs="方正楷体_GBK"/>
          <w:sz w:val="32"/>
          <w:szCs w:val="32"/>
        </w:rPr>
        <w:t>（二）</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三公</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经费分</w:t>
      </w:r>
      <w:r>
        <w:rPr>
          <w:rFonts w:hint="default" w:ascii="Times New Roman" w:hAnsi="Times New Roman" w:eastAsia="方正楷体_GBK" w:cs="Times New Roman"/>
          <w:sz w:val="32"/>
          <w:szCs w:val="32"/>
        </w:rPr>
        <w:t>项支出情况</w:t>
      </w:r>
      <w:r>
        <w:rPr>
          <w:rFonts w:hint="default" w:ascii="Times New Roman" w:hAnsi="Times New Roman" w:eastAsia="方正楷体_GBK" w:cs="Times New Roman"/>
          <w:sz w:val="32"/>
          <w:szCs w:val="32"/>
          <w:lang w:eastAsia="zh-CN"/>
        </w:rPr>
        <w:t>。</w:t>
      </w:r>
    </w:p>
    <w:p w14:paraId="6A3CCDA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2023年度本单位因公出国（境）费用0.00万元，主要</w:t>
      </w:r>
      <w:r>
        <w:rPr>
          <w:rFonts w:hint="default" w:ascii="Times New Roman" w:hAnsi="Times New Roman" w:eastAsia="方正仿宋_GBK" w:cs="Times New Roman"/>
          <w:sz w:val="32"/>
          <w:szCs w:val="32"/>
          <w:lang w:val="en-US" w:eastAsia="zh-CN"/>
        </w:rPr>
        <w:t>用于机关和参公事业单位公务出国（境）的国际旅费、国外城市间的交通费、住宿费、伙食费、培训费、公务杂支费等支出</w:t>
      </w:r>
      <w:r>
        <w:rPr>
          <w:rFonts w:hint="default" w:ascii="Times New Roman" w:hAnsi="Times New Roman" w:eastAsia="方正仿宋_GBK" w:cs="Times New Roman"/>
          <w:sz w:val="32"/>
          <w:szCs w:val="32"/>
        </w:rPr>
        <w:t>。费用支出较年初预算数无增减，主要原因是</w:t>
      </w:r>
      <w:r>
        <w:rPr>
          <w:rFonts w:hint="eastAsia" w:ascii="Times New Roman" w:hAnsi="Times New Roman" w:eastAsia="方正仿宋_GBK" w:cs="Times New Roman"/>
          <w:sz w:val="32"/>
          <w:szCs w:val="32"/>
          <w:lang w:val="en-US" w:eastAsia="zh-CN"/>
        </w:rPr>
        <w:t>本</w:t>
      </w:r>
      <w:r>
        <w:rPr>
          <w:rFonts w:hint="default" w:ascii="Times New Roman" w:hAnsi="Times New Roman" w:eastAsia="方正仿宋_GBK" w:cs="Times New Roman"/>
          <w:sz w:val="32"/>
          <w:szCs w:val="32"/>
          <w:lang w:val="en-US" w:eastAsia="zh-CN"/>
        </w:rPr>
        <w:t>单位无</w:t>
      </w:r>
      <w:r>
        <w:rPr>
          <w:rFonts w:hint="default" w:ascii="Times New Roman" w:hAnsi="Times New Roman" w:eastAsia="方正仿宋_GBK" w:cs="Times New Roman"/>
          <w:sz w:val="32"/>
          <w:szCs w:val="32"/>
        </w:rPr>
        <w:t>2023年度本单位因公出国（境）费用较上年支出数无增减，主要原因是</w:t>
      </w:r>
      <w:r>
        <w:rPr>
          <w:rFonts w:hint="eastAsia" w:ascii="Times New Roman" w:hAnsi="Times New Roman" w:eastAsia="方正仿宋_GBK" w:cs="Times New Roman"/>
          <w:sz w:val="32"/>
          <w:szCs w:val="32"/>
          <w:lang w:val="en-US" w:eastAsia="zh-CN"/>
        </w:rPr>
        <w:t>本</w:t>
      </w:r>
      <w:r>
        <w:rPr>
          <w:rFonts w:hint="default" w:ascii="Times New Roman" w:hAnsi="Times New Roman" w:eastAsia="方正仿宋_GBK" w:cs="Times New Roman"/>
          <w:sz w:val="32"/>
          <w:szCs w:val="32"/>
          <w:lang w:val="en-US" w:eastAsia="zh-CN"/>
        </w:rPr>
        <w:t>单位无</w:t>
      </w:r>
      <w:r>
        <w:rPr>
          <w:rFonts w:hint="default" w:ascii="Times New Roman" w:hAnsi="Times New Roman" w:eastAsia="方正仿宋_GBK" w:cs="Times New Roman"/>
          <w:sz w:val="32"/>
          <w:szCs w:val="32"/>
        </w:rPr>
        <w:t>2023年度本单位因公出国（境）费用</w:t>
      </w:r>
    </w:p>
    <w:p w14:paraId="154B12C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公务车购置费0.00万元，主要</w:t>
      </w:r>
      <w:r>
        <w:rPr>
          <w:rFonts w:hint="default" w:ascii="Times New Roman" w:hAnsi="Times New Roman" w:eastAsia="方正仿宋_GBK" w:cs="Times New Roman"/>
          <w:sz w:val="32"/>
          <w:szCs w:val="32"/>
          <w:lang w:val="en-US" w:eastAsia="zh-CN"/>
        </w:rPr>
        <w:t>原因是</w:t>
      </w:r>
      <w:r>
        <w:rPr>
          <w:rFonts w:hint="eastAsia" w:ascii="Times New Roman" w:hAnsi="Times New Roman" w:eastAsia="方正仿宋_GBK" w:cs="Times New Roman"/>
          <w:sz w:val="32"/>
          <w:szCs w:val="32"/>
          <w:lang w:val="en-US" w:eastAsia="zh-CN"/>
        </w:rPr>
        <w:t>本</w:t>
      </w:r>
      <w:r>
        <w:rPr>
          <w:rFonts w:hint="default" w:ascii="Times New Roman" w:hAnsi="Times New Roman" w:eastAsia="方正仿宋_GBK" w:cs="Times New Roman"/>
          <w:sz w:val="32"/>
          <w:szCs w:val="32"/>
          <w:lang w:val="en-US" w:eastAsia="zh-CN"/>
        </w:rPr>
        <w:t>单位</w:t>
      </w:r>
      <w:r>
        <w:rPr>
          <w:rFonts w:hint="default" w:ascii="Times New Roman" w:hAnsi="Times New Roman" w:eastAsia="方正仿宋_GBK" w:cs="Times New Roman"/>
          <w:sz w:val="32"/>
          <w:szCs w:val="32"/>
        </w:rPr>
        <w:t>2023年度</w:t>
      </w:r>
      <w:r>
        <w:rPr>
          <w:rFonts w:hint="default" w:ascii="Times New Roman" w:hAnsi="Times New Roman" w:eastAsia="方正仿宋_GBK" w:cs="Times New Roman"/>
          <w:sz w:val="32"/>
          <w:szCs w:val="32"/>
          <w:lang w:val="en-US" w:eastAsia="zh-CN"/>
        </w:rPr>
        <w:t>未购置公务车。</w:t>
      </w:r>
      <w:r>
        <w:rPr>
          <w:rFonts w:hint="default" w:ascii="Times New Roman" w:hAnsi="Times New Roman" w:eastAsia="方正仿宋_GBK" w:cs="Times New Roman"/>
          <w:sz w:val="32"/>
          <w:szCs w:val="32"/>
        </w:rPr>
        <w:t>费用支出较年初预算数无增减，主要原因是</w:t>
      </w:r>
      <w:r>
        <w:rPr>
          <w:rFonts w:hint="eastAsia" w:ascii="Times New Roman" w:hAnsi="Times New Roman" w:eastAsia="方正仿宋_GBK" w:cs="Times New Roman"/>
          <w:sz w:val="32"/>
          <w:szCs w:val="32"/>
          <w:lang w:val="en-US" w:eastAsia="zh-CN"/>
        </w:rPr>
        <w:t>本</w:t>
      </w:r>
      <w:r>
        <w:rPr>
          <w:rFonts w:hint="default" w:ascii="Times New Roman" w:hAnsi="Times New Roman" w:eastAsia="方正仿宋_GBK" w:cs="Times New Roman"/>
          <w:sz w:val="32"/>
          <w:szCs w:val="32"/>
          <w:lang w:val="en-US" w:eastAsia="zh-CN"/>
        </w:rPr>
        <w:t>单位</w:t>
      </w:r>
      <w:r>
        <w:rPr>
          <w:rFonts w:hint="default" w:ascii="Times New Roman" w:hAnsi="Times New Roman" w:eastAsia="方正仿宋_GBK" w:cs="Times New Roman"/>
          <w:sz w:val="32"/>
          <w:szCs w:val="32"/>
        </w:rPr>
        <w:t>2023年度</w:t>
      </w:r>
      <w:r>
        <w:rPr>
          <w:rFonts w:hint="default" w:ascii="Times New Roman" w:hAnsi="Times New Roman" w:eastAsia="方正仿宋_GBK" w:cs="Times New Roman"/>
          <w:sz w:val="32"/>
          <w:szCs w:val="32"/>
          <w:lang w:val="en-US" w:eastAsia="zh-CN"/>
        </w:rPr>
        <w:t>未购置公务车</w:t>
      </w:r>
      <w:r>
        <w:rPr>
          <w:rFonts w:hint="default" w:ascii="Times New Roman" w:hAnsi="Times New Roman" w:eastAsia="方正仿宋_GBK" w:cs="Times New Roman"/>
          <w:sz w:val="32"/>
          <w:szCs w:val="32"/>
        </w:rPr>
        <w:t>。较上年支出数无增减，主要原因是</w:t>
      </w:r>
      <w:r>
        <w:rPr>
          <w:rFonts w:hint="eastAsia" w:ascii="Times New Roman" w:hAnsi="Times New Roman" w:eastAsia="方正仿宋_GBK" w:cs="Times New Roman"/>
          <w:sz w:val="32"/>
          <w:szCs w:val="32"/>
          <w:lang w:val="en-US" w:eastAsia="zh-CN"/>
        </w:rPr>
        <w:t>本</w:t>
      </w:r>
      <w:r>
        <w:rPr>
          <w:rFonts w:hint="default" w:ascii="Times New Roman" w:hAnsi="Times New Roman" w:eastAsia="方正仿宋_GBK" w:cs="Times New Roman"/>
          <w:sz w:val="32"/>
          <w:szCs w:val="32"/>
          <w:lang w:val="en-US" w:eastAsia="zh-CN"/>
        </w:rPr>
        <w:t>单位</w:t>
      </w:r>
      <w:r>
        <w:rPr>
          <w:rFonts w:hint="default" w:ascii="Times New Roman" w:hAnsi="Times New Roman" w:eastAsia="方正仿宋_GBK" w:cs="Times New Roman"/>
          <w:sz w:val="32"/>
          <w:szCs w:val="32"/>
        </w:rPr>
        <w:t>2023年度</w:t>
      </w:r>
      <w:r>
        <w:rPr>
          <w:rFonts w:hint="default" w:ascii="Times New Roman" w:hAnsi="Times New Roman" w:eastAsia="方正仿宋_GBK" w:cs="Times New Roman"/>
          <w:sz w:val="32"/>
          <w:szCs w:val="32"/>
          <w:lang w:val="en-US" w:eastAsia="zh-CN"/>
        </w:rPr>
        <w:t>未购置公务车</w:t>
      </w:r>
      <w:r>
        <w:rPr>
          <w:rFonts w:hint="default" w:ascii="Times New Roman" w:hAnsi="Times New Roman" w:eastAsia="方正仿宋_GBK" w:cs="Times New Roman"/>
          <w:sz w:val="32"/>
          <w:szCs w:val="32"/>
        </w:rPr>
        <w:t>。</w:t>
      </w:r>
    </w:p>
    <w:p w14:paraId="0BED9C0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公务车运行维护费28.49万元，主要用于</w:t>
      </w:r>
      <w:r>
        <w:rPr>
          <w:rFonts w:hint="default" w:ascii="Times New Roman" w:hAnsi="Times New Roman" w:eastAsia="方正仿宋_GBK" w:cs="Times New Roman"/>
          <w:sz w:val="32"/>
          <w:szCs w:val="32"/>
          <w:lang w:val="en-US" w:eastAsia="zh-CN"/>
        </w:rPr>
        <w:t>公务车抛光打蜡、加油、保险、过路过桥、停车等费用。</w:t>
      </w:r>
      <w:r>
        <w:rPr>
          <w:rFonts w:hint="default" w:ascii="Times New Roman" w:hAnsi="Times New Roman" w:eastAsia="方正仿宋_GBK" w:cs="Times New Roman"/>
          <w:sz w:val="32"/>
          <w:szCs w:val="32"/>
        </w:rPr>
        <w:t>费用支出较年初预算数减少23.51万元，下降45.21%，主要原因是</w:t>
      </w:r>
      <w:r>
        <w:rPr>
          <w:rFonts w:hint="default" w:ascii="Times New Roman" w:hAnsi="Times New Roman" w:eastAsia="方正仿宋_GBK" w:cs="Times New Roman"/>
          <w:sz w:val="32"/>
          <w:szCs w:val="32"/>
          <w:lang w:val="en-US" w:eastAsia="zh-CN"/>
        </w:rPr>
        <w:t>单位厉行节约，严格控制公务用车。</w:t>
      </w:r>
      <w:r>
        <w:rPr>
          <w:rFonts w:hint="default" w:ascii="Times New Roman" w:hAnsi="Times New Roman" w:eastAsia="方正仿宋_GBK" w:cs="Times New Roman"/>
          <w:sz w:val="32"/>
          <w:szCs w:val="32"/>
        </w:rPr>
        <w:t>较上年支出数减少0.06万元，下降0.21%，主要原因是</w:t>
      </w:r>
      <w:r>
        <w:rPr>
          <w:rFonts w:hint="default" w:ascii="Times New Roman" w:hAnsi="Times New Roman" w:eastAsia="方正仿宋_GBK" w:cs="Times New Roman"/>
          <w:sz w:val="32"/>
          <w:szCs w:val="32"/>
          <w:lang w:val="en-US" w:eastAsia="zh-CN"/>
        </w:rPr>
        <w:t>单位厉行节约，严格控制公务用车。</w:t>
      </w:r>
    </w:p>
    <w:p w14:paraId="27D9090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公务接待费7.00万元，主要</w:t>
      </w:r>
      <w:r>
        <w:rPr>
          <w:rFonts w:hint="default" w:ascii="Times New Roman" w:hAnsi="Times New Roman" w:eastAsia="方正仿宋_GBK" w:cs="Times New Roman"/>
          <w:sz w:val="32"/>
          <w:szCs w:val="32"/>
          <w:lang w:eastAsia="zh-CN"/>
        </w:rPr>
        <w:t>用于</w:t>
      </w:r>
      <w:r>
        <w:rPr>
          <w:rFonts w:hint="default" w:ascii="Times New Roman" w:hAnsi="Times New Roman" w:eastAsia="方正仿宋_GBK" w:cs="Times New Roman"/>
          <w:sz w:val="32"/>
          <w:szCs w:val="32"/>
        </w:rPr>
        <w:t>接待</w:t>
      </w:r>
      <w:r>
        <w:rPr>
          <w:rFonts w:hint="default" w:ascii="Times New Roman" w:hAnsi="Times New Roman" w:eastAsia="方正仿宋_GBK" w:cs="Times New Roman"/>
          <w:sz w:val="32"/>
          <w:szCs w:val="32"/>
          <w:lang w:val="en-US" w:eastAsia="zh-CN"/>
        </w:rPr>
        <w:t>招商接待。</w:t>
      </w:r>
      <w:r>
        <w:rPr>
          <w:rFonts w:hint="default" w:ascii="Times New Roman" w:hAnsi="Times New Roman" w:eastAsia="方正仿宋_GBK" w:cs="Times New Roman"/>
          <w:sz w:val="32"/>
          <w:szCs w:val="32"/>
        </w:rPr>
        <w:t>费用支出较年初预算数无增减，主要原因是</w:t>
      </w:r>
      <w:r>
        <w:rPr>
          <w:rFonts w:hint="default" w:ascii="Times New Roman" w:hAnsi="Times New Roman" w:eastAsia="方正仿宋_GBK" w:cs="Times New Roman"/>
          <w:sz w:val="32"/>
          <w:szCs w:val="32"/>
          <w:lang w:val="en-US" w:eastAsia="zh-CN"/>
        </w:rPr>
        <w:t>本单位厉行节约，严格控制公务接待。</w:t>
      </w:r>
      <w:r>
        <w:rPr>
          <w:rFonts w:hint="default" w:ascii="Times New Roman" w:hAnsi="Times New Roman" w:eastAsia="方正仿宋_GBK" w:cs="Times New Roman"/>
          <w:sz w:val="32"/>
          <w:szCs w:val="32"/>
        </w:rPr>
        <w:t>较上年支出数减少6.48万元，下降48.07%，主要原因是</w:t>
      </w:r>
      <w:r>
        <w:rPr>
          <w:rFonts w:hint="default" w:ascii="Times New Roman" w:hAnsi="Times New Roman" w:eastAsia="方正仿宋_GBK" w:cs="Times New Roman"/>
          <w:sz w:val="32"/>
          <w:szCs w:val="32"/>
          <w:lang w:val="en-US" w:eastAsia="zh-CN"/>
        </w:rPr>
        <w:t>本单位厉行节约，严格控制公务接待。</w:t>
      </w:r>
    </w:p>
    <w:p w14:paraId="6AB2CA0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w:t>
      </w:r>
      <w:r>
        <w:rPr>
          <w:rFonts w:hint="eastAsia" w:ascii="方正楷体_GBK" w:hAnsi="方正楷体_GBK" w:eastAsia="方正楷体_GBK" w:cs="方正楷体_GBK"/>
          <w:sz w:val="32"/>
          <w:szCs w:val="32"/>
        </w:rPr>
        <w:t>三）</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三公</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经费</w:t>
      </w:r>
      <w:r>
        <w:rPr>
          <w:rFonts w:hint="default" w:ascii="Times New Roman" w:hAnsi="Times New Roman" w:eastAsia="方正楷体_GBK" w:cs="Times New Roman"/>
          <w:sz w:val="32"/>
          <w:szCs w:val="32"/>
        </w:rPr>
        <w:t>实物量情况</w:t>
      </w:r>
      <w:r>
        <w:rPr>
          <w:rFonts w:hint="default" w:ascii="Times New Roman" w:hAnsi="Times New Roman" w:eastAsia="方正楷体_GBK" w:cs="Times New Roman"/>
          <w:sz w:val="32"/>
          <w:szCs w:val="32"/>
          <w:lang w:eastAsia="zh-CN"/>
        </w:rPr>
        <w:t>。</w:t>
      </w:r>
    </w:p>
    <w:p w14:paraId="28B884B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本单位因公出国（境）共计0个团组，0人；公务用车购置0辆，公务车保有量为20辆；国内公务接待60批次1166人，其中：国内外事接待0批次，0人；国（境）外公务接待0批次，0人。2023年本单位人均接待费60.03元，车均购置费0万元，车均维护费1.42万元。</w:t>
      </w:r>
    </w:p>
    <w:p w14:paraId="41A13D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四、其他需要说明的事项</w:t>
      </w:r>
    </w:p>
    <w:p w14:paraId="308AD14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（一）财政拨款会议费和培训费情况说明</w:t>
      </w:r>
      <w:r>
        <w:rPr>
          <w:rFonts w:hint="default" w:ascii="Times New Roman" w:hAnsi="Times New Roman" w:eastAsia="方正楷体_GBK" w:cs="Times New Roman"/>
          <w:sz w:val="32"/>
          <w:szCs w:val="32"/>
          <w:lang w:eastAsia="zh-CN"/>
        </w:rPr>
        <w:t>。</w:t>
      </w:r>
    </w:p>
    <w:p w14:paraId="0D1B2F4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本年度会议费支出19.55万元，较上年决算数增加9.09万元，增长86.90%，主要</w:t>
      </w:r>
      <w:r>
        <w:rPr>
          <w:rFonts w:hint="default" w:ascii="Times New Roman" w:hAnsi="Times New Roman" w:eastAsia="方正仿宋_GBK" w:cs="Times New Roman"/>
          <w:sz w:val="32"/>
          <w:szCs w:val="32"/>
          <w:lang w:val="en-US" w:eastAsia="zh-CN"/>
        </w:rPr>
        <w:t>用于会议购茶叶、桶装水、纸杯、玻璃杯、笔、笔记本等</w:t>
      </w:r>
      <w:r>
        <w:rPr>
          <w:rFonts w:hint="default" w:ascii="Times New Roman" w:hAnsi="Times New Roman" w:eastAsia="方正仿宋_GBK" w:cs="Times New Roman"/>
          <w:sz w:val="32"/>
          <w:szCs w:val="32"/>
        </w:rPr>
        <w:t>。本年度培训费支出2.66万元，较上年决算数增加1.64万元，增长160.78%，主要</w:t>
      </w:r>
      <w:r>
        <w:rPr>
          <w:rFonts w:hint="default" w:ascii="Times New Roman" w:hAnsi="Times New Roman" w:eastAsia="方正仿宋_GBK" w:cs="Times New Roman"/>
          <w:sz w:val="32"/>
          <w:szCs w:val="32"/>
          <w:lang w:val="en-US" w:eastAsia="zh-CN"/>
        </w:rPr>
        <w:t>用于本部门领导赴浙大、厦门往返机票，市委党校进修培训住宿费培训，2023年事业在职职工培训服务费，2023年干部能力素质拓展培训费，职工健全现代文化产业体系专题研究培训往返机票，职工技能考试费</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政务公开培训费等</w:t>
      </w:r>
      <w:r>
        <w:rPr>
          <w:rFonts w:hint="default" w:ascii="Times New Roman" w:hAnsi="Times New Roman" w:eastAsia="方正仿宋_GBK" w:cs="Times New Roman"/>
          <w:sz w:val="32"/>
          <w:szCs w:val="32"/>
        </w:rPr>
        <w:t>。</w:t>
      </w:r>
    </w:p>
    <w:p w14:paraId="6CE50A9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（二）机关运行经费情况说明。</w:t>
      </w:r>
    </w:p>
    <w:p w14:paraId="57903A5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2023年度本单位机关运行经费支出231.06万元，机关运行经费主要用于</w:t>
      </w:r>
      <w:r>
        <w:rPr>
          <w:rFonts w:hint="default" w:ascii="Times New Roman" w:hAnsi="Times New Roman" w:eastAsia="方正仿宋_GBK" w:cs="Times New Roman"/>
          <w:sz w:val="32"/>
          <w:szCs w:val="32"/>
          <w:lang w:eastAsia="zh-CN"/>
        </w:rPr>
        <w:t>开支</w:t>
      </w:r>
      <w:r>
        <w:rPr>
          <w:rFonts w:hint="default" w:ascii="Times New Roman" w:hAnsi="Times New Roman" w:eastAsia="方正仿宋_GBK" w:cs="Times New Roman"/>
          <w:sz w:val="32"/>
          <w:szCs w:val="32"/>
          <w:lang w:val="en-US" w:eastAsia="zh-CN"/>
        </w:rPr>
        <w:t>办公费9.60万元、印刷费0.62万元、邮电费10.49万元、差旅费14.13万元、维修（护）费0.61万元、会议费3.18万元、培训费2.46万元、公务接待费1.71万元、劳务费49.33万元、工会经费34.22万元、福利费1.93万元、公务车运行维护费28.49万元、其他交通费34.37万元、其他商品服务支出 39.92万元。</w:t>
      </w:r>
      <w:r>
        <w:rPr>
          <w:rFonts w:hint="default" w:ascii="Times New Roman" w:hAnsi="Times New Roman" w:eastAsia="方正仿宋_GBK" w:cs="Times New Roman"/>
          <w:sz w:val="32"/>
          <w:szCs w:val="32"/>
        </w:rPr>
        <w:t>机关运行经费较上年支出数增加40.97万元，增长21.55%，主要原因是</w:t>
      </w:r>
      <w:r>
        <w:rPr>
          <w:rFonts w:hint="default" w:ascii="Times New Roman" w:hAnsi="Times New Roman" w:eastAsia="方正仿宋_GBK" w:cs="Times New Roman"/>
          <w:sz w:val="32"/>
          <w:szCs w:val="32"/>
          <w:lang w:val="en-US" w:eastAsia="zh-CN"/>
        </w:rPr>
        <w:t>本单位办公费、邮电费、维修（护</w:t>
      </w:r>
      <w:bookmarkStart w:id="0" w:name="_GoBack"/>
      <w:bookmarkEnd w:id="0"/>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费</w:t>
      </w:r>
      <w:r>
        <w:rPr>
          <w:rFonts w:hint="default" w:ascii="Times New Roman" w:hAnsi="Times New Roman" w:eastAsia="方正仿宋_GBK" w:cs="Times New Roman"/>
          <w:sz w:val="32"/>
          <w:szCs w:val="32"/>
          <w:lang w:val="en-US" w:eastAsia="zh-CN"/>
        </w:rPr>
        <w:t>、会议费、培训费、工会经费、公务用车运行维护费、其他交通费、其他商品服务支出增加。</w:t>
      </w:r>
    </w:p>
    <w:p w14:paraId="2E0335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（三）国有资产占用情况说明。</w:t>
      </w:r>
    </w:p>
    <w:p w14:paraId="0FA11C8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截至2023年12月31日，本单位共有车辆20辆，其中，副部（省）级及以上领导用车0辆、主要负责人用车0辆、机要通信用车0辆、应急保障用车20辆、执法执勤用车0辆，特种专业技术用车0辆，离退休干部用车0辆。单价100万元（含）以上专用设备0台（套）。</w:t>
      </w:r>
    </w:p>
    <w:p w14:paraId="67B2184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（四）政府采购支出情况说明。</w:t>
      </w:r>
    </w:p>
    <w:p w14:paraId="5AACAB9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w:t>
      </w:r>
      <w:r>
        <w:rPr>
          <w:rFonts w:hint="eastAsia" w:ascii="Times New Roman" w:hAnsi="Times New Roman" w:eastAsia="方正仿宋_GBK" w:cs="Times New Roman"/>
          <w:sz w:val="32"/>
          <w:szCs w:val="32"/>
          <w:lang w:eastAsia="zh-CN"/>
        </w:rPr>
        <w:t>本</w:t>
      </w:r>
      <w:r>
        <w:rPr>
          <w:rFonts w:hint="default" w:ascii="Times New Roman" w:hAnsi="Times New Roman" w:eastAsia="方正仿宋_GBK" w:cs="Times New Roman"/>
          <w:sz w:val="32"/>
          <w:szCs w:val="32"/>
        </w:rPr>
        <w:t>单位未发生政府采购事项，无相关经费支出。</w:t>
      </w:r>
    </w:p>
    <w:p w14:paraId="25E60F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五、</w:t>
      </w:r>
      <w:r>
        <w:rPr>
          <w:rFonts w:hint="default" w:ascii="Times New Roman" w:hAnsi="Times New Roman" w:eastAsia="方正黑体_GBK" w:cs="Times New Roman"/>
          <w:sz w:val="32"/>
          <w:szCs w:val="32"/>
        </w:rPr>
        <w:t>预算绩效管理情况说明</w:t>
      </w:r>
    </w:p>
    <w:p w14:paraId="461F02F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根据预算绩效管理要求，</w:t>
      </w:r>
      <w:r>
        <w:rPr>
          <w:rFonts w:hint="eastAsia" w:ascii="Times New Roman" w:hAnsi="Times New Roman" w:eastAsia="方正仿宋_GBK" w:cs="Times New Roman"/>
          <w:sz w:val="32"/>
          <w:szCs w:val="32"/>
          <w:lang w:val="en-US" w:eastAsia="zh-CN"/>
        </w:rPr>
        <w:t>本</w:t>
      </w:r>
      <w:r>
        <w:rPr>
          <w:rFonts w:hint="default" w:ascii="Times New Roman" w:hAnsi="Times New Roman" w:eastAsia="方正仿宋_GBK" w:cs="Times New Roman"/>
          <w:sz w:val="32"/>
          <w:szCs w:val="32"/>
          <w:lang w:val="en-US" w:eastAsia="zh-CN"/>
        </w:rPr>
        <w:t>单位组织部门本级及所属单位对5个项目开展了绩效自评，其中，以填报自评表形式开展自评34项，涉及财政拨款项目支出187.6万元。以委托第三方形式开展绩效自评0项，涉及资金0万元，从评价情况来看，本单位经过严格审查评价，绩效目标达到计划目标。</w:t>
      </w:r>
    </w:p>
    <w:p w14:paraId="2224304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（一）单位自评情况。</w:t>
      </w:r>
    </w:p>
    <w:p w14:paraId="43AF26F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根据预算绩效管理要求，</w:t>
      </w:r>
      <w:r>
        <w:rPr>
          <w:rFonts w:hint="eastAsia" w:ascii="Times New Roman" w:hAnsi="Times New Roman" w:eastAsia="方正仿宋_GBK" w:cs="Times New Roman"/>
          <w:sz w:val="32"/>
          <w:szCs w:val="32"/>
          <w:lang w:eastAsia="zh-CN"/>
        </w:rPr>
        <w:t>本</w:t>
      </w:r>
      <w:r>
        <w:rPr>
          <w:rFonts w:hint="default" w:ascii="Times New Roman" w:hAnsi="Times New Roman" w:eastAsia="方正仿宋_GBK" w:cs="Times New Roman"/>
          <w:sz w:val="32"/>
          <w:szCs w:val="32"/>
        </w:rPr>
        <w:t>单位对</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个二级项目开展了绩效自评，涉及财政拨款项目支出资金</w:t>
      </w:r>
      <w:r>
        <w:rPr>
          <w:rFonts w:hint="default" w:ascii="Times New Roman" w:hAnsi="Times New Roman" w:eastAsia="方正仿宋_GBK" w:cs="Times New Roman"/>
          <w:sz w:val="32"/>
          <w:szCs w:val="32"/>
          <w:lang w:val="en-US" w:eastAsia="zh-CN"/>
        </w:rPr>
        <w:t>187.60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w:t>
      </w:r>
    </w:p>
    <w:p w14:paraId="36E554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（二）单位绩效评价情况。</w:t>
      </w:r>
    </w:p>
    <w:p w14:paraId="116CD96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本</w:t>
      </w:r>
      <w:r>
        <w:rPr>
          <w:rFonts w:hint="default" w:ascii="Times New Roman" w:hAnsi="Times New Roman" w:eastAsia="方正仿宋_GBK" w:cs="Times New Roman"/>
          <w:sz w:val="32"/>
          <w:szCs w:val="32"/>
        </w:rPr>
        <w:t>单位对</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公共机构节能</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课题调研工作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政府工作会议</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招商及考察工作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文件及档案制作管理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开展了绩效评价，涉及财政拨款项目资金</w:t>
      </w:r>
      <w:r>
        <w:rPr>
          <w:rFonts w:hint="default" w:ascii="Times New Roman" w:hAnsi="Times New Roman" w:eastAsia="方正仿宋_GBK" w:cs="Times New Roman"/>
          <w:sz w:val="32"/>
          <w:szCs w:val="32"/>
          <w:lang w:val="en-US" w:eastAsia="zh-CN"/>
        </w:rPr>
        <w:t>187.6</w:t>
      </w:r>
      <w:r>
        <w:rPr>
          <w:rFonts w:hint="default" w:ascii="Times New Roman" w:hAnsi="Times New Roman" w:eastAsia="方正仿宋_GBK" w:cs="Times New Roman"/>
          <w:sz w:val="32"/>
          <w:szCs w:val="32"/>
        </w:rPr>
        <w:t>万元，评价</w:t>
      </w:r>
      <w:r>
        <w:rPr>
          <w:rFonts w:hint="default" w:ascii="Times New Roman" w:hAnsi="Times New Roman" w:eastAsia="方正仿宋_GBK" w:cs="Times New Roman"/>
          <w:sz w:val="32"/>
          <w:szCs w:val="32"/>
          <w:lang w:val="en-US" w:eastAsia="zh-CN"/>
        </w:rPr>
        <w:t>均</w:t>
      </w:r>
      <w:r>
        <w:rPr>
          <w:rFonts w:hint="default" w:ascii="Times New Roman" w:hAnsi="Times New Roman" w:eastAsia="方正仿宋_GBK" w:cs="Times New Roman"/>
          <w:sz w:val="32"/>
          <w:szCs w:val="32"/>
        </w:rPr>
        <w:t>得分</w:t>
      </w:r>
      <w:r>
        <w:rPr>
          <w:rFonts w:hint="default"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分，绩效评价</w:t>
      </w:r>
      <w:r>
        <w:rPr>
          <w:rFonts w:hint="default" w:ascii="Times New Roman" w:hAnsi="Times New Roman" w:eastAsia="方正仿宋_GBK" w:cs="Times New Roman"/>
          <w:sz w:val="32"/>
          <w:szCs w:val="32"/>
          <w:lang w:val="en-US" w:eastAsia="zh-CN"/>
        </w:rPr>
        <w:t>未</w:t>
      </w:r>
      <w:r>
        <w:rPr>
          <w:rFonts w:hint="default" w:ascii="Times New Roman" w:hAnsi="Times New Roman" w:eastAsia="方正仿宋_GBK" w:cs="Times New Roman"/>
          <w:sz w:val="32"/>
          <w:szCs w:val="32"/>
        </w:rPr>
        <w:t>发现问题</w:t>
      </w:r>
      <w:r>
        <w:rPr>
          <w:rFonts w:hint="default" w:ascii="Times New Roman" w:hAnsi="Times New Roman" w:eastAsia="方正仿宋_GBK" w:cs="Times New Roman"/>
          <w:sz w:val="32"/>
          <w:szCs w:val="32"/>
          <w:lang w:eastAsia="zh-CN"/>
        </w:rPr>
        <w:t>。</w:t>
      </w:r>
    </w:p>
    <w:p w14:paraId="77E2F74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2023年度二级项目绩效自评表（见附表）</w:t>
      </w:r>
    </w:p>
    <w:p w14:paraId="5B4F8EF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（三）财政绩效评价情况。</w:t>
      </w:r>
    </w:p>
    <w:p w14:paraId="25C198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区财政局未委托第三方对</w:t>
      </w:r>
      <w:r>
        <w:rPr>
          <w:rFonts w:hint="eastAsia" w:ascii="Times New Roman" w:hAnsi="Times New Roman" w:eastAsia="方正仿宋_GBK" w:cs="Times New Roman"/>
          <w:sz w:val="32"/>
          <w:szCs w:val="32"/>
          <w:lang w:val="en-US" w:eastAsia="zh-CN"/>
        </w:rPr>
        <w:t>本</w:t>
      </w:r>
      <w:r>
        <w:rPr>
          <w:rFonts w:hint="default" w:ascii="Times New Roman" w:hAnsi="Times New Roman" w:eastAsia="方正仿宋_GBK" w:cs="Times New Roman"/>
          <w:sz w:val="32"/>
          <w:szCs w:val="32"/>
          <w:lang w:val="en-US" w:eastAsia="zh-CN"/>
        </w:rPr>
        <w:t>单位开展绩效评价。</w:t>
      </w:r>
    </w:p>
    <w:p w14:paraId="2524520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六、专业名词解释</w:t>
      </w:r>
    </w:p>
    <w:p w14:paraId="4EC1677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14:paraId="7F0A36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（二）事业收入：</w:t>
      </w:r>
      <w:r>
        <w:rPr>
          <w:rFonts w:hint="default" w:ascii="Times New Roman" w:hAnsi="Times New Roman" w:eastAsia="方正仿宋_GBK" w:cs="Times New Roman"/>
          <w:sz w:val="32"/>
          <w:szCs w:val="32"/>
        </w:rPr>
        <w:t>指事业单位开展专业业务活动及其辅助活动取得的现金流入；事业单位收到的财政专户实际核拨的教育收费等资金在此反映。</w:t>
      </w:r>
    </w:p>
    <w:p w14:paraId="1E4E422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（三）经营收入：</w:t>
      </w:r>
      <w:r>
        <w:rPr>
          <w:rFonts w:hint="default" w:ascii="Times New Roman" w:hAnsi="Times New Roman" w:eastAsia="方正仿宋_GBK" w:cs="Times New Roman"/>
          <w:sz w:val="32"/>
          <w:szCs w:val="32"/>
        </w:rPr>
        <w:t>指事业单位在专业业务活动及其辅助活动之外开展非独立核算经营活动取得的现金流入。</w:t>
      </w:r>
    </w:p>
    <w:p w14:paraId="09F1A00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（四）其他收入：</w:t>
      </w:r>
      <w:r>
        <w:rPr>
          <w:rFonts w:hint="default" w:ascii="Times New Roman" w:hAnsi="Times New Roman" w:eastAsia="方正仿宋_GBK" w:cs="Times New Roman"/>
          <w:sz w:val="32"/>
          <w:szCs w:val="32"/>
        </w:rPr>
        <w:t>指单位取得的除</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财政拨款收入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事业收入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经营收入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893974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（五）使用非财政拨款结余：</w:t>
      </w:r>
      <w:r>
        <w:rPr>
          <w:rFonts w:hint="default" w:ascii="Times New Roman" w:hAnsi="Times New Roman" w:eastAsia="方正仿宋_GBK" w:cs="Times New Roman"/>
          <w:sz w:val="32"/>
          <w:szCs w:val="32"/>
        </w:rPr>
        <w:t>指单位在当年的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财政拨款收入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事业收入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经营收入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其他收入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等不足以安排当年支出的情况下，使用以前年度积累的非财政拨款结余弥补本年度收支缺口的资金。</w:t>
      </w:r>
    </w:p>
    <w:p w14:paraId="576A48E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（六）年初结转和结余：</w:t>
      </w:r>
      <w:r>
        <w:rPr>
          <w:rFonts w:hint="default" w:ascii="Times New Roman" w:hAnsi="Times New Roman" w:eastAsia="方正仿宋_GBK" w:cs="Times New Roman"/>
          <w:sz w:val="32"/>
          <w:szCs w:val="32"/>
        </w:rPr>
        <w:t>指单位上年结转本年使用的基本支出结转、项目支出结转和结余、经营结余。</w:t>
      </w:r>
    </w:p>
    <w:p w14:paraId="1A1F311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（七）结余分配：</w:t>
      </w:r>
      <w:r>
        <w:rPr>
          <w:rFonts w:hint="default" w:ascii="Times New Roman" w:hAnsi="Times New Roman" w:eastAsia="方正仿宋_GBK" w:cs="Times New Roman"/>
          <w:sz w:val="32"/>
          <w:szCs w:val="32"/>
        </w:rPr>
        <w:t>指单位按照国家有关规定，缴纳所得税、提取专用基金、转入非财政拨款结余等当年结余的分配情况。</w:t>
      </w:r>
    </w:p>
    <w:p w14:paraId="7155D3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（八）年末结转和结余：</w:t>
      </w:r>
      <w:r>
        <w:rPr>
          <w:rFonts w:hint="default" w:ascii="Times New Roman" w:hAnsi="Times New Roman" w:eastAsia="方正仿宋_GBK" w:cs="Times New Roman"/>
          <w:sz w:val="32"/>
          <w:szCs w:val="32"/>
        </w:rPr>
        <w:t>指单位结转下年的基本支出结转、项目支出结转和结余、经营结余。</w:t>
      </w:r>
    </w:p>
    <w:p w14:paraId="5318D27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（九）基本支出：</w:t>
      </w:r>
      <w:r>
        <w:rPr>
          <w:rFonts w:hint="default" w:ascii="Times New Roman" w:hAnsi="Times New Roman" w:eastAsia="方正仿宋_GBK" w:cs="Times New Roman"/>
          <w:sz w:val="32"/>
          <w:szCs w:val="32"/>
        </w:rPr>
        <w:t>指为保障机构正常运转、完成日常工作任务而发生的人员经费和公用经费。其中：人员经费指政府收支分类经济科目中的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工资福利支出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对个人和家庭的补助</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；公用经费指政府收支分类经济科目中除</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工资福利支出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对个人和家庭的补助</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外的其他支出。</w:t>
      </w:r>
    </w:p>
    <w:p w14:paraId="017A5E9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（十）项目支出：</w:t>
      </w:r>
      <w:r>
        <w:rPr>
          <w:rFonts w:hint="default" w:ascii="Times New Roman" w:hAnsi="Times New Roman" w:eastAsia="方正仿宋_GBK" w:cs="Times New Roman"/>
          <w:sz w:val="32"/>
          <w:szCs w:val="32"/>
        </w:rPr>
        <w:t>指在基本支出之外为完成特定行政任务和事业发展目标所发生的支出。</w:t>
      </w:r>
    </w:p>
    <w:p w14:paraId="14041A4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（十一）经营支出：</w:t>
      </w:r>
      <w:r>
        <w:rPr>
          <w:rFonts w:hint="default" w:ascii="Times New Roman" w:hAnsi="Times New Roman" w:eastAsia="方正仿宋_GBK" w:cs="Times New Roman"/>
          <w:sz w:val="32"/>
          <w:szCs w:val="32"/>
        </w:rPr>
        <w:t>指事业单位在专业业务活动及其辅助活动之外开展非独立核算经营活动发生的支出。</w:t>
      </w:r>
    </w:p>
    <w:p w14:paraId="0B687A7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（十</w:t>
      </w:r>
      <w:r>
        <w:rPr>
          <w:rFonts w:hint="eastAsia" w:ascii="方正楷体_GBK" w:hAnsi="方正楷体_GBK" w:eastAsia="方正楷体_GBK" w:cs="方正楷体_GBK"/>
          <w:sz w:val="32"/>
          <w:szCs w:val="32"/>
          <w:lang w:val="en-US" w:eastAsia="zh-CN"/>
        </w:rPr>
        <w:t>二）“三公”经</w:t>
      </w:r>
      <w:r>
        <w:rPr>
          <w:rFonts w:hint="default" w:ascii="Times New Roman" w:hAnsi="Times New Roman" w:eastAsia="方正楷体_GBK" w:cs="Times New Roman"/>
          <w:sz w:val="32"/>
          <w:szCs w:val="32"/>
          <w:lang w:val="en-US" w:eastAsia="zh-CN"/>
        </w:rPr>
        <w:t>费：</w:t>
      </w:r>
      <w:r>
        <w:rPr>
          <w:rFonts w:hint="default"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D0F32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（十三）机关运行经费：</w:t>
      </w:r>
      <w:r>
        <w:rPr>
          <w:rFonts w:hint="default" w:ascii="Times New Roman" w:hAnsi="Times New Roman" w:eastAsia="方正仿宋_GBK"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CA65D5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（十四）工资福利支出（支出经济分类科目类级）：</w:t>
      </w:r>
      <w:r>
        <w:rPr>
          <w:rFonts w:hint="default" w:ascii="Times New Roman" w:hAnsi="Times New Roman" w:eastAsia="方正仿宋_GBK" w:cs="Times New Roman"/>
          <w:sz w:val="32"/>
          <w:szCs w:val="32"/>
        </w:rPr>
        <w:t>反映单位开支的在职职工和编制外长期聘用人员的各类劳动报酬，以及为上述人员缴纳的各项社会保险费等。</w:t>
      </w:r>
    </w:p>
    <w:p w14:paraId="232F817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（十五）商品和服务支出（支出经济分类科目类级）：</w:t>
      </w:r>
      <w:r>
        <w:rPr>
          <w:rFonts w:hint="default" w:ascii="Times New Roman" w:hAnsi="Times New Roman" w:eastAsia="方正仿宋_GBK" w:cs="Times New Roman"/>
          <w:sz w:val="32"/>
          <w:szCs w:val="32"/>
        </w:rPr>
        <w:t>反映单位购买商品和服务的支出（不包括用于购置固定资产的支出、战略性和应急储备支出）。</w:t>
      </w:r>
    </w:p>
    <w:p w14:paraId="61AA499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（十六）对个人和家庭的补助（支出经济分类科目类级）：</w:t>
      </w:r>
      <w:r>
        <w:rPr>
          <w:rFonts w:hint="default" w:ascii="Times New Roman" w:hAnsi="Times New Roman" w:eastAsia="方正仿宋_GBK" w:cs="Times New Roman"/>
          <w:sz w:val="32"/>
          <w:szCs w:val="32"/>
        </w:rPr>
        <w:t>反映用于对个人和家庭的补助支出。</w:t>
      </w:r>
    </w:p>
    <w:p w14:paraId="6D049A5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（十七）其他资本性支出（支出经济分类科目类级）：</w:t>
      </w:r>
      <w:r>
        <w:rPr>
          <w:rFonts w:hint="default" w:ascii="Times New Roman" w:hAnsi="Times New Roman" w:eastAsia="方正仿宋_GBK" w:cs="Times New Roman"/>
          <w:sz w:val="32"/>
          <w:szCs w:val="32"/>
        </w:rPr>
        <w:t>反映非各级发展与改革部门集中安排的用于购置固定资产、战略性和应急性储备、土地和无形资产，以及构建基础设施、大型修缮和财政支持企业更新改造所发生的支出。</w:t>
      </w:r>
    </w:p>
    <w:p w14:paraId="7A474AB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七、决算公开联系方式及信息反馈渠道</w:t>
      </w:r>
    </w:p>
    <w:p w14:paraId="4BC8DAF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本单位决算公开信息反馈和联系方式：</w:t>
      </w:r>
      <w:r>
        <w:rPr>
          <w:rFonts w:hint="default" w:ascii="Times New Roman" w:hAnsi="Times New Roman" w:eastAsia="方正仿宋_GBK" w:cs="Times New Roman"/>
          <w:sz w:val="32"/>
          <w:szCs w:val="32"/>
          <w:lang w:val="en-US" w:eastAsia="zh-CN"/>
        </w:rPr>
        <w:t>023</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43762520</w:t>
      </w:r>
      <w:r>
        <w:rPr>
          <w:rFonts w:hint="eastAsia" w:ascii="Times New Roman" w:hAnsi="Times New Roman" w:eastAsia="方正仿宋_GBK" w:cs="Times New Roman"/>
          <w:sz w:val="32"/>
          <w:szCs w:val="32"/>
          <w:lang w:val="en-US" w:eastAsia="zh-CN"/>
        </w:rPr>
        <w:t>。</w:t>
      </w:r>
    </w:p>
    <w:tbl>
      <w:tblPr>
        <w:tblStyle w:val="5"/>
        <w:tblW w:w="5390" w:type="pct"/>
        <w:tblInd w:w="-293" w:type="dxa"/>
        <w:tblLayout w:type="fixed"/>
        <w:tblCellMar>
          <w:top w:w="0" w:type="dxa"/>
          <w:left w:w="0" w:type="dxa"/>
          <w:bottom w:w="0" w:type="dxa"/>
          <w:right w:w="0" w:type="dxa"/>
        </w:tblCellMar>
      </w:tblPr>
      <w:tblGrid>
        <w:gridCol w:w="3912"/>
        <w:gridCol w:w="1216"/>
        <w:gridCol w:w="1815"/>
        <w:gridCol w:w="1815"/>
        <w:gridCol w:w="992"/>
      </w:tblGrid>
      <w:tr w14:paraId="15F347B7">
        <w:tblPrEx>
          <w:tblCellMar>
            <w:top w:w="0" w:type="dxa"/>
            <w:left w:w="0" w:type="dxa"/>
            <w:bottom w:w="0" w:type="dxa"/>
            <w:right w:w="0" w:type="dxa"/>
          </w:tblCellMar>
        </w:tblPrEx>
        <w:trPr>
          <w:trHeight w:val="232"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7FCB79A">
            <w:pPr>
              <w:keepNext w:val="0"/>
              <w:keepLines w:val="0"/>
              <w:pageBreakBefore w:val="0"/>
              <w:widowControl w:val="0"/>
              <w:kinsoku/>
              <w:wordWrap/>
              <w:overflowPunct/>
              <w:topLinePunct w:val="0"/>
              <w:autoSpaceDE/>
              <w:autoSpaceDN/>
              <w:bidi w:val="0"/>
              <w:adjustRightInd/>
              <w:snapToGrid/>
              <w:spacing w:line="500" w:lineRule="exact"/>
              <w:jc w:val="center"/>
              <w:textAlignment w:val="bottom"/>
              <w:rPr>
                <w:rFonts w:hint="default" w:ascii="Times New Roman" w:hAnsi="Times New Roman" w:cs="Times New Roman"/>
                <w:b/>
                <w:color w:val="000000"/>
                <w:sz w:val="32"/>
                <w:szCs w:val="32"/>
              </w:rPr>
            </w:pPr>
            <w:r>
              <w:rPr>
                <w:rFonts w:hint="default" w:ascii="Times New Roman" w:hAnsi="Times New Roman" w:eastAsia="方正小标宋_GBK" w:cs="Times New Roman"/>
                <w:b w:val="0"/>
                <w:bCs/>
                <w:color w:val="000000"/>
                <w:sz w:val="32"/>
                <w:szCs w:val="32"/>
              </w:rPr>
              <w:t>收入支出决算总表</w:t>
            </w:r>
          </w:p>
        </w:tc>
      </w:tr>
      <w:tr w14:paraId="3143FBA8">
        <w:tblPrEx>
          <w:tblCellMar>
            <w:top w:w="0" w:type="dxa"/>
            <w:left w:w="0" w:type="dxa"/>
            <w:bottom w:w="0" w:type="dxa"/>
            <w:right w:w="0" w:type="dxa"/>
          </w:tblCellMar>
        </w:tblPrEx>
        <w:trPr>
          <w:trHeight w:val="232" w:hRule="atLeast"/>
        </w:trPr>
        <w:tc>
          <w:tcPr>
            <w:tcW w:w="2006" w:type="pct"/>
            <w:tcBorders>
              <w:top w:val="nil"/>
              <w:left w:val="nil"/>
              <w:bottom w:val="nil"/>
              <w:right w:val="nil"/>
            </w:tcBorders>
            <w:shd w:val="clear" w:color="auto" w:fill="auto"/>
            <w:noWrap/>
            <w:tcMar>
              <w:top w:w="15" w:type="dxa"/>
              <w:left w:w="15" w:type="dxa"/>
              <w:right w:w="15" w:type="dxa"/>
            </w:tcMar>
            <w:vAlign w:val="bottom"/>
          </w:tcPr>
          <w:p w14:paraId="00720220">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623" w:type="pct"/>
            <w:tcBorders>
              <w:top w:val="nil"/>
              <w:left w:val="nil"/>
              <w:bottom w:val="nil"/>
              <w:right w:val="nil"/>
            </w:tcBorders>
            <w:shd w:val="clear" w:color="auto" w:fill="auto"/>
            <w:noWrap/>
            <w:tcMar>
              <w:top w:w="15" w:type="dxa"/>
              <w:left w:w="15" w:type="dxa"/>
              <w:right w:w="15" w:type="dxa"/>
            </w:tcMar>
            <w:vAlign w:val="bottom"/>
          </w:tcPr>
          <w:p w14:paraId="69A29796">
            <w:pPr>
              <w:keepNext w:val="0"/>
              <w:keepLines w:val="0"/>
              <w:pageBreakBefore w:val="0"/>
              <w:widowControl w:val="0"/>
              <w:kinsoku/>
              <w:wordWrap/>
              <w:overflowPunct/>
              <w:topLinePunct w:val="0"/>
              <w:autoSpaceDE/>
              <w:autoSpaceDN/>
              <w:bidi w:val="0"/>
              <w:adjustRightInd/>
              <w:snapToGrid/>
              <w:spacing w:line="360" w:lineRule="exact"/>
              <w:jc w:val="right"/>
              <w:rPr>
                <w:rFonts w:hint="default" w:ascii="Times New Roman" w:hAnsi="Times New Roman" w:eastAsia="方正仿宋_GBK" w:cs="Times New Roman"/>
                <w:color w:val="000000"/>
                <w:sz w:val="24"/>
                <w:szCs w:val="24"/>
              </w:rPr>
            </w:pPr>
          </w:p>
        </w:tc>
        <w:tc>
          <w:tcPr>
            <w:tcW w:w="930" w:type="pct"/>
            <w:tcBorders>
              <w:top w:val="nil"/>
              <w:left w:val="nil"/>
              <w:bottom w:val="nil"/>
              <w:right w:val="nil"/>
            </w:tcBorders>
            <w:shd w:val="clear" w:color="auto" w:fill="auto"/>
            <w:noWrap/>
            <w:tcMar>
              <w:top w:w="15" w:type="dxa"/>
              <w:left w:w="15" w:type="dxa"/>
              <w:right w:w="15" w:type="dxa"/>
            </w:tcMar>
            <w:vAlign w:val="bottom"/>
          </w:tcPr>
          <w:p w14:paraId="6A39CC68">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1439" w:type="pct"/>
            <w:gridSpan w:val="2"/>
            <w:tcBorders>
              <w:top w:val="nil"/>
              <w:left w:val="nil"/>
              <w:bottom w:val="nil"/>
              <w:right w:val="nil"/>
            </w:tcBorders>
            <w:shd w:val="clear" w:color="auto" w:fill="auto"/>
            <w:noWrap/>
            <w:tcMar>
              <w:top w:w="15" w:type="dxa"/>
              <w:left w:w="15" w:type="dxa"/>
              <w:right w:w="15" w:type="dxa"/>
            </w:tcMar>
            <w:vAlign w:val="bottom"/>
          </w:tcPr>
          <w:p w14:paraId="39941B2E">
            <w:pPr>
              <w:keepNext w:val="0"/>
              <w:keepLines w:val="0"/>
              <w:pageBreakBefore w:val="0"/>
              <w:widowControl w:val="0"/>
              <w:kinsoku/>
              <w:wordWrap/>
              <w:overflowPunct/>
              <w:topLinePunct w:val="0"/>
              <w:autoSpaceDE/>
              <w:autoSpaceDN/>
              <w:bidi w:val="0"/>
              <w:adjustRightInd/>
              <w:snapToGrid/>
              <w:spacing w:line="360" w:lineRule="exact"/>
              <w:jc w:val="right"/>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公开01表</w:t>
            </w:r>
          </w:p>
        </w:tc>
      </w:tr>
      <w:tr w14:paraId="4C7C9558">
        <w:tblPrEx>
          <w:tblCellMar>
            <w:top w:w="0" w:type="dxa"/>
            <w:left w:w="0" w:type="dxa"/>
            <w:bottom w:w="0" w:type="dxa"/>
            <w:right w:w="0" w:type="dxa"/>
          </w:tblCellMar>
        </w:tblPrEx>
        <w:trPr>
          <w:trHeight w:val="232" w:hRule="atLeast"/>
        </w:trPr>
        <w:tc>
          <w:tcPr>
            <w:tcW w:w="2629" w:type="pct"/>
            <w:gridSpan w:val="2"/>
            <w:tcBorders>
              <w:top w:val="nil"/>
              <w:left w:val="nil"/>
              <w:bottom w:val="nil"/>
              <w:right w:val="nil"/>
            </w:tcBorders>
            <w:shd w:val="clear" w:color="auto" w:fill="auto"/>
            <w:noWrap/>
            <w:tcMar>
              <w:top w:w="15" w:type="dxa"/>
              <w:left w:w="15" w:type="dxa"/>
              <w:right w:w="15" w:type="dxa"/>
            </w:tcMar>
            <w:vAlign w:val="bottom"/>
          </w:tcPr>
          <w:p w14:paraId="4255AABC">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rPr>
              <w:t>公开单位：</w:t>
            </w:r>
            <w:r>
              <w:rPr>
                <w:rFonts w:hint="default" w:ascii="Times New Roman" w:hAnsi="Times New Roman" w:eastAsia="方正仿宋_GBK" w:cs="Times New Roman"/>
                <w:sz w:val="24"/>
                <w:szCs w:val="24"/>
                <w:u w:color="auto"/>
              </w:rPr>
              <w:t>重庆市大足区人民政府办公室（本级）</w:t>
            </w:r>
          </w:p>
        </w:tc>
        <w:tc>
          <w:tcPr>
            <w:tcW w:w="930" w:type="pct"/>
            <w:tcBorders>
              <w:top w:val="nil"/>
              <w:left w:val="nil"/>
              <w:bottom w:val="nil"/>
              <w:right w:val="nil"/>
            </w:tcBorders>
            <w:shd w:val="clear" w:color="auto" w:fill="auto"/>
            <w:noWrap/>
            <w:tcMar>
              <w:top w:w="15" w:type="dxa"/>
              <w:left w:w="15" w:type="dxa"/>
              <w:right w:w="15" w:type="dxa"/>
            </w:tcMar>
            <w:vAlign w:val="bottom"/>
          </w:tcPr>
          <w:p w14:paraId="0648ABE0">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1439" w:type="pct"/>
            <w:gridSpan w:val="2"/>
            <w:tcBorders>
              <w:top w:val="nil"/>
              <w:left w:val="nil"/>
              <w:bottom w:val="nil"/>
              <w:right w:val="nil"/>
            </w:tcBorders>
            <w:shd w:val="clear" w:color="auto" w:fill="auto"/>
            <w:noWrap/>
            <w:tcMar>
              <w:top w:w="15" w:type="dxa"/>
              <w:left w:w="15" w:type="dxa"/>
              <w:right w:w="15" w:type="dxa"/>
            </w:tcMar>
            <w:vAlign w:val="bottom"/>
          </w:tcPr>
          <w:p w14:paraId="38841554">
            <w:pPr>
              <w:keepNext w:val="0"/>
              <w:keepLines w:val="0"/>
              <w:pageBreakBefore w:val="0"/>
              <w:widowControl w:val="0"/>
              <w:kinsoku/>
              <w:wordWrap/>
              <w:overflowPunct/>
              <w:topLinePunct w:val="0"/>
              <w:autoSpaceDE/>
              <w:autoSpaceDN/>
              <w:bidi w:val="0"/>
              <w:adjustRightInd/>
              <w:snapToGrid/>
              <w:spacing w:line="360" w:lineRule="exact"/>
              <w:jc w:val="right"/>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单位：</w:t>
            </w:r>
            <w:r>
              <w:rPr>
                <w:rFonts w:hint="default" w:ascii="Times New Roman" w:hAnsi="Times New Roman" w:eastAsia="方正仿宋_GBK" w:cs="Times New Roman"/>
                <w:sz w:val="24"/>
                <w:szCs w:val="24"/>
              </w:rPr>
              <w:t>万元</w:t>
            </w:r>
          </w:p>
        </w:tc>
      </w:tr>
      <w:tr w14:paraId="3707533E">
        <w:tblPrEx>
          <w:tblCellMar>
            <w:top w:w="0" w:type="dxa"/>
            <w:left w:w="0" w:type="dxa"/>
            <w:bottom w:w="0" w:type="dxa"/>
            <w:right w:w="0" w:type="dxa"/>
          </w:tblCellMar>
        </w:tblPrEx>
        <w:trPr>
          <w:trHeight w:val="243" w:hRule="atLeast"/>
        </w:trPr>
        <w:tc>
          <w:tcPr>
            <w:tcW w:w="26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9F96D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收入</w:t>
            </w:r>
          </w:p>
        </w:tc>
        <w:tc>
          <w:tcPr>
            <w:tcW w:w="2370" w:type="pct"/>
            <w:gridSpan w:val="3"/>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D2BDAB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支出</w:t>
            </w:r>
          </w:p>
        </w:tc>
      </w:tr>
      <w:tr w14:paraId="6485D777">
        <w:tblPrEx>
          <w:tblCellMar>
            <w:top w:w="0" w:type="dxa"/>
            <w:left w:w="0" w:type="dxa"/>
            <w:bottom w:w="0" w:type="dxa"/>
            <w:right w:w="0" w:type="dxa"/>
          </w:tblCellMar>
        </w:tblPrEx>
        <w:trPr>
          <w:trHeight w:val="243" w:hRule="atLeast"/>
        </w:trPr>
        <w:tc>
          <w:tcPr>
            <w:tcW w:w="200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B03D4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项目</w:t>
            </w:r>
          </w:p>
        </w:tc>
        <w:tc>
          <w:tcPr>
            <w:tcW w:w="62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181F2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决算数</w:t>
            </w:r>
          </w:p>
        </w:tc>
        <w:tc>
          <w:tcPr>
            <w:tcW w:w="1861" w:type="pct"/>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4A293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功能分类科目</w:t>
            </w:r>
          </w:p>
        </w:tc>
        <w:tc>
          <w:tcPr>
            <w:tcW w:w="50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9BBAB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决算数</w:t>
            </w:r>
          </w:p>
        </w:tc>
      </w:tr>
      <w:tr w14:paraId="083FC057">
        <w:tblPrEx>
          <w:tblCellMar>
            <w:top w:w="0" w:type="dxa"/>
            <w:left w:w="0" w:type="dxa"/>
            <w:bottom w:w="0" w:type="dxa"/>
            <w:right w:w="0" w:type="dxa"/>
          </w:tblCellMar>
        </w:tblPrEx>
        <w:trPr>
          <w:trHeight w:val="243" w:hRule="atLeast"/>
        </w:trPr>
        <w:tc>
          <w:tcPr>
            <w:tcW w:w="200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63FCE1">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一、一般公共预算财政拨款收入</w:t>
            </w:r>
          </w:p>
        </w:tc>
        <w:tc>
          <w:tcPr>
            <w:tcW w:w="6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4350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1,281.29</w:t>
            </w:r>
          </w:p>
        </w:tc>
        <w:tc>
          <w:tcPr>
            <w:tcW w:w="1861" w:type="pct"/>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7DFCCE">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一、一般公共服务支出</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6E72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975.93</w:t>
            </w:r>
          </w:p>
        </w:tc>
      </w:tr>
      <w:tr w14:paraId="57F546B2">
        <w:tblPrEx>
          <w:tblCellMar>
            <w:top w:w="0" w:type="dxa"/>
            <w:left w:w="0" w:type="dxa"/>
            <w:bottom w:w="0" w:type="dxa"/>
            <w:right w:w="0" w:type="dxa"/>
          </w:tblCellMar>
        </w:tblPrEx>
        <w:trPr>
          <w:trHeight w:val="243" w:hRule="atLeast"/>
        </w:trPr>
        <w:tc>
          <w:tcPr>
            <w:tcW w:w="200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AAECE7">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二、政府性基金预算财政拨款收入</w:t>
            </w:r>
          </w:p>
        </w:tc>
        <w:tc>
          <w:tcPr>
            <w:tcW w:w="6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43A3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1861" w:type="pct"/>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22EF88">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二、外交支出</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DEED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44D688DA">
        <w:tblPrEx>
          <w:tblCellMar>
            <w:top w:w="0" w:type="dxa"/>
            <w:left w:w="0" w:type="dxa"/>
            <w:bottom w:w="0" w:type="dxa"/>
            <w:right w:w="0" w:type="dxa"/>
          </w:tblCellMar>
        </w:tblPrEx>
        <w:trPr>
          <w:trHeight w:val="243" w:hRule="atLeast"/>
        </w:trPr>
        <w:tc>
          <w:tcPr>
            <w:tcW w:w="200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E8C1F8">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三、国有资本经营预算财政拨款收入</w:t>
            </w:r>
          </w:p>
        </w:tc>
        <w:tc>
          <w:tcPr>
            <w:tcW w:w="6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A187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1861" w:type="pct"/>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4A22B0">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三、国防支出</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BA52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5BEA0C4D">
        <w:tblPrEx>
          <w:tblCellMar>
            <w:top w:w="0" w:type="dxa"/>
            <w:left w:w="0" w:type="dxa"/>
            <w:bottom w:w="0" w:type="dxa"/>
            <w:right w:w="0" w:type="dxa"/>
          </w:tblCellMar>
        </w:tblPrEx>
        <w:trPr>
          <w:trHeight w:val="243" w:hRule="atLeast"/>
        </w:trPr>
        <w:tc>
          <w:tcPr>
            <w:tcW w:w="200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16F5EA">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四、上级补助收入</w:t>
            </w:r>
          </w:p>
        </w:tc>
        <w:tc>
          <w:tcPr>
            <w:tcW w:w="6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BA28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1861" w:type="pct"/>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724AB0">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四、公共安全支出</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522E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76820A68">
        <w:tblPrEx>
          <w:tblCellMar>
            <w:top w:w="0" w:type="dxa"/>
            <w:left w:w="0" w:type="dxa"/>
            <w:bottom w:w="0" w:type="dxa"/>
            <w:right w:w="0" w:type="dxa"/>
          </w:tblCellMar>
        </w:tblPrEx>
        <w:trPr>
          <w:trHeight w:val="243" w:hRule="atLeast"/>
        </w:trPr>
        <w:tc>
          <w:tcPr>
            <w:tcW w:w="200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40426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五、事业收入</w:t>
            </w:r>
          </w:p>
        </w:tc>
        <w:tc>
          <w:tcPr>
            <w:tcW w:w="6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A740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1861" w:type="pct"/>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C4BE73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五、教育支出</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4DE6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2B060249">
        <w:tblPrEx>
          <w:tblCellMar>
            <w:top w:w="0" w:type="dxa"/>
            <w:left w:w="0" w:type="dxa"/>
            <w:bottom w:w="0" w:type="dxa"/>
            <w:right w:w="0" w:type="dxa"/>
          </w:tblCellMar>
        </w:tblPrEx>
        <w:trPr>
          <w:trHeight w:val="243" w:hRule="atLeast"/>
        </w:trPr>
        <w:tc>
          <w:tcPr>
            <w:tcW w:w="200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90F16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六、经营收入</w:t>
            </w:r>
          </w:p>
        </w:tc>
        <w:tc>
          <w:tcPr>
            <w:tcW w:w="6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7B74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1861" w:type="pct"/>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7D5BC0">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六、科学技术支出</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09A4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61EAADAA">
        <w:tblPrEx>
          <w:tblCellMar>
            <w:top w:w="0" w:type="dxa"/>
            <w:left w:w="0" w:type="dxa"/>
            <w:bottom w:w="0" w:type="dxa"/>
            <w:right w:w="0" w:type="dxa"/>
          </w:tblCellMar>
        </w:tblPrEx>
        <w:trPr>
          <w:trHeight w:val="243" w:hRule="atLeast"/>
        </w:trPr>
        <w:tc>
          <w:tcPr>
            <w:tcW w:w="200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4B8C3A">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七、附属单位上缴收入</w:t>
            </w:r>
          </w:p>
        </w:tc>
        <w:tc>
          <w:tcPr>
            <w:tcW w:w="6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F348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1861" w:type="pct"/>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4C202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七、文化旅游体育与传媒支出</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68FC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5DCE61FD">
        <w:tblPrEx>
          <w:tblCellMar>
            <w:top w:w="0" w:type="dxa"/>
            <w:left w:w="0" w:type="dxa"/>
            <w:bottom w:w="0" w:type="dxa"/>
            <w:right w:w="0" w:type="dxa"/>
          </w:tblCellMar>
        </w:tblPrEx>
        <w:trPr>
          <w:trHeight w:val="243" w:hRule="atLeast"/>
        </w:trPr>
        <w:tc>
          <w:tcPr>
            <w:tcW w:w="200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49D55F">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八、其他收入</w:t>
            </w:r>
          </w:p>
        </w:tc>
        <w:tc>
          <w:tcPr>
            <w:tcW w:w="623" w:type="pct"/>
            <w:tcBorders>
              <w:top w:val="nil"/>
              <w:left w:val="nil"/>
              <w:bottom w:val="nil"/>
              <w:right w:val="single" w:color="000000" w:sz="4" w:space="0"/>
            </w:tcBorders>
            <w:shd w:val="clear" w:color="auto" w:fill="auto"/>
            <w:noWrap/>
            <w:tcMar>
              <w:top w:w="15" w:type="dxa"/>
              <w:left w:w="15" w:type="dxa"/>
              <w:right w:w="15" w:type="dxa"/>
            </w:tcMar>
            <w:vAlign w:val="center"/>
          </w:tcPr>
          <w:p w14:paraId="1D5250B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1861" w:type="pct"/>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F89EC4">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八、社会保障和就业支出</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EDE7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177.86</w:t>
            </w:r>
          </w:p>
        </w:tc>
      </w:tr>
      <w:tr w14:paraId="142BEBE4">
        <w:tblPrEx>
          <w:tblCellMar>
            <w:top w:w="0" w:type="dxa"/>
            <w:left w:w="0" w:type="dxa"/>
            <w:bottom w:w="0" w:type="dxa"/>
            <w:right w:w="0" w:type="dxa"/>
          </w:tblCellMar>
        </w:tblPrEx>
        <w:trPr>
          <w:trHeight w:val="243" w:hRule="atLeast"/>
        </w:trPr>
        <w:tc>
          <w:tcPr>
            <w:tcW w:w="200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1A497D">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A296AB">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861" w:type="pct"/>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727F58">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九、卫生健康支出</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5721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54.31</w:t>
            </w:r>
          </w:p>
        </w:tc>
      </w:tr>
      <w:tr w14:paraId="51005F9B">
        <w:tblPrEx>
          <w:tblCellMar>
            <w:top w:w="0" w:type="dxa"/>
            <w:left w:w="0" w:type="dxa"/>
            <w:bottom w:w="0" w:type="dxa"/>
            <w:right w:w="0" w:type="dxa"/>
          </w:tblCellMar>
        </w:tblPrEx>
        <w:trPr>
          <w:trHeight w:val="243" w:hRule="atLeast"/>
        </w:trPr>
        <w:tc>
          <w:tcPr>
            <w:tcW w:w="200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E7AF34">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148DE2">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861" w:type="pct"/>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A12D33">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十、节能环保支出</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E91F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148A5545">
        <w:tblPrEx>
          <w:tblCellMar>
            <w:top w:w="0" w:type="dxa"/>
            <w:left w:w="0" w:type="dxa"/>
            <w:bottom w:w="0" w:type="dxa"/>
            <w:right w:w="0" w:type="dxa"/>
          </w:tblCellMar>
        </w:tblPrEx>
        <w:trPr>
          <w:trHeight w:val="243" w:hRule="atLeast"/>
        </w:trPr>
        <w:tc>
          <w:tcPr>
            <w:tcW w:w="200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1981B5">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782913">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861" w:type="pct"/>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82BFA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十一、城乡社区支出</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414B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73AD88F5">
        <w:tblPrEx>
          <w:tblCellMar>
            <w:top w:w="0" w:type="dxa"/>
            <w:left w:w="0" w:type="dxa"/>
            <w:bottom w:w="0" w:type="dxa"/>
            <w:right w:w="0" w:type="dxa"/>
          </w:tblCellMar>
        </w:tblPrEx>
        <w:trPr>
          <w:trHeight w:val="243" w:hRule="atLeast"/>
        </w:trPr>
        <w:tc>
          <w:tcPr>
            <w:tcW w:w="200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5F06EC">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1D03DA">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861" w:type="pct"/>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EBC45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十二、农林水支出</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4858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75B52037">
        <w:tblPrEx>
          <w:tblCellMar>
            <w:top w:w="0" w:type="dxa"/>
            <w:left w:w="0" w:type="dxa"/>
            <w:bottom w:w="0" w:type="dxa"/>
            <w:right w:w="0" w:type="dxa"/>
          </w:tblCellMar>
        </w:tblPrEx>
        <w:trPr>
          <w:trHeight w:val="243" w:hRule="atLeast"/>
        </w:trPr>
        <w:tc>
          <w:tcPr>
            <w:tcW w:w="200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39E13A">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84F2D">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861" w:type="pct"/>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9D6EF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十三、交通运输支出</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31C8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5531B210">
        <w:tblPrEx>
          <w:tblCellMar>
            <w:top w:w="0" w:type="dxa"/>
            <w:left w:w="0" w:type="dxa"/>
            <w:bottom w:w="0" w:type="dxa"/>
            <w:right w:w="0" w:type="dxa"/>
          </w:tblCellMar>
        </w:tblPrEx>
        <w:trPr>
          <w:trHeight w:val="243" w:hRule="atLeast"/>
        </w:trPr>
        <w:tc>
          <w:tcPr>
            <w:tcW w:w="200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31FC3B">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6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EFBB1">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861" w:type="pct"/>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E0FAF4">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十四、资源勘探工业信息等支出</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6FFB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20F70BCC">
        <w:tblPrEx>
          <w:tblCellMar>
            <w:top w:w="0" w:type="dxa"/>
            <w:left w:w="0" w:type="dxa"/>
            <w:bottom w:w="0" w:type="dxa"/>
            <w:right w:w="0" w:type="dxa"/>
          </w:tblCellMar>
        </w:tblPrEx>
        <w:trPr>
          <w:trHeight w:val="243" w:hRule="atLeast"/>
        </w:trPr>
        <w:tc>
          <w:tcPr>
            <w:tcW w:w="2006" w:type="pct"/>
            <w:tcBorders>
              <w:top w:val="nil"/>
              <w:left w:val="single" w:color="000000" w:sz="4" w:space="0"/>
              <w:bottom w:val="single" w:color="auto" w:sz="4" w:space="0"/>
              <w:right w:val="single" w:color="000000" w:sz="4" w:space="0"/>
            </w:tcBorders>
            <w:shd w:val="clear" w:color="FFFFFF" w:fill="C0C0C0"/>
            <w:noWrap/>
            <w:tcMar>
              <w:top w:w="15" w:type="dxa"/>
              <w:left w:w="15" w:type="dxa"/>
              <w:right w:w="15" w:type="dxa"/>
            </w:tcMar>
            <w:vAlign w:val="center"/>
          </w:tcPr>
          <w:p w14:paraId="3EB5607C">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62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68B1522">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861" w:type="pct"/>
            <w:gridSpan w:val="2"/>
            <w:tcBorders>
              <w:top w:val="nil"/>
              <w:left w:val="nil"/>
              <w:bottom w:val="single" w:color="auto" w:sz="4" w:space="0"/>
              <w:right w:val="single" w:color="000000" w:sz="4" w:space="0"/>
            </w:tcBorders>
            <w:shd w:val="clear" w:color="FFFFFF" w:fill="C0C0C0"/>
            <w:noWrap/>
            <w:tcMar>
              <w:top w:w="15" w:type="dxa"/>
              <w:left w:w="15" w:type="dxa"/>
              <w:right w:w="15" w:type="dxa"/>
            </w:tcMar>
            <w:vAlign w:val="center"/>
          </w:tcPr>
          <w:p w14:paraId="33B034E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十五、商业服务业等支出</w:t>
            </w:r>
          </w:p>
        </w:tc>
        <w:tc>
          <w:tcPr>
            <w:tcW w:w="50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77E882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4F7E26AC">
        <w:tblPrEx>
          <w:tblCellMar>
            <w:top w:w="0" w:type="dxa"/>
            <w:left w:w="0" w:type="dxa"/>
            <w:bottom w:w="0" w:type="dxa"/>
            <w:right w:w="0" w:type="dxa"/>
          </w:tblCellMar>
        </w:tblPrEx>
        <w:trPr>
          <w:trHeight w:val="243" w:hRule="atLeast"/>
        </w:trPr>
        <w:tc>
          <w:tcPr>
            <w:tcW w:w="200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E0C70E1">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6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5D6A2B">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861" w:type="pct"/>
            <w:gridSpan w:val="2"/>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BE7F6B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十六、金融支出</w:t>
            </w:r>
          </w:p>
        </w:tc>
        <w:tc>
          <w:tcPr>
            <w:tcW w:w="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263E8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6AF4F83C">
        <w:tblPrEx>
          <w:tblCellMar>
            <w:top w:w="0" w:type="dxa"/>
            <w:left w:w="0" w:type="dxa"/>
            <w:bottom w:w="0" w:type="dxa"/>
            <w:right w:w="0" w:type="dxa"/>
          </w:tblCellMar>
        </w:tblPrEx>
        <w:trPr>
          <w:trHeight w:val="243" w:hRule="atLeast"/>
        </w:trPr>
        <w:tc>
          <w:tcPr>
            <w:tcW w:w="200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0B3A477">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6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EB7203">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861" w:type="pct"/>
            <w:gridSpan w:val="2"/>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6F4A25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十七、援助其他地区支出</w:t>
            </w:r>
          </w:p>
        </w:tc>
        <w:tc>
          <w:tcPr>
            <w:tcW w:w="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885B3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36959F27">
        <w:tblPrEx>
          <w:tblCellMar>
            <w:top w:w="0" w:type="dxa"/>
            <w:left w:w="0" w:type="dxa"/>
            <w:bottom w:w="0" w:type="dxa"/>
            <w:right w:w="0" w:type="dxa"/>
          </w:tblCellMar>
        </w:tblPrEx>
        <w:trPr>
          <w:trHeight w:val="243" w:hRule="atLeast"/>
        </w:trPr>
        <w:tc>
          <w:tcPr>
            <w:tcW w:w="200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1A8BD42">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6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6E0249">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861" w:type="pct"/>
            <w:gridSpan w:val="2"/>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71F0717">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十八、自然资源海洋气象等支出</w:t>
            </w:r>
          </w:p>
        </w:tc>
        <w:tc>
          <w:tcPr>
            <w:tcW w:w="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12557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6413172F">
        <w:tblPrEx>
          <w:tblCellMar>
            <w:top w:w="0" w:type="dxa"/>
            <w:left w:w="0" w:type="dxa"/>
            <w:bottom w:w="0" w:type="dxa"/>
            <w:right w:w="0" w:type="dxa"/>
          </w:tblCellMar>
        </w:tblPrEx>
        <w:trPr>
          <w:trHeight w:val="243" w:hRule="atLeast"/>
        </w:trPr>
        <w:tc>
          <w:tcPr>
            <w:tcW w:w="200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99CD087">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6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AE4361">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861" w:type="pct"/>
            <w:gridSpan w:val="2"/>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0B5AF5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十九、住房保障支出</w:t>
            </w:r>
          </w:p>
        </w:tc>
        <w:tc>
          <w:tcPr>
            <w:tcW w:w="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29ED3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73.19</w:t>
            </w:r>
          </w:p>
        </w:tc>
      </w:tr>
      <w:tr w14:paraId="04CFB5D6">
        <w:tblPrEx>
          <w:tblCellMar>
            <w:top w:w="0" w:type="dxa"/>
            <w:left w:w="0" w:type="dxa"/>
            <w:bottom w:w="0" w:type="dxa"/>
            <w:right w:w="0" w:type="dxa"/>
          </w:tblCellMar>
        </w:tblPrEx>
        <w:trPr>
          <w:trHeight w:val="243" w:hRule="atLeast"/>
        </w:trPr>
        <w:tc>
          <w:tcPr>
            <w:tcW w:w="200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7AFA6A9">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6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E3D2B4">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861" w:type="pct"/>
            <w:gridSpan w:val="2"/>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153ACA1">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二十、粮油物资储备支出</w:t>
            </w:r>
          </w:p>
        </w:tc>
        <w:tc>
          <w:tcPr>
            <w:tcW w:w="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512B8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0A0D09F7">
        <w:tblPrEx>
          <w:tblCellMar>
            <w:top w:w="0" w:type="dxa"/>
            <w:left w:w="0" w:type="dxa"/>
            <w:bottom w:w="0" w:type="dxa"/>
            <w:right w:w="0" w:type="dxa"/>
          </w:tblCellMar>
        </w:tblPrEx>
        <w:trPr>
          <w:trHeight w:val="243" w:hRule="atLeast"/>
        </w:trPr>
        <w:tc>
          <w:tcPr>
            <w:tcW w:w="200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ADE62F0">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6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B33921">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861" w:type="pct"/>
            <w:gridSpan w:val="2"/>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929627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二十一、国有资本经营预算支出</w:t>
            </w:r>
          </w:p>
        </w:tc>
        <w:tc>
          <w:tcPr>
            <w:tcW w:w="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58D26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7B65E1A1">
        <w:tblPrEx>
          <w:tblCellMar>
            <w:top w:w="0" w:type="dxa"/>
            <w:left w:w="0" w:type="dxa"/>
            <w:bottom w:w="0" w:type="dxa"/>
            <w:right w:w="0" w:type="dxa"/>
          </w:tblCellMar>
        </w:tblPrEx>
        <w:trPr>
          <w:trHeight w:val="243" w:hRule="atLeast"/>
        </w:trPr>
        <w:tc>
          <w:tcPr>
            <w:tcW w:w="200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CB54709">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6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1DFE23">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861" w:type="pct"/>
            <w:gridSpan w:val="2"/>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72D00D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二十二、灾害防治及应急管理支出</w:t>
            </w:r>
          </w:p>
        </w:tc>
        <w:tc>
          <w:tcPr>
            <w:tcW w:w="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12E28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1A4AF02D">
        <w:tblPrEx>
          <w:tblCellMar>
            <w:top w:w="0" w:type="dxa"/>
            <w:left w:w="0" w:type="dxa"/>
            <w:bottom w:w="0" w:type="dxa"/>
            <w:right w:w="0" w:type="dxa"/>
          </w:tblCellMar>
        </w:tblPrEx>
        <w:trPr>
          <w:trHeight w:val="243" w:hRule="atLeast"/>
        </w:trPr>
        <w:tc>
          <w:tcPr>
            <w:tcW w:w="200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CABDF52">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6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3306AF">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861" w:type="pct"/>
            <w:gridSpan w:val="2"/>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C3D58E0">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二十三、其他支出</w:t>
            </w:r>
          </w:p>
        </w:tc>
        <w:tc>
          <w:tcPr>
            <w:tcW w:w="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A5CDD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49EA0344">
        <w:tblPrEx>
          <w:tblCellMar>
            <w:top w:w="0" w:type="dxa"/>
            <w:left w:w="0" w:type="dxa"/>
            <w:bottom w:w="0" w:type="dxa"/>
            <w:right w:w="0" w:type="dxa"/>
          </w:tblCellMar>
        </w:tblPrEx>
        <w:trPr>
          <w:trHeight w:val="243" w:hRule="atLeast"/>
        </w:trPr>
        <w:tc>
          <w:tcPr>
            <w:tcW w:w="200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D1ECF96">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6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A0C09C">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861" w:type="pct"/>
            <w:gridSpan w:val="2"/>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F3323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二十四、债务还本支出</w:t>
            </w:r>
          </w:p>
        </w:tc>
        <w:tc>
          <w:tcPr>
            <w:tcW w:w="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39031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5FEBB4C2">
        <w:tblPrEx>
          <w:tblCellMar>
            <w:top w:w="0" w:type="dxa"/>
            <w:left w:w="0" w:type="dxa"/>
            <w:bottom w:w="0" w:type="dxa"/>
            <w:right w:w="0" w:type="dxa"/>
          </w:tblCellMar>
        </w:tblPrEx>
        <w:trPr>
          <w:trHeight w:val="243" w:hRule="atLeast"/>
        </w:trPr>
        <w:tc>
          <w:tcPr>
            <w:tcW w:w="200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CC2BA18">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6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E48EEA">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861" w:type="pct"/>
            <w:gridSpan w:val="2"/>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106216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二十五、债务付息支出</w:t>
            </w:r>
          </w:p>
        </w:tc>
        <w:tc>
          <w:tcPr>
            <w:tcW w:w="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97DD8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72D415B8">
        <w:tblPrEx>
          <w:tblCellMar>
            <w:top w:w="0" w:type="dxa"/>
            <w:left w:w="0" w:type="dxa"/>
            <w:bottom w:w="0" w:type="dxa"/>
            <w:right w:w="0" w:type="dxa"/>
          </w:tblCellMar>
        </w:tblPrEx>
        <w:trPr>
          <w:trHeight w:val="243" w:hRule="atLeast"/>
        </w:trPr>
        <w:tc>
          <w:tcPr>
            <w:tcW w:w="200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66E0C43">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6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D8303A">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861" w:type="pct"/>
            <w:gridSpan w:val="2"/>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F76FD71">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二十六、抗疫特别国债安排的支出</w:t>
            </w:r>
          </w:p>
        </w:tc>
        <w:tc>
          <w:tcPr>
            <w:tcW w:w="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47A98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520BBBD4">
        <w:tblPrEx>
          <w:tblCellMar>
            <w:top w:w="0" w:type="dxa"/>
            <w:left w:w="0" w:type="dxa"/>
            <w:bottom w:w="0" w:type="dxa"/>
            <w:right w:w="0" w:type="dxa"/>
          </w:tblCellMar>
        </w:tblPrEx>
        <w:trPr>
          <w:trHeight w:val="243" w:hRule="atLeast"/>
        </w:trPr>
        <w:tc>
          <w:tcPr>
            <w:tcW w:w="200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CE4842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本年收入合计</w:t>
            </w:r>
          </w:p>
        </w:tc>
        <w:tc>
          <w:tcPr>
            <w:tcW w:w="6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53802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1,281.29</w:t>
            </w:r>
          </w:p>
        </w:tc>
        <w:tc>
          <w:tcPr>
            <w:tcW w:w="1861" w:type="pct"/>
            <w:gridSpan w:val="2"/>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DB1338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本年支出合计</w:t>
            </w:r>
          </w:p>
        </w:tc>
        <w:tc>
          <w:tcPr>
            <w:tcW w:w="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4DADE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1,281.29</w:t>
            </w:r>
          </w:p>
        </w:tc>
      </w:tr>
      <w:tr w14:paraId="6686D265">
        <w:tblPrEx>
          <w:tblCellMar>
            <w:top w:w="0" w:type="dxa"/>
            <w:left w:w="0" w:type="dxa"/>
            <w:bottom w:w="0" w:type="dxa"/>
            <w:right w:w="0" w:type="dxa"/>
          </w:tblCellMar>
        </w:tblPrEx>
        <w:trPr>
          <w:trHeight w:val="243" w:hRule="atLeast"/>
        </w:trPr>
        <w:tc>
          <w:tcPr>
            <w:tcW w:w="200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32611CE">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使用非财政拨款结余和专用结余</w:t>
            </w:r>
          </w:p>
        </w:tc>
        <w:tc>
          <w:tcPr>
            <w:tcW w:w="6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57DFC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1861" w:type="pct"/>
            <w:gridSpan w:val="2"/>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FEA82D1">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结余分配</w:t>
            </w:r>
          </w:p>
        </w:tc>
        <w:tc>
          <w:tcPr>
            <w:tcW w:w="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82DB49">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5DF81609">
        <w:tblPrEx>
          <w:tblCellMar>
            <w:top w:w="0" w:type="dxa"/>
            <w:left w:w="0" w:type="dxa"/>
            <w:bottom w:w="0" w:type="dxa"/>
            <w:right w:w="0" w:type="dxa"/>
          </w:tblCellMar>
        </w:tblPrEx>
        <w:trPr>
          <w:trHeight w:val="243" w:hRule="atLeast"/>
        </w:trPr>
        <w:tc>
          <w:tcPr>
            <w:tcW w:w="200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EAF115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年初结转和结余</w:t>
            </w:r>
          </w:p>
        </w:tc>
        <w:tc>
          <w:tcPr>
            <w:tcW w:w="6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6AA775">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1861" w:type="pct"/>
            <w:gridSpan w:val="2"/>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9B139AF">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年末结转和结余</w:t>
            </w:r>
          </w:p>
        </w:tc>
        <w:tc>
          <w:tcPr>
            <w:tcW w:w="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74740A">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692FA477">
        <w:tblPrEx>
          <w:tblCellMar>
            <w:top w:w="0" w:type="dxa"/>
            <w:left w:w="0" w:type="dxa"/>
            <w:bottom w:w="0" w:type="dxa"/>
            <w:right w:w="0" w:type="dxa"/>
          </w:tblCellMar>
        </w:tblPrEx>
        <w:trPr>
          <w:trHeight w:val="253" w:hRule="atLeast"/>
        </w:trPr>
        <w:tc>
          <w:tcPr>
            <w:tcW w:w="200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82A733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总计</w:t>
            </w:r>
          </w:p>
        </w:tc>
        <w:tc>
          <w:tcPr>
            <w:tcW w:w="6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BEFDCC">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1,281.29</w:t>
            </w:r>
            <w:r>
              <w:rPr>
                <w:rFonts w:hint="default" w:ascii="Times New Roman" w:hAnsi="Times New Roman" w:eastAsia="方正仿宋_GBK" w:cs="Times New Roman"/>
                <w:color w:val="000000"/>
                <w:sz w:val="24"/>
                <w:szCs w:val="24"/>
                <w:u w:color="auto"/>
              </w:rPr>
              <w:t xml:space="preserve"> </w:t>
            </w:r>
          </w:p>
        </w:tc>
        <w:tc>
          <w:tcPr>
            <w:tcW w:w="1861" w:type="pct"/>
            <w:gridSpan w:val="2"/>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F5707B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总计</w:t>
            </w:r>
          </w:p>
        </w:tc>
        <w:tc>
          <w:tcPr>
            <w:tcW w:w="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4AB50F">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1,281.29</w:t>
            </w:r>
            <w:r>
              <w:rPr>
                <w:rFonts w:hint="default" w:ascii="Times New Roman" w:hAnsi="Times New Roman" w:eastAsia="方正仿宋_GBK" w:cs="Times New Roman"/>
                <w:color w:val="000000"/>
                <w:sz w:val="24"/>
                <w:szCs w:val="24"/>
                <w:u w:color="auto"/>
              </w:rPr>
              <w:t xml:space="preserve"> </w:t>
            </w:r>
          </w:p>
        </w:tc>
      </w:tr>
    </w:tbl>
    <w:p w14:paraId="1ECCAD2E">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备注：1.本表反映单位本年度的总收支和年末结转结余情况。</w:t>
      </w:r>
    </w:p>
    <w:p w14:paraId="7C93E83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720" w:firstLineChars="3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kern w:val="2"/>
          <w:sz w:val="24"/>
          <w:szCs w:val="24"/>
          <w:lang w:val="en-US" w:eastAsia="zh-CN" w:bidi="ar-SA"/>
        </w:rPr>
        <w:t>2.</w:t>
      </w:r>
      <w:r>
        <w:rPr>
          <w:rFonts w:hint="default" w:ascii="Times New Roman" w:hAnsi="Times New Roman" w:eastAsia="方正仿宋_GBK" w:cs="Times New Roman"/>
          <w:sz w:val="24"/>
          <w:szCs w:val="24"/>
        </w:rPr>
        <w:t>本套报表金额单位转换时可能存在尾数误差。</w:t>
      </w:r>
    </w:p>
    <w:p w14:paraId="53730F4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sz w:val="24"/>
          <w:szCs w:val="24"/>
          <w:lang w:val="en-US" w:eastAsia="zh-CN"/>
        </w:rPr>
      </w:pPr>
    </w:p>
    <w:tbl>
      <w:tblPr>
        <w:tblStyle w:val="5"/>
        <w:tblW w:w="5415" w:type="pct"/>
        <w:tblInd w:w="-308" w:type="dxa"/>
        <w:tblLayout w:type="fixed"/>
        <w:tblCellMar>
          <w:top w:w="0" w:type="dxa"/>
          <w:left w:w="0" w:type="dxa"/>
          <w:bottom w:w="0" w:type="dxa"/>
          <w:right w:w="0" w:type="dxa"/>
        </w:tblCellMar>
      </w:tblPr>
      <w:tblGrid>
        <w:gridCol w:w="1170"/>
        <w:gridCol w:w="2004"/>
        <w:gridCol w:w="1236"/>
        <w:gridCol w:w="1065"/>
        <w:gridCol w:w="840"/>
        <w:gridCol w:w="615"/>
        <w:gridCol w:w="735"/>
        <w:gridCol w:w="570"/>
        <w:gridCol w:w="870"/>
        <w:gridCol w:w="690"/>
      </w:tblGrid>
      <w:tr w14:paraId="5869BED2">
        <w:tblPrEx>
          <w:tblCellMar>
            <w:top w:w="0" w:type="dxa"/>
            <w:left w:w="0" w:type="dxa"/>
            <w:bottom w:w="0" w:type="dxa"/>
            <w:right w:w="0" w:type="dxa"/>
          </w:tblCellMar>
        </w:tblPrEx>
        <w:trPr>
          <w:trHeight w:val="93"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42AB54ED">
            <w:pPr>
              <w:jc w:val="center"/>
              <w:textAlignment w:val="bottom"/>
              <w:rPr>
                <w:rFonts w:hint="default" w:ascii="Times New Roman" w:hAnsi="Times New Roman" w:cs="Times New Roman"/>
                <w:b/>
                <w:color w:val="000000"/>
                <w:sz w:val="32"/>
                <w:szCs w:val="32"/>
              </w:rPr>
            </w:pPr>
            <w:r>
              <w:rPr>
                <w:rFonts w:hint="default" w:ascii="Times New Roman" w:hAnsi="Times New Roman" w:eastAsia="方正小标宋_GBK" w:cs="Times New Roman"/>
                <w:b w:val="0"/>
                <w:bCs/>
                <w:color w:val="000000"/>
                <w:sz w:val="32"/>
                <w:szCs w:val="32"/>
              </w:rPr>
              <w:t>收入决算表</w:t>
            </w:r>
          </w:p>
        </w:tc>
      </w:tr>
      <w:tr w14:paraId="3131637C">
        <w:tblPrEx>
          <w:tblCellMar>
            <w:top w:w="0" w:type="dxa"/>
            <w:left w:w="0" w:type="dxa"/>
            <w:bottom w:w="0" w:type="dxa"/>
            <w:right w:w="0" w:type="dxa"/>
          </w:tblCellMar>
        </w:tblPrEx>
        <w:trPr>
          <w:trHeight w:val="328" w:hRule="atLeast"/>
        </w:trPr>
        <w:tc>
          <w:tcPr>
            <w:tcW w:w="2251" w:type="pct"/>
            <w:gridSpan w:val="3"/>
            <w:tcBorders>
              <w:top w:val="nil"/>
              <w:left w:val="nil"/>
              <w:right w:val="nil"/>
            </w:tcBorders>
            <w:shd w:val="clear" w:color="auto" w:fill="auto"/>
            <w:noWrap/>
            <w:tcMar>
              <w:top w:w="15" w:type="dxa"/>
              <w:left w:w="15" w:type="dxa"/>
              <w:right w:w="15" w:type="dxa"/>
            </w:tcMar>
            <w:vAlign w:val="bottom"/>
          </w:tcPr>
          <w:p w14:paraId="57E92AD9">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43" w:type="pct"/>
            <w:tcBorders>
              <w:top w:val="nil"/>
              <w:left w:val="nil"/>
              <w:bottom w:val="nil"/>
              <w:right w:val="nil"/>
            </w:tcBorders>
            <w:shd w:val="clear" w:color="auto" w:fill="auto"/>
            <w:noWrap/>
            <w:tcMar>
              <w:top w:w="15" w:type="dxa"/>
              <w:left w:w="15" w:type="dxa"/>
              <w:right w:w="15" w:type="dxa"/>
            </w:tcMar>
            <w:vAlign w:val="bottom"/>
          </w:tcPr>
          <w:p w14:paraId="13B9F724">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428" w:type="pct"/>
            <w:tcBorders>
              <w:top w:val="nil"/>
              <w:left w:val="nil"/>
              <w:bottom w:val="nil"/>
              <w:right w:val="nil"/>
            </w:tcBorders>
            <w:shd w:val="clear" w:color="auto" w:fill="auto"/>
            <w:noWrap/>
            <w:tcMar>
              <w:top w:w="15" w:type="dxa"/>
              <w:left w:w="15" w:type="dxa"/>
              <w:right w:w="15" w:type="dxa"/>
            </w:tcMar>
            <w:vAlign w:val="bottom"/>
          </w:tcPr>
          <w:p w14:paraId="6BC8AD72">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313" w:type="pct"/>
            <w:tcBorders>
              <w:top w:val="nil"/>
              <w:left w:val="nil"/>
              <w:bottom w:val="nil"/>
              <w:right w:val="nil"/>
            </w:tcBorders>
            <w:shd w:val="clear" w:color="auto" w:fill="auto"/>
            <w:noWrap/>
            <w:tcMar>
              <w:top w:w="15" w:type="dxa"/>
              <w:left w:w="15" w:type="dxa"/>
              <w:right w:w="15" w:type="dxa"/>
            </w:tcMar>
            <w:vAlign w:val="bottom"/>
          </w:tcPr>
          <w:p w14:paraId="7512B6E0">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375" w:type="pct"/>
            <w:tcBorders>
              <w:top w:val="nil"/>
              <w:left w:val="nil"/>
              <w:bottom w:val="nil"/>
              <w:right w:val="nil"/>
            </w:tcBorders>
            <w:shd w:val="clear" w:color="auto" w:fill="auto"/>
            <w:noWrap/>
            <w:tcMar>
              <w:top w:w="15" w:type="dxa"/>
              <w:left w:w="15" w:type="dxa"/>
              <w:right w:w="15" w:type="dxa"/>
            </w:tcMar>
            <w:vAlign w:val="bottom"/>
          </w:tcPr>
          <w:p w14:paraId="47DF7136">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290" w:type="pct"/>
            <w:tcBorders>
              <w:top w:val="nil"/>
              <w:left w:val="nil"/>
              <w:bottom w:val="nil"/>
              <w:right w:val="nil"/>
            </w:tcBorders>
            <w:shd w:val="clear" w:color="auto" w:fill="auto"/>
            <w:noWrap/>
            <w:tcMar>
              <w:top w:w="15" w:type="dxa"/>
              <w:left w:w="15" w:type="dxa"/>
              <w:right w:w="15" w:type="dxa"/>
            </w:tcMar>
            <w:vAlign w:val="bottom"/>
          </w:tcPr>
          <w:p w14:paraId="3D3B22A6">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796" w:type="pct"/>
            <w:gridSpan w:val="2"/>
            <w:tcBorders>
              <w:top w:val="nil"/>
              <w:left w:val="nil"/>
              <w:bottom w:val="nil"/>
              <w:right w:val="nil"/>
            </w:tcBorders>
            <w:shd w:val="clear" w:color="auto" w:fill="auto"/>
            <w:noWrap/>
            <w:tcMar>
              <w:top w:w="15" w:type="dxa"/>
              <w:left w:w="15" w:type="dxa"/>
              <w:right w:w="15" w:type="dxa"/>
            </w:tcMar>
            <w:vAlign w:val="bottom"/>
          </w:tcPr>
          <w:p w14:paraId="532E91AE">
            <w:pPr>
              <w:keepNext w:val="0"/>
              <w:keepLines w:val="0"/>
              <w:pageBreakBefore w:val="0"/>
              <w:widowControl w:val="0"/>
              <w:kinsoku/>
              <w:wordWrap/>
              <w:overflowPunct/>
              <w:topLinePunct w:val="0"/>
              <w:autoSpaceDE/>
              <w:autoSpaceDN/>
              <w:bidi w:val="0"/>
              <w:adjustRightInd/>
              <w:snapToGrid/>
              <w:spacing w:line="360" w:lineRule="exact"/>
              <w:jc w:val="right"/>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公开02表</w:t>
            </w:r>
          </w:p>
        </w:tc>
      </w:tr>
      <w:tr w14:paraId="04F292D8">
        <w:tblPrEx>
          <w:tblCellMar>
            <w:top w:w="0" w:type="dxa"/>
            <w:left w:w="0" w:type="dxa"/>
            <w:bottom w:w="0" w:type="dxa"/>
            <w:right w:w="0" w:type="dxa"/>
          </w:tblCellMar>
        </w:tblPrEx>
        <w:trPr>
          <w:trHeight w:val="328" w:hRule="atLeast"/>
        </w:trPr>
        <w:tc>
          <w:tcPr>
            <w:tcW w:w="3223" w:type="pct"/>
            <w:gridSpan w:val="5"/>
            <w:tcBorders>
              <w:left w:val="nil"/>
              <w:bottom w:val="single" w:color="auto" w:sz="4" w:space="0"/>
              <w:right w:val="nil"/>
            </w:tcBorders>
            <w:shd w:val="clear" w:color="auto" w:fill="auto"/>
            <w:noWrap/>
            <w:tcMar>
              <w:top w:w="15" w:type="dxa"/>
              <w:left w:w="15" w:type="dxa"/>
              <w:right w:w="15" w:type="dxa"/>
            </w:tcMar>
            <w:vAlign w:val="bottom"/>
          </w:tcPr>
          <w:p w14:paraId="35AB2255">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rPr>
              <w:t>公开单位：</w:t>
            </w:r>
            <w:r>
              <w:rPr>
                <w:rFonts w:hint="default" w:ascii="Times New Roman" w:hAnsi="Times New Roman" w:eastAsia="方正仿宋_GBK" w:cs="Times New Roman"/>
                <w:sz w:val="24"/>
                <w:szCs w:val="24"/>
                <w:u w:color="auto"/>
              </w:rPr>
              <w:t>重庆市大足区人民政府办公室（本级）</w:t>
            </w:r>
          </w:p>
        </w:tc>
        <w:tc>
          <w:tcPr>
            <w:tcW w:w="313" w:type="pct"/>
            <w:tcBorders>
              <w:top w:val="nil"/>
              <w:left w:val="nil"/>
              <w:bottom w:val="single" w:color="auto" w:sz="4" w:space="0"/>
              <w:right w:val="nil"/>
            </w:tcBorders>
            <w:shd w:val="clear" w:color="auto" w:fill="auto"/>
            <w:noWrap/>
            <w:tcMar>
              <w:top w:w="15" w:type="dxa"/>
              <w:left w:w="15" w:type="dxa"/>
              <w:right w:w="15" w:type="dxa"/>
            </w:tcMar>
            <w:vAlign w:val="bottom"/>
          </w:tcPr>
          <w:p w14:paraId="5473909D">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375" w:type="pct"/>
            <w:tcBorders>
              <w:top w:val="nil"/>
              <w:left w:val="nil"/>
              <w:bottom w:val="single" w:color="auto" w:sz="4" w:space="0"/>
              <w:right w:val="nil"/>
            </w:tcBorders>
            <w:shd w:val="clear" w:color="auto" w:fill="auto"/>
            <w:noWrap/>
            <w:tcMar>
              <w:top w:w="15" w:type="dxa"/>
              <w:left w:w="15" w:type="dxa"/>
              <w:right w:w="15" w:type="dxa"/>
            </w:tcMar>
            <w:vAlign w:val="bottom"/>
          </w:tcPr>
          <w:p w14:paraId="06AD0427">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290" w:type="pct"/>
            <w:tcBorders>
              <w:top w:val="nil"/>
              <w:left w:val="nil"/>
              <w:bottom w:val="single" w:color="auto" w:sz="4" w:space="0"/>
              <w:right w:val="nil"/>
            </w:tcBorders>
            <w:shd w:val="clear" w:color="auto" w:fill="auto"/>
            <w:noWrap/>
            <w:tcMar>
              <w:top w:w="15" w:type="dxa"/>
              <w:left w:w="15" w:type="dxa"/>
              <w:right w:w="15" w:type="dxa"/>
            </w:tcMar>
            <w:vAlign w:val="bottom"/>
          </w:tcPr>
          <w:p w14:paraId="236BCF9F">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796"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09F3114">
            <w:pPr>
              <w:keepNext w:val="0"/>
              <w:keepLines w:val="0"/>
              <w:pageBreakBefore w:val="0"/>
              <w:widowControl w:val="0"/>
              <w:kinsoku/>
              <w:wordWrap/>
              <w:overflowPunct/>
              <w:topLinePunct w:val="0"/>
              <w:autoSpaceDE/>
              <w:autoSpaceDN/>
              <w:bidi w:val="0"/>
              <w:adjustRightInd/>
              <w:snapToGrid/>
              <w:spacing w:line="360" w:lineRule="exact"/>
              <w:jc w:val="right"/>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单位：</w:t>
            </w:r>
            <w:r>
              <w:rPr>
                <w:rFonts w:hint="default" w:ascii="Times New Roman" w:hAnsi="Times New Roman" w:eastAsia="方正仿宋_GBK" w:cs="Times New Roman"/>
                <w:sz w:val="24"/>
                <w:szCs w:val="24"/>
              </w:rPr>
              <w:t>万元</w:t>
            </w:r>
          </w:p>
        </w:tc>
      </w:tr>
      <w:tr w14:paraId="295F0D16">
        <w:tblPrEx>
          <w:tblCellMar>
            <w:top w:w="0" w:type="dxa"/>
            <w:left w:w="0" w:type="dxa"/>
            <w:bottom w:w="0" w:type="dxa"/>
            <w:right w:w="0" w:type="dxa"/>
          </w:tblCellMar>
        </w:tblPrEx>
        <w:trPr>
          <w:trHeight w:val="431" w:hRule="atLeast"/>
        </w:trPr>
        <w:tc>
          <w:tcPr>
            <w:tcW w:w="1620" w:type="pct"/>
            <w:gridSpan w:val="2"/>
            <w:tcBorders>
              <w:top w:val="single" w:color="auto" w:sz="4" w:space="0"/>
              <w:left w:val="single" w:color="auto" w:sz="4" w:space="0"/>
              <w:bottom w:val="single" w:color="auto" w:sz="4" w:space="0"/>
              <w:right w:val="single" w:color="auto" w:sz="4" w:space="0"/>
            </w:tcBorders>
            <w:shd w:val="clear" w:color="auto" w:fill="D0CECE"/>
            <w:noWrap/>
            <w:tcMar>
              <w:top w:w="15" w:type="dxa"/>
              <w:left w:w="15" w:type="dxa"/>
              <w:right w:w="15" w:type="dxa"/>
            </w:tcMar>
            <w:vAlign w:val="bottom"/>
          </w:tcPr>
          <w:p w14:paraId="114FA877">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项目</w:t>
            </w:r>
          </w:p>
        </w:tc>
        <w:tc>
          <w:tcPr>
            <w:tcW w:w="630" w:type="pct"/>
            <w:vMerge w:val="restar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74AF60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本年收入合计</w:t>
            </w:r>
          </w:p>
        </w:tc>
        <w:tc>
          <w:tcPr>
            <w:tcW w:w="543" w:type="pct"/>
            <w:vMerge w:val="restar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7D14D7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财政拨款收入</w:t>
            </w:r>
          </w:p>
        </w:tc>
        <w:tc>
          <w:tcPr>
            <w:tcW w:w="428" w:type="pct"/>
            <w:vMerge w:val="restar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662122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上级补助收入</w:t>
            </w:r>
          </w:p>
        </w:tc>
        <w:tc>
          <w:tcPr>
            <w:tcW w:w="689" w:type="pct"/>
            <w:gridSpan w:val="2"/>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bottom"/>
          </w:tcPr>
          <w:p w14:paraId="60D2FC82">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事业收入</w:t>
            </w:r>
          </w:p>
        </w:tc>
        <w:tc>
          <w:tcPr>
            <w:tcW w:w="290" w:type="pct"/>
            <w:vMerge w:val="restar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AD270A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经营收入</w:t>
            </w:r>
          </w:p>
        </w:tc>
        <w:tc>
          <w:tcPr>
            <w:tcW w:w="444" w:type="pct"/>
            <w:vMerge w:val="restar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68191D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附属单位上缴收入</w:t>
            </w:r>
          </w:p>
        </w:tc>
        <w:tc>
          <w:tcPr>
            <w:tcW w:w="352" w:type="pct"/>
            <w:vMerge w:val="restar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7D02CE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其他收入</w:t>
            </w:r>
          </w:p>
        </w:tc>
      </w:tr>
      <w:tr w14:paraId="377EB4E4">
        <w:tblPrEx>
          <w:tblCellMar>
            <w:top w:w="0" w:type="dxa"/>
            <w:left w:w="0" w:type="dxa"/>
            <w:bottom w:w="0" w:type="dxa"/>
            <w:right w:w="0" w:type="dxa"/>
          </w:tblCellMar>
        </w:tblPrEx>
        <w:trPr>
          <w:trHeight w:val="334" w:hRule="atLeast"/>
        </w:trPr>
        <w:tc>
          <w:tcPr>
            <w:tcW w:w="597" w:type="pct"/>
            <w:vMerge w:val="restar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BD8C16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功能分类科目编码</w:t>
            </w:r>
          </w:p>
        </w:tc>
        <w:tc>
          <w:tcPr>
            <w:tcW w:w="1022" w:type="pct"/>
            <w:vMerge w:val="restar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3BF3C3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项目（按</w:t>
            </w:r>
            <w:r>
              <w:rPr>
                <w:rFonts w:hint="eastAsia" w:ascii="Times New Roman" w:hAnsi="Times New Roman" w:eastAsia="方正仿宋_GBK" w:cs="Times New Roman"/>
                <w:b/>
                <w:color w:val="000000"/>
                <w:sz w:val="24"/>
                <w:szCs w:val="24"/>
                <w:lang w:eastAsia="zh-CN"/>
              </w:rPr>
              <w:t>“</w:t>
            </w:r>
            <w:r>
              <w:rPr>
                <w:rFonts w:hint="default" w:ascii="Times New Roman" w:hAnsi="Times New Roman" w:eastAsia="方正仿宋_GBK" w:cs="Times New Roman"/>
                <w:b/>
                <w:color w:val="000000"/>
                <w:sz w:val="24"/>
                <w:szCs w:val="24"/>
              </w:rPr>
              <w:t>项</w:t>
            </w:r>
            <w:r>
              <w:rPr>
                <w:rFonts w:hint="eastAsia" w:ascii="Times New Roman" w:hAnsi="Times New Roman" w:eastAsia="方正仿宋_GBK" w:cs="Times New Roman"/>
                <w:b/>
                <w:color w:val="000000"/>
                <w:sz w:val="24"/>
                <w:szCs w:val="24"/>
                <w:lang w:eastAsia="zh-CN"/>
              </w:rPr>
              <w:t>”</w:t>
            </w:r>
            <w:r>
              <w:rPr>
                <w:rFonts w:hint="default" w:ascii="Times New Roman" w:hAnsi="Times New Roman" w:eastAsia="方正仿宋_GBK" w:cs="Times New Roman"/>
                <w:b/>
                <w:color w:val="000000"/>
                <w:sz w:val="24"/>
                <w:szCs w:val="24"/>
              </w:rPr>
              <w:t>级功能分类科目）</w:t>
            </w:r>
          </w:p>
        </w:tc>
        <w:tc>
          <w:tcPr>
            <w:tcW w:w="630"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EB0FD61">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43"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1CE25E2">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428"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5FA351B">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313" w:type="pct"/>
            <w:vMerge w:val="restar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94E4B8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小计</w:t>
            </w:r>
          </w:p>
        </w:tc>
        <w:tc>
          <w:tcPr>
            <w:tcW w:w="375" w:type="pct"/>
            <w:vMerge w:val="restar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8ED87D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其中：教育收费</w:t>
            </w:r>
          </w:p>
        </w:tc>
        <w:tc>
          <w:tcPr>
            <w:tcW w:w="290"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F82CF95">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444"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4184DC6">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352"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6BFFC23">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r>
      <w:tr w14:paraId="5BC222A1">
        <w:tblPrEx>
          <w:tblCellMar>
            <w:top w:w="0" w:type="dxa"/>
            <w:left w:w="0" w:type="dxa"/>
            <w:bottom w:w="0" w:type="dxa"/>
            <w:right w:w="0" w:type="dxa"/>
          </w:tblCellMar>
        </w:tblPrEx>
        <w:trPr>
          <w:trHeight w:val="334" w:hRule="atLeast"/>
        </w:trPr>
        <w:tc>
          <w:tcPr>
            <w:tcW w:w="597" w:type="pct"/>
            <w:vMerge w:val="continue"/>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F30A115">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1022" w:type="pct"/>
            <w:vMerge w:val="continue"/>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3BC654F">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630"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41F7B81">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43"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F1442E7">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428"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92DBA9B">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313"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F55F70A">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375"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70CD210">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290"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1EF876F">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444"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63EDB35">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352"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6298ED3">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r>
      <w:tr w14:paraId="3B9440A9">
        <w:tblPrEx>
          <w:tblCellMar>
            <w:top w:w="0" w:type="dxa"/>
            <w:left w:w="0" w:type="dxa"/>
            <w:bottom w:w="0" w:type="dxa"/>
            <w:right w:w="0" w:type="dxa"/>
          </w:tblCellMar>
        </w:tblPrEx>
        <w:trPr>
          <w:trHeight w:val="334" w:hRule="atLeast"/>
        </w:trPr>
        <w:tc>
          <w:tcPr>
            <w:tcW w:w="597" w:type="pct"/>
            <w:vMerge w:val="continue"/>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A20B185">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1022" w:type="pct"/>
            <w:vMerge w:val="continue"/>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49A1846">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630"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C31D1C7">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43"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C458FF9">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428"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F5B1F6A">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313"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0ADE650">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375"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10BA512">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290"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5EEC04E">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444"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022671D">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352"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175C067">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r>
      <w:tr w14:paraId="53848CD9">
        <w:tblPrEx>
          <w:tblCellMar>
            <w:top w:w="0" w:type="dxa"/>
            <w:left w:w="0" w:type="dxa"/>
            <w:bottom w:w="0" w:type="dxa"/>
            <w:right w:w="0" w:type="dxa"/>
          </w:tblCellMar>
        </w:tblPrEx>
        <w:trPr>
          <w:trHeight w:val="312" w:hRule="atLeast"/>
        </w:trPr>
        <w:tc>
          <w:tcPr>
            <w:tcW w:w="597" w:type="pct"/>
            <w:vMerge w:val="continue"/>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C30725C">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1022" w:type="pct"/>
            <w:vMerge w:val="continue"/>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1014B34">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630"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127534C">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43"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878B491">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428"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E2CA148">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313"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B374B75">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375"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E5D4410">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290"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A6F8C6C">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444"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1C4A194">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352"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8DC2375">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r>
      <w:tr w14:paraId="27B1533E">
        <w:tblPrEx>
          <w:tblCellMar>
            <w:top w:w="0" w:type="dxa"/>
            <w:left w:w="0" w:type="dxa"/>
            <w:bottom w:w="0" w:type="dxa"/>
            <w:right w:w="0" w:type="dxa"/>
          </w:tblCellMar>
        </w:tblPrEx>
        <w:trPr>
          <w:trHeight w:val="338" w:hRule="atLeast"/>
        </w:trPr>
        <w:tc>
          <w:tcPr>
            <w:tcW w:w="1620" w:type="pct"/>
            <w:gridSpan w:val="2"/>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05647C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合计</w:t>
            </w:r>
          </w:p>
        </w:tc>
        <w:tc>
          <w:tcPr>
            <w:tcW w:w="6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D5DDD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bCs/>
                <w:color w:val="000000"/>
                <w:sz w:val="24"/>
                <w:szCs w:val="24"/>
              </w:rPr>
              <w:t>1,281.29</w:t>
            </w:r>
          </w:p>
        </w:tc>
        <w:tc>
          <w:tcPr>
            <w:tcW w:w="54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10125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bCs/>
                <w:color w:val="000000"/>
                <w:sz w:val="24"/>
                <w:szCs w:val="24"/>
              </w:rPr>
              <w:t>1,281.29</w:t>
            </w:r>
          </w:p>
        </w:tc>
        <w:tc>
          <w:tcPr>
            <w:tcW w:w="4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E9F01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p>
        </w:tc>
        <w:tc>
          <w:tcPr>
            <w:tcW w:w="31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942EF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p>
        </w:tc>
        <w:tc>
          <w:tcPr>
            <w:tcW w:w="3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AE15E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p>
        </w:tc>
        <w:tc>
          <w:tcPr>
            <w:tcW w:w="29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4D938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p>
        </w:tc>
        <w:tc>
          <w:tcPr>
            <w:tcW w:w="4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F4E13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p>
        </w:tc>
        <w:tc>
          <w:tcPr>
            <w:tcW w:w="3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FA41FD">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u w:color="auto"/>
              </w:rPr>
              <w:t xml:space="preserve"> </w:t>
            </w:r>
          </w:p>
        </w:tc>
      </w:tr>
      <w:tr w14:paraId="6661A3A2">
        <w:tblPrEx>
          <w:tblCellMar>
            <w:top w:w="0" w:type="dxa"/>
            <w:left w:w="0" w:type="dxa"/>
            <w:bottom w:w="0" w:type="dxa"/>
            <w:right w:w="0" w:type="dxa"/>
          </w:tblCellMar>
        </w:tblPrEx>
        <w:trPr>
          <w:trHeight w:val="348" w:hRule="atLeast"/>
        </w:trPr>
        <w:tc>
          <w:tcPr>
            <w:tcW w:w="59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C87E86">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201</w:t>
            </w:r>
          </w:p>
        </w:tc>
        <w:tc>
          <w:tcPr>
            <w:tcW w:w="10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B1F9E0">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一般公共服务支出</w:t>
            </w:r>
          </w:p>
        </w:tc>
        <w:tc>
          <w:tcPr>
            <w:tcW w:w="6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0DBCD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975.93</w:t>
            </w:r>
          </w:p>
        </w:tc>
        <w:tc>
          <w:tcPr>
            <w:tcW w:w="54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AF8F2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975.93</w:t>
            </w:r>
          </w:p>
        </w:tc>
        <w:tc>
          <w:tcPr>
            <w:tcW w:w="4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E7ECA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1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6F059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20BF3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29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8BB42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DE1C1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83FF3A">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73E6EB29">
        <w:tblPrEx>
          <w:tblCellMar>
            <w:top w:w="0" w:type="dxa"/>
            <w:left w:w="0" w:type="dxa"/>
            <w:bottom w:w="0" w:type="dxa"/>
            <w:right w:w="0" w:type="dxa"/>
          </w:tblCellMar>
        </w:tblPrEx>
        <w:trPr>
          <w:trHeight w:val="348" w:hRule="atLeast"/>
        </w:trPr>
        <w:tc>
          <w:tcPr>
            <w:tcW w:w="59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26C43E">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20103</w:t>
            </w:r>
          </w:p>
        </w:tc>
        <w:tc>
          <w:tcPr>
            <w:tcW w:w="10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520684">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政府办公厅（室）及相关机构事务</w:t>
            </w:r>
          </w:p>
        </w:tc>
        <w:tc>
          <w:tcPr>
            <w:tcW w:w="6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5FF2F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975.93</w:t>
            </w:r>
          </w:p>
        </w:tc>
        <w:tc>
          <w:tcPr>
            <w:tcW w:w="54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C087B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975.93</w:t>
            </w:r>
          </w:p>
        </w:tc>
        <w:tc>
          <w:tcPr>
            <w:tcW w:w="4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C838B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1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37355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80001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29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55A2E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68FBF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04BD27">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20FD96D8">
        <w:tblPrEx>
          <w:tblCellMar>
            <w:top w:w="0" w:type="dxa"/>
            <w:left w:w="0" w:type="dxa"/>
            <w:bottom w:w="0" w:type="dxa"/>
            <w:right w:w="0" w:type="dxa"/>
          </w:tblCellMar>
        </w:tblPrEx>
        <w:trPr>
          <w:trHeight w:val="348" w:hRule="atLeast"/>
        </w:trPr>
        <w:tc>
          <w:tcPr>
            <w:tcW w:w="59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710950">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2010301</w:t>
            </w:r>
          </w:p>
        </w:tc>
        <w:tc>
          <w:tcPr>
            <w:tcW w:w="10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4DA117">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行政运行</w:t>
            </w:r>
          </w:p>
        </w:tc>
        <w:tc>
          <w:tcPr>
            <w:tcW w:w="6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9874B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788.33</w:t>
            </w:r>
          </w:p>
        </w:tc>
        <w:tc>
          <w:tcPr>
            <w:tcW w:w="54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40E66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788.33</w:t>
            </w:r>
          </w:p>
        </w:tc>
        <w:tc>
          <w:tcPr>
            <w:tcW w:w="4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C4640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1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15945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29BB9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29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5CAD0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CA27D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5CCEC1">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1AF42359">
        <w:tblPrEx>
          <w:tblCellMar>
            <w:top w:w="0" w:type="dxa"/>
            <w:left w:w="0" w:type="dxa"/>
            <w:bottom w:w="0" w:type="dxa"/>
            <w:right w:w="0" w:type="dxa"/>
          </w:tblCellMar>
        </w:tblPrEx>
        <w:trPr>
          <w:trHeight w:val="348" w:hRule="atLeast"/>
        </w:trPr>
        <w:tc>
          <w:tcPr>
            <w:tcW w:w="59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033626">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2010302</w:t>
            </w:r>
          </w:p>
        </w:tc>
        <w:tc>
          <w:tcPr>
            <w:tcW w:w="10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21FEF1">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一般行政管理事务</w:t>
            </w:r>
          </w:p>
        </w:tc>
        <w:tc>
          <w:tcPr>
            <w:tcW w:w="6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661FE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187.60</w:t>
            </w:r>
          </w:p>
        </w:tc>
        <w:tc>
          <w:tcPr>
            <w:tcW w:w="54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5205D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187.60</w:t>
            </w:r>
          </w:p>
        </w:tc>
        <w:tc>
          <w:tcPr>
            <w:tcW w:w="4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333F8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1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02F4B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D5F4A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29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2927A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D56EE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79AC40">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34A9D1F7">
        <w:tblPrEx>
          <w:tblCellMar>
            <w:top w:w="0" w:type="dxa"/>
            <w:left w:w="0" w:type="dxa"/>
            <w:bottom w:w="0" w:type="dxa"/>
            <w:right w:w="0" w:type="dxa"/>
          </w:tblCellMar>
        </w:tblPrEx>
        <w:trPr>
          <w:trHeight w:val="348" w:hRule="atLeast"/>
        </w:trPr>
        <w:tc>
          <w:tcPr>
            <w:tcW w:w="59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727E84">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208</w:t>
            </w:r>
          </w:p>
        </w:tc>
        <w:tc>
          <w:tcPr>
            <w:tcW w:w="10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A9D148">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社会保障和就业支出</w:t>
            </w:r>
          </w:p>
        </w:tc>
        <w:tc>
          <w:tcPr>
            <w:tcW w:w="6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71A28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177.86</w:t>
            </w:r>
          </w:p>
        </w:tc>
        <w:tc>
          <w:tcPr>
            <w:tcW w:w="54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81C85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177.86</w:t>
            </w:r>
          </w:p>
        </w:tc>
        <w:tc>
          <w:tcPr>
            <w:tcW w:w="4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4DEB7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1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1251C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23A1E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29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87FB0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4A77B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61308F">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67D12F8F">
        <w:tblPrEx>
          <w:tblCellMar>
            <w:top w:w="0" w:type="dxa"/>
            <w:left w:w="0" w:type="dxa"/>
            <w:bottom w:w="0" w:type="dxa"/>
            <w:right w:w="0" w:type="dxa"/>
          </w:tblCellMar>
        </w:tblPrEx>
        <w:trPr>
          <w:trHeight w:val="348" w:hRule="atLeast"/>
        </w:trPr>
        <w:tc>
          <w:tcPr>
            <w:tcW w:w="59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0148C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20805</w:t>
            </w:r>
          </w:p>
        </w:tc>
        <w:tc>
          <w:tcPr>
            <w:tcW w:w="10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F0441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行政事业单位养老支出</w:t>
            </w:r>
          </w:p>
        </w:tc>
        <w:tc>
          <w:tcPr>
            <w:tcW w:w="6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AF657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176.43</w:t>
            </w:r>
          </w:p>
        </w:tc>
        <w:tc>
          <w:tcPr>
            <w:tcW w:w="54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C07C1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176.43</w:t>
            </w:r>
          </w:p>
        </w:tc>
        <w:tc>
          <w:tcPr>
            <w:tcW w:w="4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E2E5E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1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322A1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9D766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29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1F909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35CCE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F5A692">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412C528B">
        <w:tblPrEx>
          <w:tblCellMar>
            <w:top w:w="0" w:type="dxa"/>
            <w:left w:w="0" w:type="dxa"/>
            <w:bottom w:w="0" w:type="dxa"/>
            <w:right w:w="0" w:type="dxa"/>
          </w:tblCellMar>
        </w:tblPrEx>
        <w:trPr>
          <w:trHeight w:val="348" w:hRule="atLeast"/>
        </w:trPr>
        <w:tc>
          <w:tcPr>
            <w:tcW w:w="59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0A7674">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2080505</w:t>
            </w:r>
          </w:p>
        </w:tc>
        <w:tc>
          <w:tcPr>
            <w:tcW w:w="10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DE412F">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机关事业单位基本养老保险缴费支出</w:t>
            </w:r>
          </w:p>
        </w:tc>
        <w:tc>
          <w:tcPr>
            <w:tcW w:w="6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12879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77.50</w:t>
            </w:r>
          </w:p>
        </w:tc>
        <w:tc>
          <w:tcPr>
            <w:tcW w:w="54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9FEA3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77.50</w:t>
            </w:r>
          </w:p>
        </w:tc>
        <w:tc>
          <w:tcPr>
            <w:tcW w:w="4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79F5A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1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8B466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C594F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29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E64A1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022E6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8C4855">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7D23F939">
        <w:tblPrEx>
          <w:tblCellMar>
            <w:top w:w="0" w:type="dxa"/>
            <w:left w:w="0" w:type="dxa"/>
            <w:bottom w:w="0" w:type="dxa"/>
            <w:right w:w="0" w:type="dxa"/>
          </w:tblCellMar>
        </w:tblPrEx>
        <w:trPr>
          <w:trHeight w:val="348" w:hRule="atLeast"/>
        </w:trPr>
        <w:tc>
          <w:tcPr>
            <w:tcW w:w="59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2B99E0">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2080506</w:t>
            </w:r>
          </w:p>
        </w:tc>
        <w:tc>
          <w:tcPr>
            <w:tcW w:w="10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893F0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机关事业单位职业年金缴费支出</w:t>
            </w:r>
          </w:p>
        </w:tc>
        <w:tc>
          <w:tcPr>
            <w:tcW w:w="6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77B72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42.84</w:t>
            </w:r>
          </w:p>
        </w:tc>
        <w:tc>
          <w:tcPr>
            <w:tcW w:w="54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594AD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42.84</w:t>
            </w:r>
          </w:p>
        </w:tc>
        <w:tc>
          <w:tcPr>
            <w:tcW w:w="4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5CC55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1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4F1C2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2AAB7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29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F6497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B2494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E55D29">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04B142DE">
        <w:tblPrEx>
          <w:tblCellMar>
            <w:top w:w="0" w:type="dxa"/>
            <w:left w:w="0" w:type="dxa"/>
            <w:bottom w:w="0" w:type="dxa"/>
            <w:right w:w="0" w:type="dxa"/>
          </w:tblCellMar>
        </w:tblPrEx>
        <w:trPr>
          <w:trHeight w:val="348" w:hRule="atLeast"/>
        </w:trPr>
        <w:tc>
          <w:tcPr>
            <w:tcW w:w="59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A0D138">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2080599</w:t>
            </w:r>
          </w:p>
        </w:tc>
        <w:tc>
          <w:tcPr>
            <w:tcW w:w="10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5264E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其他行政事业单位养老支出</w:t>
            </w:r>
          </w:p>
        </w:tc>
        <w:tc>
          <w:tcPr>
            <w:tcW w:w="6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F12EC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56.09</w:t>
            </w:r>
          </w:p>
        </w:tc>
        <w:tc>
          <w:tcPr>
            <w:tcW w:w="54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2C66A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56.09</w:t>
            </w:r>
          </w:p>
        </w:tc>
        <w:tc>
          <w:tcPr>
            <w:tcW w:w="4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D3B47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1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A094C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98BCF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29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4D035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A4C2F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3A8368">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0465001C">
        <w:tblPrEx>
          <w:tblCellMar>
            <w:top w:w="0" w:type="dxa"/>
            <w:left w:w="0" w:type="dxa"/>
            <w:bottom w:w="0" w:type="dxa"/>
            <w:right w:w="0" w:type="dxa"/>
          </w:tblCellMar>
        </w:tblPrEx>
        <w:trPr>
          <w:trHeight w:val="348" w:hRule="atLeast"/>
        </w:trPr>
        <w:tc>
          <w:tcPr>
            <w:tcW w:w="59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C7C781">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20899</w:t>
            </w:r>
          </w:p>
        </w:tc>
        <w:tc>
          <w:tcPr>
            <w:tcW w:w="10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C4BB08">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其他社会保障和就业支出</w:t>
            </w:r>
          </w:p>
        </w:tc>
        <w:tc>
          <w:tcPr>
            <w:tcW w:w="6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A1764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1.43</w:t>
            </w:r>
          </w:p>
        </w:tc>
        <w:tc>
          <w:tcPr>
            <w:tcW w:w="54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C4468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1.43</w:t>
            </w:r>
          </w:p>
        </w:tc>
        <w:tc>
          <w:tcPr>
            <w:tcW w:w="4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EB60B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1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7913A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2A1F0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29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4784E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DC7A0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0915D3">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717C5E64">
        <w:tblPrEx>
          <w:tblCellMar>
            <w:top w:w="0" w:type="dxa"/>
            <w:left w:w="0" w:type="dxa"/>
            <w:bottom w:w="0" w:type="dxa"/>
            <w:right w:w="0" w:type="dxa"/>
          </w:tblCellMar>
        </w:tblPrEx>
        <w:trPr>
          <w:trHeight w:val="348" w:hRule="atLeast"/>
        </w:trPr>
        <w:tc>
          <w:tcPr>
            <w:tcW w:w="59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583A55">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2089999</w:t>
            </w:r>
          </w:p>
        </w:tc>
        <w:tc>
          <w:tcPr>
            <w:tcW w:w="10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68FD9A">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其他社会保障和就业支出</w:t>
            </w:r>
          </w:p>
        </w:tc>
        <w:tc>
          <w:tcPr>
            <w:tcW w:w="6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1BA54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1.43</w:t>
            </w:r>
          </w:p>
        </w:tc>
        <w:tc>
          <w:tcPr>
            <w:tcW w:w="54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1584C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1.43</w:t>
            </w:r>
          </w:p>
        </w:tc>
        <w:tc>
          <w:tcPr>
            <w:tcW w:w="4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7D453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1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EC22B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DBB78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29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23028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46EF9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B8C673">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15DEE562">
        <w:tblPrEx>
          <w:tblCellMar>
            <w:top w:w="0" w:type="dxa"/>
            <w:left w:w="0" w:type="dxa"/>
            <w:bottom w:w="0" w:type="dxa"/>
            <w:right w:w="0" w:type="dxa"/>
          </w:tblCellMar>
        </w:tblPrEx>
        <w:trPr>
          <w:trHeight w:val="348" w:hRule="atLeast"/>
        </w:trPr>
        <w:tc>
          <w:tcPr>
            <w:tcW w:w="59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E7B2A7">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210</w:t>
            </w:r>
          </w:p>
        </w:tc>
        <w:tc>
          <w:tcPr>
            <w:tcW w:w="10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9596A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卫生健康支出</w:t>
            </w:r>
          </w:p>
        </w:tc>
        <w:tc>
          <w:tcPr>
            <w:tcW w:w="6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1010B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54.31</w:t>
            </w:r>
          </w:p>
        </w:tc>
        <w:tc>
          <w:tcPr>
            <w:tcW w:w="54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33AFA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54.31</w:t>
            </w:r>
          </w:p>
        </w:tc>
        <w:tc>
          <w:tcPr>
            <w:tcW w:w="4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A3EEE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1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3FD4A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EBC67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29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EC9DA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37E37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3A675C">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301B0613">
        <w:trPr>
          <w:trHeight w:val="348" w:hRule="atLeast"/>
        </w:trPr>
        <w:tc>
          <w:tcPr>
            <w:tcW w:w="59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158FB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21011</w:t>
            </w:r>
          </w:p>
        </w:tc>
        <w:tc>
          <w:tcPr>
            <w:tcW w:w="10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08794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行政事业单位医疗</w:t>
            </w:r>
          </w:p>
        </w:tc>
        <w:tc>
          <w:tcPr>
            <w:tcW w:w="6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0F500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54.31</w:t>
            </w:r>
          </w:p>
        </w:tc>
        <w:tc>
          <w:tcPr>
            <w:tcW w:w="54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0D80B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54.31</w:t>
            </w:r>
          </w:p>
        </w:tc>
        <w:tc>
          <w:tcPr>
            <w:tcW w:w="4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5D270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1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3AEE5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54153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29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B7110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D52D1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57F37A">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7D86E6CB">
        <w:tblPrEx>
          <w:tblCellMar>
            <w:top w:w="0" w:type="dxa"/>
            <w:left w:w="0" w:type="dxa"/>
            <w:bottom w:w="0" w:type="dxa"/>
            <w:right w:w="0" w:type="dxa"/>
          </w:tblCellMar>
        </w:tblPrEx>
        <w:trPr>
          <w:trHeight w:val="348" w:hRule="atLeast"/>
        </w:trPr>
        <w:tc>
          <w:tcPr>
            <w:tcW w:w="59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2FF035">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2101101</w:t>
            </w:r>
          </w:p>
        </w:tc>
        <w:tc>
          <w:tcPr>
            <w:tcW w:w="10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DE4F8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行政单位医疗</w:t>
            </w:r>
          </w:p>
        </w:tc>
        <w:tc>
          <w:tcPr>
            <w:tcW w:w="6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11053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49.03</w:t>
            </w:r>
          </w:p>
        </w:tc>
        <w:tc>
          <w:tcPr>
            <w:tcW w:w="54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98981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49.03</w:t>
            </w:r>
          </w:p>
        </w:tc>
        <w:tc>
          <w:tcPr>
            <w:tcW w:w="4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77238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1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27A9D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23E34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29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C6F01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4C953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79A3B5">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4C1E2B10">
        <w:tblPrEx>
          <w:tblCellMar>
            <w:top w:w="0" w:type="dxa"/>
            <w:left w:w="0" w:type="dxa"/>
            <w:bottom w:w="0" w:type="dxa"/>
            <w:right w:w="0" w:type="dxa"/>
          </w:tblCellMar>
        </w:tblPrEx>
        <w:trPr>
          <w:trHeight w:val="348" w:hRule="atLeast"/>
        </w:trPr>
        <w:tc>
          <w:tcPr>
            <w:tcW w:w="59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9BD99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2101103</w:t>
            </w:r>
          </w:p>
        </w:tc>
        <w:tc>
          <w:tcPr>
            <w:tcW w:w="10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E6608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公务员医疗补助</w:t>
            </w:r>
          </w:p>
        </w:tc>
        <w:tc>
          <w:tcPr>
            <w:tcW w:w="6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33093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5.28</w:t>
            </w:r>
          </w:p>
        </w:tc>
        <w:tc>
          <w:tcPr>
            <w:tcW w:w="54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82B1B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5.28</w:t>
            </w:r>
          </w:p>
        </w:tc>
        <w:tc>
          <w:tcPr>
            <w:tcW w:w="4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95DDF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1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1EDB7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F1D67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29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D1FF1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66D39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41F9DD">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52449B0B">
        <w:tblPrEx>
          <w:tblCellMar>
            <w:top w:w="0" w:type="dxa"/>
            <w:left w:w="0" w:type="dxa"/>
            <w:bottom w:w="0" w:type="dxa"/>
            <w:right w:w="0" w:type="dxa"/>
          </w:tblCellMar>
        </w:tblPrEx>
        <w:trPr>
          <w:trHeight w:val="348" w:hRule="atLeast"/>
        </w:trPr>
        <w:tc>
          <w:tcPr>
            <w:tcW w:w="59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B2CAB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221</w:t>
            </w:r>
          </w:p>
        </w:tc>
        <w:tc>
          <w:tcPr>
            <w:tcW w:w="10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CEAC4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住房保障支出</w:t>
            </w:r>
          </w:p>
        </w:tc>
        <w:tc>
          <w:tcPr>
            <w:tcW w:w="6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99B93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73.19</w:t>
            </w:r>
          </w:p>
        </w:tc>
        <w:tc>
          <w:tcPr>
            <w:tcW w:w="54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9AB5D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73.19</w:t>
            </w:r>
          </w:p>
        </w:tc>
        <w:tc>
          <w:tcPr>
            <w:tcW w:w="4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E0FE7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1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1429D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B5828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29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C40F3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33BAD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D5EE3E">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77990B8B">
        <w:tblPrEx>
          <w:tblCellMar>
            <w:top w:w="0" w:type="dxa"/>
            <w:left w:w="0" w:type="dxa"/>
            <w:bottom w:w="0" w:type="dxa"/>
            <w:right w:w="0" w:type="dxa"/>
          </w:tblCellMar>
        </w:tblPrEx>
        <w:trPr>
          <w:trHeight w:val="348" w:hRule="atLeast"/>
        </w:trPr>
        <w:tc>
          <w:tcPr>
            <w:tcW w:w="59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B3938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22102</w:t>
            </w:r>
          </w:p>
        </w:tc>
        <w:tc>
          <w:tcPr>
            <w:tcW w:w="10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28A90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住房改革支出</w:t>
            </w:r>
          </w:p>
        </w:tc>
        <w:tc>
          <w:tcPr>
            <w:tcW w:w="6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9F5EE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73.19</w:t>
            </w:r>
          </w:p>
        </w:tc>
        <w:tc>
          <w:tcPr>
            <w:tcW w:w="54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E7DCA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73.19</w:t>
            </w:r>
          </w:p>
        </w:tc>
        <w:tc>
          <w:tcPr>
            <w:tcW w:w="4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30FD7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1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308DF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724F2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29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E2D64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D7022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ACD9E8">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32E849AA">
        <w:tblPrEx>
          <w:tblCellMar>
            <w:top w:w="0" w:type="dxa"/>
            <w:left w:w="0" w:type="dxa"/>
            <w:bottom w:w="0" w:type="dxa"/>
            <w:right w:w="0" w:type="dxa"/>
          </w:tblCellMar>
        </w:tblPrEx>
        <w:trPr>
          <w:trHeight w:val="348" w:hRule="atLeast"/>
        </w:trPr>
        <w:tc>
          <w:tcPr>
            <w:tcW w:w="59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717AD0">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2210201</w:t>
            </w:r>
          </w:p>
        </w:tc>
        <w:tc>
          <w:tcPr>
            <w:tcW w:w="10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9DA243">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住房公积金</w:t>
            </w:r>
          </w:p>
        </w:tc>
        <w:tc>
          <w:tcPr>
            <w:tcW w:w="6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DE7C9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73.19</w:t>
            </w:r>
          </w:p>
        </w:tc>
        <w:tc>
          <w:tcPr>
            <w:tcW w:w="54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FA57D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73.19</w:t>
            </w:r>
          </w:p>
        </w:tc>
        <w:tc>
          <w:tcPr>
            <w:tcW w:w="4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FBFB5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1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1F08F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0B044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29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44E57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8A183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B79E51">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bl>
    <w:p w14:paraId="191DF1D2">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备注：1.本表反映单位本年度取得的各项收入情况。</w:t>
      </w:r>
    </w:p>
    <w:p w14:paraId="51C7886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720" w:firstLineChars="3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kern w:val="2"/>
          <w:sz w:val="24"/>
          <w:szCs w:val="24"/>
          <w:lang w:val="en-US" w:eastAsia="zh-CN" w:bidi="ar-SA"/>
        </w:rPr>
        <w:t>2.</w:t>
      </w:r>
      <w:r>
        <w:rPr>
          <w:rFonts w:hint="default" w:ascii="Times New Roman" w:hAnsi="Times New Roman" w:eastAsia="方正仿宋_GBK" w:cs="Times New Roman"/>
          <w:sz w:val="24"/>
          <w:szCs w:val="24"/>
        </w:rPr>
        <w:t>本套报表金额单位转换时可能存在尾数误差。</w:t>
      </w:r>
    </w:p>
    <w:p w14:paraId="4081C6C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sz w:val="24"/>
          <w:szCs w:val="24"/>
          <w:lang w:val="en-US" w:eastAsia="zh-CN"/>
        </w:rPr>
      </w:pPr>
    </w:p>
    <w:tbl>
      <w:tblPr>
        <w:tblStyle w:val="5"/>
        <w:tblW w:w="5440" w:type="pct"/>
        <w:tblInd w:w="-338" w:type="dxa"/>
        <w:tblLayout w:type="fixed"/>
        <w:tblCellMar>
          <w:top w:w="0" w:type="dxa"/>
          <w:left w:w="0" w:type="dxa"/>
          <w:bottom w:w="0" w:type="dxa"/>
          <w:right w:w="0" w:type="dxa"/>
        </w:tblCellMar>
      </w:tblPr>
      <w:tblGrid>
        <w:gridCol w:w="1230"/>
        <w:gridCol w:w="2535"/>
        <w:gridCol w:w="1155"/>
        <w:gridCol w:w="1140"/>
        <w:gridCol w:w="990"/>
        <w:gridCol w:w="973"/>
        <w:gridCol w:w="767"/>
        <w:gridCol w:w="1050"/>
      </w:tblGrid>
      <w:tr w14:paraId="3CCFD646">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0A5A3BC">
            <w:pPr>
              <w:jc w:val="center"/>
              <w:textAlignment w:val="bottom"/>
              <w:rPr>
                <w:rFonts w:hint="default" w:ascii="Times New Roman" w:hAnsi="Times New Roman" w:cs="Times New Roman"/>
                <w:b/>
                <w:color w:val="000000"/>
                <w:sz w:val="32"/>
                <w:szCs w:val="32"/>
              </w:rPr>
            </w:pPr>
            <w:r>
              <w:rPr>
                <w:rFonts w:hint="default" w:ascii="Times New Roman" w:hAnsi="Times New Roman" w:eastAsia="方正小标宋_GBK" w:cs="Times New Roman"/>
                <w:b w:val="0"/>
                <w:bCs/>
                <w:color w:val="000000"/>
                <w:sz w:val="32"/>
                <w:szCs w:val="32"/>
              </w:rPr>
              <w:t>支出决算表</w:t>
            </w:r>
          </w:p>
        </w:tc>
      </w:tr>
      <w:tr w14:paraId="38E2BFF7">
        <w:tblPrEx>
          <w:tblCellMar>
            <w:top w:w="0" w:type="dxa"/>
            <w:left w:w="0" w:type="dxa"/>
            <w:bottom w:w="0" w:type="dxa"/>
            <w:right w:w="0" w:type="dxa"/>
          </w:tblCellMar>
        </w:tblPrEx>
        <w:trPr>
          <w:trHeight w:val="342" w:hRule="atLeast"/>
        </w:trPr>
        <w:tc>
          <w:tcPr>
            <w:tcW w:w="2500" w:type="pct"/>
            <w:gridSpan w:val="3"/>
            <w:tcBorders>
              <w:top w:val="nil"/>
              <w:left w:val="nil"/>
              <w:right w:val="nil"/>
            </w:tcBorders>
            <w:shd w:val="clear" w:color="auto" w:fill="auto"/>
            <w:noWrap/>
            <w:tcMar>
              <w:top w:w="15" w:type="dxa"/>
              <w:left w:w="15" w:type="dxa"/>
              <w:right w:w="15" w:type="dxa"/>
            </w:tcMar>
            <w:vAlign w:val="bottom"/>
          </w:tcPr>
          <w:p w14:paraId="5F403BB2">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79" w:type="pct"/>
            <w:tcBorders>
              <w:top w:val="nil"/>
              <w:left w:val="nil"/>
              <w:bottom w:val="nil"/>
              <w:right w:val="nil"/>
            </w:tcBorders>
            <w:shd w:val="clear" w:color="auto" w:fill="auto"/>
            <w:noWrap/>
            <w:tcMar>
              <w:top w:w="15" w:type="dxa"/>
              <w:left w:w="15" w:type="dxa"/>
              <w:right w:w="15" w:type="dxa"/>
            </w:tcMar>
            <w:vAlign w:val="bottom"/>
          </w:tcPr>
          <w:p w14:paraId="73E088AF">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03" w:type="pct"/>
            <w:tcBorders>
              <w:top w:val="nil"/>
              <w:left w:val="nil"/>
              <w:bottom w:val="nil"/>
              <w:right w:val="nil"/>
            </w:tcBorders>
            <w:shd w:val="clear" w:color="auto" w:fill="auto"/>
            <w:noWrap/>
            <w:tcMar>
              <w:top w:w="15" w:type="dxa"/>
              <w:left w:w="15" w:type="dxa"/>
              <w:right w:w="15" w:type="dxa"/>
            </w:tcMar>
            <w:vAlign w:val="bottom"/>
          </w:tcPr>
          <w:p w14:paraId="47078CC6">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494" w:type="pct"/>
            <w:tcBorders>
              <w:top w:val="nil"/>
              <w:left w:val="nil"/>
              <w:bottom w:val="nil"/>
              <w:right w:val="nil"/>
            </w:tcBorders>
            <w:shd w:val="clear" w:color="auto" w:fill="auto"/>
            <w:noWrap/>
            <w:tcMar>
              <w:top w:w="15" w:type="dxa"/>
              <w:left w:w="15" w:type="dxa"/>
              <w:right w:w="15" w:type="dxa"/>
            </w:tcMar>
            <w:vAlign w:val="bottom"/>
          </w:tcPr>
          <w:p w14:paraId="6B211F20">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923" w:type="pct"/>
            <w:gridSpan w:val="2"/>
            <w:tcBorders>
              <w:top w:val="nil"/>
              <w:left w:val="nil"/>
              <w:bottom w:val="nil"/>
              <w:right w:val="nil"/>
            </w:tcBorders>
            <w:shd w:val="clear" w:color="auto" w:fill="auto"/>
            <w:noWrap/>
            <w:tcMar>
              <w:top w:w="15" w:type="dxa"/>
              <w:left w:w="15" w:type="dxa"/>
              <w:right w:w="15" w:type="dxa"/>
            </w:tcMar>
            <w:vAlign w:val="bottom"/>
          </w:tcPr>
          <w:p w14:paraId="16DF9405">
            <w:pPr>
              <w:keepNext w:val="0"/>
              <w:keepLines w:val="0"/>
              <w:pageBreakBefore w:val="0"/>
              <w:widowControl w:val="0"/>
              <w:kinsoku/>
              <w:wordWrap/>
              <w:overflowPunct/>
              <w:topLinePunct w:val="0"/>
              <w:autoSpaceDE/>
              <w:autoSpaceDN/>
              <w:bidi w:val="0"/>
              <w:adjustRightInd/>
              <w:snapToGrid/>
              <w:spacing w:line="360" w:lineRule="exact"/>
              <w:jc w:val="right"/>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公开03表</w:t>
            </w:r>
          </w:p>
        </w:tc>
      </w:tr>
      <w:tr w14:paraId="4731B40F">
        <w:tblPrEx>
          <w:tblCellMar>
            <w:top w:w="0" w:type="dxa"/>
            <w:left w:w="0" w:type="dxa"/>
            <w:bottom w:w="0" w:type="dxa"/>
            <w:right w:w="0" w:type="dxa"/>
          </w:tblCellMar>
        </w:tblPrEx>
        <w:trPr>
          <w:trHeight w:val="342" w:hRule="atLeast"/>
        </w:trPr>
        <w:tc>
          <w:tcPr>
            <w:tcW w:w="3582" w:type="pct"/>
            <w:gridSpan w:val="5"/>
            <w:tcBorders>
              <w:left w:val="nil"/>
              <w:bottom w:val="single" w:color="auto" w:sz="4" w:space="0"/>
              <w:right w:val="nil"/>
            </w:tcBorders>
            <w:shd w:val="clear" w:color="auto" w:fill="auto"/>
            <w:noWrap/>
            <w:tcMar>
              <w:top w:w="15" w:type="dxa"/>
              <w:left w:w="15" w:type="dxa"/>
              <w:right w:w="15" w:type="dxa"/>
            </w:tcMar>
            <w:vAlign w:val="bottom"/>
          </w:tcPr>
          <w:p w14:paraId="0B49A9F8">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rPr>
              <w:t>公开单位</w:t>
            </w:r>
            <w:r>
              <w:rPr>
                <w:rFonts w:hint="default" w:ascii="Times New Roman" w:hAnsi="Times New Roman" w:eastAsia="方正仿宋_GBK" w:cs="Times New Roman"/>
                <w:color w:val="000000"/>
                <w:sz w:val="24"/>
                <w:szCs w:val="24"/>
              </w:rPr>
              <w:t xml:space="preserve">： </w:t>
            </w:r>
            <w:r>
              <w:rPr>
                <w:rFonts w:hint="default" w:ascii="Times New Roman" w:hAnsi="Times New Roman" w:eastAsia="方正仿宋_GBK" w:cs="Times New Roman"/>
                <w:color w:val="000000"/>
                <w:sz w:val="24"/>
                <w:szCs w:val="24"/>
                <w:u w:color="auto"/>
              </w:rPr>
              <w:t xml:space="preserve">重庆市大足区人民政府办公室（本级） </w:t>
            </w:r>
          </w:p>
        </w:tc>
        <w:tc>
          <w:tcPr>
            <w:tcW w:w="494" w:type="pct"/>
            <w:tcBorders>
              <w:top w:val="nil"/>
              <w:left w:val="nil"/>
              <w:bottom w:val="single" w:color="auto" w:sz="4" w:space="0"/>
              <w:right w:val="nil"/>
            </w:tcBorders>
            <w:shd w:val="clear" w:color="auto" w:fill="auto"/>
            <w:noWrap/>
            <w:tcMar>
              <w:top w:w="15" w:type="dxa"/>
              <w:left w:w="15" w:type="dxa"/>
              <w:right w:w="15" w:type="dxa"/>
            </w:tcMar>
            <w:vAlign w:val="bottom"/>
          </w:tcPr>
          <w:p w14:paraId="3EE05A98">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923"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5E16966F">
            <w:pPr>
              <w:keepNext w:val="0"/>
              <w:keepLines w:val="0"/>
              <w:pageBreakBefore w:val="0"/>
              <w:widowControl w:val="0"/>
              <w:kinsoku/>
              <w:wordWrap/>
              <w:overflowPunct/>
              <w:topLinePunct w:val="0"/>
              <w:autoSpaceDE/>
              <w:autoSpaceDN/>
              <w:bidi w:val="0"/>
              <w:adjustRightInd/>
              <w:snapToGrid/>
              <w:spacing w:line="360" w:lineRule="exact"/>
              <w:jc w:val="right"/>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单位：</w:t>
            </w:r>
            <w:r>
              <w:rPr>
                <w:rFonts w:hint="default" w:ascii="Times New Roman" w:hAnsi="Times New Roman" w:eastAsia="方正仿宋_GBK" w:cs="Times New Roman"/>
                <w:sz w:val="24"/>
                <w:szCs w:val="24"/>
              </w:rPr>
              <w:t>万元</w:t>
            </w:r>
          </w:p>
        </w:tc>
      </w:tr>
      <w:tr w14:paraId="06D46203">
        <w:tblPrEx>
          <w:tblCellMar>
            <w:top w:w="0" w:type="dxa"/>
            <w:left w:w="0" w:type="dxa"/>
            <w:bottom w:w="0" w:type="dxa"/>
            <w:right w:w="0" w:type="dxa"/>
          </w:tblCellMar>
        </w:tblPrEx>
        <w:trPr>
          <w:trHeight w:val="362" w:hRule="atLeast"/>
        </w:trPr>
        <w:tc>
          <w:tcPr>
            <w:tcW w:w="1913" w:type="pct"/>
            <w:gridSpan w:val="2"/>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bottom"/>
          </w:tcPr>
          <w:p w14:paraId="0C11ACA5">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项目</w:t>
            </w:r>
          </w:p>
        </w:tc>
        <w:tc>
          <w:tcPr>
            <w:tcW w:w="586" w:type="pct"/>
            <w:vMerge w:val="restar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D5852C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本年支出合计</w:t>
            </w:r>
          </w:p>
        </w:tc>
        <w:tc>
          <w:tcPr>
            <w:tcW w:w="579" w:type="pct"/>
            <w:vMerge w:val="restar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2FF37F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基本支出</w:t>
            </w:r>
          </w:p>
        </w:tc>
        <w:tc>
          <w:tcPr>
            <w:tcW w:w="503" w:type="pct"/>
            <w:vMerge w:val="restar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AF1D59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项目支出</w:t>
            </w:r>
          </w:p>
        </w:tc>
        <w:tc>
          <w:tcPr>
            <w:tcW w:w="494" w:type="pct"/>
            <w:vMerge w:val="restar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A9808D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上缴上级支出</w:t>
            </w:r>
          </w:p>
        </w:tc>
        <w:tc>
          <w:tcPr>
            <w:tcW w:w="389" w:type="pct"/>
            <w:vMerge w:val="restar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5F39DB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经营支出</w:t>
            </w:r>
          </w:p>
        </w:tc>
        <w:tc>
          <w:tcPr>
            <w:tcW w:w="533" w:type="pct"/>
            <w:vMerge w:val="restar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C6CD96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对附属单位补助支出</w:t>
            </w:r>
          </w:p>
        </w:tc>
      </w:tr>
      <w:tr w14:paraId="6E15CAE2">
        <w:tblPrEx>
          <w:tblCellMar>
            <w:top w:w="0" w:type="dxa"/>
            <w:left w:w="0" w:type="dxa"/>
            <w:bottom w:w="0" w:type="dxa"/>
            <w:right w:w="0" w:type="dxa"/>
          </w:tblCellMar>
        </w:tblPrEx>
        <w:trPr>
          <w:trHeight w:val="338" w:hRule="atLeast"/>
        </w:trPr>
        <w:tc>
          <w:tcPr>
            <w:tcW w:w="625" w:type="pct"/>
            <w:vMerge w:val="restar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F82DDB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功能分类科目编码</w:t>
            </w:r>
          </w:p>
        </w:tc>
        <w:tc>
          <w:tcPr>
            <w:tcW w:w="1288" w:type="pct"/>
            <w:vMerge w:val="restar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286888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项目（按</w:t>
            </w:r>
            <w:r>
              <w:rPr>
                <w:rFonts w:hint="eastAsia" w:ascii="Times New Roman" w:hAnsi="Times New Roman" w:eastAsia="方正仿宋_GBK" w:cs="Times New Roman"/>
                <w:b/>
                <w:color w:val="000000"/>
                <w:sz w:val="24"/>
                <w:szCs w:val="24"/>
                <w:lang w:eastAsia="zh-CN"/>
              </w:rPr>
              <w:t>“</w:t>
            </w:r>
            <w:r>
              <w:rPr>
                <w:rFonts w:hint="default" w:ascii="Times New Roman" w:hAnsi="Times New Roman" w:eastAsia="方正仿宋_GBK" w:cs="Times New Roman"/>
                <w:b/>
                <w:color w:val="000000"/>
                <w:sz w:val="24"/>
                <w:szCs w:val="24"/>
              </w:rPr>
              <w:t>项</w:t>
            </w:r>
            <w:r>
              <w:rPr>
                <w:rFonts w:hint="eastAsia" w:ascii="Times New Roman" w:hAnsi="Times New Roman" w:eastAsia="方正仿宋_GBK" w:cs="Times New Roman"/>
                <w:b/>
                <w:color w:val="000000"/>
                <w:sz w:val="24"/>
                <w:szCs w:val="24"/>
                <w:lang w:eastAsia="zh-CN"/>
              </w:rPr>
              <w:t>”</w:t>
            </w:r>
            <w:r>
              <w:rPr>
                <w:rFonts w:hint="default" w:ascii="Times New Roman" w:hAnsi="Times New Roman" w:eastAsia="方正仿宋_GBK" w:cs="Times New Roman"/>
                <w:b/>
                <w:color w:val="000000"/>
                <w:sz w:val="24"/>
                <w:szCs w:val="24"/>
              </w:rPr>
              <w:t>级功能分类科目）</w:t>
            </w:r>
          </w:p>
        </w:tc>
        <w:tc>
          <w:tcPr>
            <w:tcW w:w="586"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AE92ABC">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79"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E498754">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03"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2DDC5D3">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494"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97C1D1C">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389"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A92C799">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33"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5652660">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r>
      <w:tr w14:paraId="66786E6A">
        <w:tblPrEx>
          <w:tblCellMar>
            <w:top w:w="0" w:type="dxa"/>
            <w:left w:w="0" w:type="dxa"/>
            <w:bottom w:w="0" w:type="dxa"/>
            <w:right w:w="0" w:type="dxa"/>
          </w:tblCellMar>
        </w:tblPrEx>
        <w:trPr>
          <w:trHeight w:val="338" w:hRule="atLeast"/>
        </w:trPr>
        <w:tc>
          <w:tcPr>
            <w:tcW w:w="625" w:type="pct"/>
            <w:vMerge w:val="continue"/>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4B23F23">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1288" w:type="pct"/>
            <w:vMerge w:val="continue"/>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49A0ABA">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86"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E589B01">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79"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85ACF50">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03"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50DC1C1">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494"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7B4D6AC">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389"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DD1BF6C">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33"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CB43D8C">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r>
      <w:tr w14:paraId="6FBB84A2">
        <w:tblPrEx>
          <w:tblCellMar>
            <w:top w:w="0" w:type="dxa"/>
            <w:left w:w="0" w:type="dxa"/>
            <w:bottom w:w="0" w:type="dxa"/>
            <w:right w:w="0" w:type="dxa"/>
          </w:tblCellMar>
        </w:tblPrEx>
        <w:trPr>
          <w:trHeight w:val="338" w:hRule="atLeast"/>
        </w:trPr>
        <w:tc>
          <w:tcPr>
            <w:tcW w:w="625" w:type="pct"/>
            <w:vMerge w:val="continue"/>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A657A2B">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1288" w:type="pct"/>
            <w:vMerge w:val="continue"/>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29188AE">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86"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0C1884E">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79"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7507D0A">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03"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3826E89">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494"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2403CE9">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389"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98C1289">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33"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36DA3DF">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r>
      <w:tr w14:paraId="0CA881E9">
        <w:tblPrEx>
          <w:tblCellMar>
            <w:top w:w="0" w:type="dxa"/>
            <w:left w:w="0" w:type="dxa"/>
            <w:bottom w:w="0" w:type="dxa"/>
            <w:right w:w="0" w:type="dxa"/>
          </w:tblCellMar>
        </w:tblPrEx>
        <w:trPr>
          <w:trHeight w:val="338" w:hRule="atLeast"/>
        </w:trPr>
        <w:tc>
          <w:tcPr>
            <w:tcW w:w="625" w:type="pct"/>
            <w:vMerge w:val="continue"/>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9FA84D2">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1288" w:type="pct"/>
            <w:vMerge w:val="continue"/>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CDC8F98">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86"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BBC9D22">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79"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FB16FBE">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03"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18EF241">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494"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35E521C">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389"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1E9AB93">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33"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4E8A4DB">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r>
      <w:tr w14:paraId="0289420F">
        <w:tblPrEx>
          <w:tblCellMar>
            <w:top w:w="0" w:type="dxa"/>
            <w:left w:w="0" w:type="dxa"/>
            <w:bottom w:w="0" w:type="dxa"/>
            <w:right w:w="0" w:type="dxa"/>
          </w:tblCellMar>
        </w:tblPrEx>
        <w:trPr>
          <w:trHeight w:val="362" w:hRule="atLeast"/>
        </w:trPr>
        <w:tc>
          <w:tcPr>
            <w:tcW w:w="1913" w:type="pct"/>
            <w:gridSpan w:val="2"/>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EB85BA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合计</w:t>
            </w:r>
          </w:p>
        </w:tc>
        <w:tc>
          <w:tcPr>
            <w:tcW w:w="5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C3DDA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bCs/>
                <w:color w:val="000000"/>
                <w:sz w:val="24"/>
                <w:szCs w:val="24"/>
              </w:rPr>
              <w:t>1,281.29</w:t>
            </w:r>
          </w:p>
        </w:tc>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DFB32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bCs/>
                <w:color w:val="000000"/>
                <w:sz w:val="24"/>
                <w:szCs w:val="24"/>
              </w:rPr>
              <w:t>1,093.69</w:t>
            </w:r>
          </w:p>
        </w:tc>
        <w:tc>
          <w:tcPr>
            <w:tcW w:w="50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7D376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bCs/>
                <w:color w:val="000000"/>
                <w:sz w:val="24"/>
                <w:szCs w:val="24"/>
              </w:rPr>
              <w:t>187.60</w:t>
            </w:r>
          </w:p>
        </w:tc>
        <w:tc>
          <w:tcPr>
            <w:tcW w:w="49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CB000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p>
        </w:tc>
        <w:tc>
          <w:tcPr>
            <w:tcW w:w="38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78C78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p>
        </w:tc>
        <w:tc>
          <w:tcPr>
            <w:tcW w:w="5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EA29D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p>
        </w:tc>
      </w:tr>
      <w:tr w14:paraId="081DBE72">
        <w:tblPrEx>
          <w:tblCellMar>
            <w:top w:w="0" w:type="dxa"/>
            <w:left w:w="0" w:type="dxa"/>
            <w:bottom w:w="0" w:type="dxa"/>
            <w:right w:w="0" w:type="dxa"/>
          </w:tblCellMar>
        </w:tblPrEx>
        <w:trPr>
          <w:trHeight w:val="382" w:hRule="atLeast"/>
        </w:trPr>
        <w:tc>
          <w:tcPr>
            <w:tcW w:w="62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EE9198">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201</w:t>
            </w:r>
          </w:p>
        </w:tc>
        <w:tc>
          <w:tcPr>
            <w:tcW w:w="12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7D29F0">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一般公共服务支出</w:t>
            </w:r>
          </w:p>
        </w:tc>
        <w:tc>
          <w:tcPr>
            <w:tcW w:w="5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7C4B3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975.93</w:t>
            </w:r>
          </w:p>
        </w:tc>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932D1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788.33</w:t>
            </w:r>
          </w:p>
        </w:tc>
        <w:tc>
          <w:tcPr>
            <w:tcW w:w="50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E9F19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187.60</w:t>
            </w:r>
          </w:p>
        </w:tc>
        <w:tc>
          <w:tcPr>
            <w:tcW w:w="49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E26FE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8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6B5EC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BD832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3BDEF66D">
        <w:tblPrEx>
          <w:tblCellMar>
            <w:top w:w="0" w:type="dxa"/>
            <w:left w:w="0" w:type="dxa"/>
            <w:bottom w:w="0" w:type="dxa"/>
            <w:right w:w="0" w:type="dxa"/>
          </w:tblCellMar>
        </w:tblPrEx>
        <w:trPr>
          <w:trHeight w:val="382" w:hRule="atLeast"/>
        </w:trPr>
        <w:tc>
          <w:tcPr>
            <w:tcW w:w="62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7D1AE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20103</w:t>
            </w:r>
          </w:p>
        </w:tc>
        <w:tc>
          <w:tcPr>
            <w:tcW w:w="12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F66EE1">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政府办公厅（室）及相关机构事务</w:t>
            </w:r>
          </w:p>
        </w:tc>
        <w:tc>
          <w:tcPr>
            <w:tcW w:w="5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3E8C4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975.93</w:t>
            </w:r>
          </w:p>
        </w:tc>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83954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788.33</w:t>
            </w:r>
          </w:p>
        </w:tc>
        <w:tc>
          <w:tcPr>
            <w:tcW w:w="50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0AEEF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187.60</w:t>
            </w:r>
          </w:p>
        </w:tc>
        <w:tc>
          <w:tcPr>
            <w:tcW w:w="49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823E1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8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C2034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6ECC0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0132FB47">
        <w:tblPrEx>
          <w:tblCellMar>
            <w:top w:w="0" w:type="dxa"/>
            <w:left w:w="0" w:type="dxa"/>
            <w:bottom w:w="0" w:type="dxa"/>
            <w:right w:w="0" w:type="dxa"/>
          </w:tblCellMar>
        </w:tblPrEx>
        <w:trPr>
          <w:trHeight w:val="382" w:hRule="atLeast"/>
        </w:trPr>
        <w:tc>
          <w:tcPr>
            <w:tcW w:w="62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4CC12F">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2010301</w:t>
            </w:r>
          </w:p>
        </w:tc>
        <w:tc>
          <w:tcPr>
            <w:tcW w:w="12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22B11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行政运行</w:t>
            </w:r>
          </w:p>
        </w:tc>
        <w:tc>
          <w:tcPr>
            <w:tcW w:w="5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F0F3F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788.33</w:t>
            </w:r>
          </w:p>
        </w:tc>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1B7AB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788.33</w:t>
            </w:r>
          </w:p>
        </w:tc>
        <w:tc>
          <w:tcPr>
            <w:tcW w:w="50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34093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9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722F5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8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FB498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D77CE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0687E65D">
        <w:tblPrEx>
          <w:tblCellMar>
            <w:top w:w="0" w:type="dxa"/>
            <w:left w:w="0" w:type="dxa"/>
            <w:bottom w:w="0" w:type="dxa"/>
            <w:right w:w="0" w:type="dxa"/>
          </w:tblCellMar>
        </w:tblPrEx>
        <w:trPr>
          <w:trHeight w:val="382" w:hRule="atLeast"/>
        </w:trPr>
        <w:tc>
          <w:tcPr>
            <w:tcW w:w="62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97DCDE">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2010302</w:t>
            </w:r>
          </w:p>
        </w:tc>
        <w:tc>
          <w:tcPr>
            <w:tcW w:w="12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AF911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一般行政管理事务</w:t>
            </w:r>
          </w:p>
        </w:tc>
        <w:tc>
          <w:tcPr>
            <w:tcW w:w="5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4E6CB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187.60</w:t>
            </w:r>
          </w:p>
        </w:tc>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78602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0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A5623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187.60</w:t>
            </w:r>
          </w:p>
        </w:tc>
        <w:tc>
          <w:tcPr>
            <w:tcW w:w="49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09CE3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8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8F530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EB23B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66250C53">
        <w:tblPrEx>
          <w:tblCellMar>
            <w:top w:w="0" w:type="dxa"/>
            <w:left w:w="0" w:type="dxa"/>
            <w:bottom w:w="0" w:type="dxa"/>
            <w:right w:w="0" w:type="dxa"/>
          </w:tblCellMar>
        </w:tblPrEx>
        <w:trPr>
          <w:trHeight w:val="382" w:hRule="atLeast"/>
        </w:trPr>
        <w:tc>
          <w:tcPr>
            <w:tcW w:w="62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47DE3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208</w:t>
            </w:r>
          </w:p>
        </w:tc>
        <w:tc>
          <w:tcPr>
            <w:tcW w:w="12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59FAB5">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社会保障和就业支出</w:t>
            </w:r>
          </w:p>
        </w:tc>
        <w:tc>
          <w:tcPr>
            <w:tcW w:w="5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8E20C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177.86</w:t>
            </w:r>
          </w:p>
        </w:tc>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66EAF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177.86</w:t>
            </w:r>
          </w:p>
        </w:tc>
        <w:tc>
          <w:tcPr>
            <w:tcW w:w="50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7977F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9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2E67F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8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C9E9C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D857D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278D34CE">
        <w:tblPrEx>
          <w:tblCellMar>
            <w:top w:w="0" w:type="dxa"/>
            <w:left w:w="0" w:type="dxa"/>
            <w:bottom w:w="0" w:type="dxa"/>
            <w:right w:w="0" w:type="dxa"/>
          </w:tblCellMar>
        </w:tblPrEx>
        <w:trPr>
          <w:trHeight w:val="382" w:hRule="atLeast"/>
        </w:trPr>
        <w:tc>
          <w:tcPr>
            <w:tcW w:w="62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CEBAB4">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20805</w:t>
            </w:r>
          </w:p>
        </w:tc>
        <w:tc>
          <w:tcPr>
            <w:tcW w:w="12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09BB06">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行政事业单位养老支出</w:t>
            </w:r>
          </w:p>
        </w:tc>
        <w:tc>
          <w:tcPr>
            <w:tcW w:w="5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1A4D3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176.43</w:t>
            </w:r>
          </w:p>
        </w:tc>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B5C55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176.43</w:t>
            </w:r>
          </w:p>
        </w:tc>
        <w:tc>
          <w:tcPr>
            <w:tcW w:w="50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B9EA0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9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FD642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8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E714C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87CFF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66973336">
        <w:tblPrEx>
          <w:tblCellMar>
            <w:top w:w="0" w:type="dxa"/>
            <w:left w:w="0" w:type="dxa"/>
            <w:bottom w:w="0" w:type="dxa"/>
            <w:right w:w="0" w:type="dxa"/>
          </w:tblCellMar>
        </w:tblPrEx>
        <w:trPr>
          <w:trHeight w:val="382" w:hRule="atLeast"/>
        </w:trPr>
        <w:tc>
          <w:tcPr>
            <w:tcW w:w="62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CAE365">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2080505</w:t>
            </w:r>
          </w:p>
        </w:tc>
        <w:tc>
          <w:tcPr>
            <w:tcW w:w="12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2B8E15">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机关事业单位基本养老保险缴费支出</w:t>
            </w:r>
          </w:p>
        </w:tc>
        <w:tc>
          <w:tcPr>
            <w:tcW w:w="5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ED546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77.50</w:t>
            </w:r>
          </w:p>
        </w:tc>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E59B6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77.50</w:t>
            </w:r>
          </w:p>
        </w:tc>
        <w:tc>
          <w:tcPr>
            <w:tcW w:w="50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651C4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9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47CEC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8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B1846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B13B0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5A0382D2">
        <w:tblPrEx>
          <w:tblCellMar>
            <w:top w:w="0" w:type="dxa"/>
            <w:left w:w="0" w:type="dxa"/>
            <w:bottom w:w="0" w:type="dxa"/>
            <w:right w:w="0" w:type="dxa"/>
          </w:tblCellMar>
        </w:tblPrEx>
        <w:trPr>
          <w:trHeight w:val="382" w:hRule="atLeast"/>
        </w:trPr>
        <w:tc>
          <w:tcPr>
            <w:tcW w:w="62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CEA833">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2080506</w:t>
            </w:r>
          </w:p>
        </w:tc>
        <w:tc>
          <w:tcPr>
            <w:tcW w:w="12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A4DAE4">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机关事业单位职业年金缴费支出</w:t>
            </w:r>
          </w:p>
        </w:tc>
        <w:tc>
          <w:tcPr>
            <w:tcW w:w="5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DE67B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42.84</w:t>
            </w:r>
          </w:p>
        </w:tc>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F6656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42.84</w:t>
            </w:r>
          </w:p>
        </w:tc>
        <w:tc>
          <w:tcPr>
            <w:tcW w:w="50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F07C8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9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25F41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8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C1690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DAC45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3EC0B006">
        <w:tblPrEx>
          <w:tblCellMar>
            <w:top w:w="0" w:type="dxa"/>
            <w:left w:w="0" w:type="dxa"/>
            <w:bottom w:w="0" w:type="dxa"/>
            <w:right w:w="0" w:type="dxa"/>
          </w:tblCellMar>
        </w:tblPrEx>
        <w:trPr>
          <w:trHeight w:val="382" w:hRule="atLeast"/>
        </w:trPr>
        <w:tc>
          <w:tcPr>
            <w:tcW w:w="62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B59DB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2080599</w:t>
            </w:r>
          </w:p>
        </w:tc>
        <w:tc>
          <w:tcPr>
            <w:tcW w:w="12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F99AC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其他行政事业单位养老支出</w:t>
            </w:r>
          </w:p>
        </w:tc>
        <w:tc>
          <w:tcPr>
            <w:tcW w:w="5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F8AD3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56.09</w:t>
            </w:r>
          </w:p>
        </w:tc>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F67C8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56.09</w:t>
            </w:r>
          </w:p>
        </w:tc>
        <w:tc>
          <w:tcPr>
            <w:tcW w:w="50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206DC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9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8653C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8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811DF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27919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1F75A817">
        <w:tblPrEx>
          <w:tblCellMar>
            <w:top w:w="0" w:type="dxa"/>
            <w:left w:w="0" w:type="dxa"/>
            <w:bottom w:w="0" w:type="dxa"/>
            <w:right w:w="0" w:type="dxa"/>
          </w:tblCellMar>
        </w:tblPrEx>
        <w:trPr>
          <w:trHeight w:val="382" w:hRule="atLeast"/>
        </w:trPr>
        <w:tc>
          <w:tcPr>
            <w:tcW w:w="62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BE4091">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20899</w:t>
            </w:r>
          </w:p>
        </w:tc>
        <w:tc>
          <w:tcPr>
            <w:tcW w:w="12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B21043">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其他社会保障和就业支出</w:t>
            </w:r>
          </w:p>
        </w:tc>
        <w:tc>
          <w:tcPr>
            <w:tcW w:w="5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59C07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1.43</w:t>
            </w:r>
          </w:p>
        </w:tc>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FB25C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1.43</w:t>
            </w:r>
          </w:p>
        </w:tc>
        <w:tc>
          <w:tcPr>
            <w:tcW w:w="50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C8486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9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0218D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8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16582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0B95C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34AF4F04">
        <w:tblPrEx>
          <w:tblCellMar>
            <w:top w:w="0" w:type="dxa"/>
            <w:left w:w="0" w:type="dxa"/>
            <w:bottom w:w="0" w:type="dxa"/>
            <w:right w:w="0" w:type="dxa"/>
          </w:tblCellMar>
        </w:tblPrEx>
        <w:trPr>
          <w:trHeight w:val="382" w:hRule="atLeast"/>
        </w:trPr>
        <w:tc>
          <w:tcPr>
            <w:tcW w:w="62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A96C4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2089999</w:t>
            </w:r>
          </w:p>
        </w:tc>
        <w:tc>
          <w:tcPr>
            <w:tcW w:w="12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FDDB57">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其他社会保障和就业支出</w:t>
            </w:r>
          </w:p>
        </w:tc>
        <w:tc>
          <w:tcPr>
            <w:tcW w:w="5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E8FD6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1.43</w:t>
            </w:r>
          </w:p>
        </w:tc>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8EFC6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1.43</w:t>
            </w:r>
          </w:p>
        </w:tc>
        <w:tc>
          <w:tcPr>
            <w:tcW w:w="50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ADB45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9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F2845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8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3F841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4AE92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3BE6D348">
        <w:tblPrEx>
          <w:tblCellMar>
            <w:top w:w="0" w:type="dxa"/>
            <w:left w:w="0" w:type="dxa"/>
            <w:bottom w:w="0" w:type="dxa"/>
            <w:right w:w="0" w:type="dxa"/>
          </w:tblCellMar>
        </w:tblPrEx>
        <w:trPr>
          <w:trHeight w:val="382" w:hRule="atLeast"/>
        </w:trPr>
        <w:tc>
          <w:tcPr>
            <w:tcW w:w="62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2860C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210</w:t>
            </w:r>
          </w:p>
        </w:tc>
        <w:tc>
          <w:tcPr>
            <w:tcW w:w="12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5C85D5">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卫生健康支出</w:t>
            </w:r>
          </w:p>
        </w:tc>
        <w:tc>
          <w:tcPr>
            <w:tcW w:w="5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BD8BF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54.31</w:t>
            </w:r>
          </w:p>
        </w:tc>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387BB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54.31</w:t>
            </w:r>
          </w:p>
        </w:tc>
        <w:tc>
          <w:tcPr>
            <w:tcW w:w="50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E027C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9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0E0DB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8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AE6F7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CEBC4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1AA6CCA1">
        <w:tblPrEx>
          <w:tblCellMar>
            <w:top w:w="0" w:type="dxa"/>
            <w:left w:w="0" w:type="dxa"/>
            <w:bottom w:w="0" w:type="dxa"/>
            <w:right w:w="0" w:type="dxa"/>
          </w:tblCellMar>
        </w:tblPrEx>
        <w:trPr>
          <w:trHeight w:val="382" w:hRule="atLeast"/>
        </w:trPr>
        <w:tc>
          <w:tcPr>
            <w:tcW w:w="62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E545BE">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21011</w:t>
            </w:r>
          </w:p>
        </w:tc>
        <w:tc>
          <w:tcPr>
            <w:tcW w:w="12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DD046E">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行政事业单位医疗</w:t>
            </w:r>
          </w:p>
        </w:tc>
        <w:tc>
          <w:tcPr>
            <w:tcW w:w="5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7D8B2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54.31</w:t>
            </w:r>
          </w:p>
        </w:tc>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51B1A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54.31</w:t>
            </w:r>
          </w:p>
        </w:tc>
        <w:tc>
          <w:tcPr>
            <w:tcW w:w="50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DF1C0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9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D798C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8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C2008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62094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2A8C7781">
        <w:tblPrEx>
          <w:tblCellMar>
            <w:top w:w="0" w:type="dxa"/>
            <w:left w:w="0" w:type="dxa"/>
            <w:bottom w:w="0" w:type="dxa"/>
            <w:right w:w="0" w:type="dxa"/>
          </w:tblCellMar>
        </w:tblPrEx>
        <w:trPr>
          <w:trHeight w:val="382" w:hRule="atLeast"/>
        </w:trPr>
        <w:tc>
          <w:tcPr>
            <w:tcW w:w="62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2DCD81">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2101101</w:t>
            </w:r>
          </w:p>
        </w:tc>
        <w:tc>
          <w:tcPr>
            <w:tcW w:w="12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7D114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行政单位医疗</w:t>
            </w:r>
          </w:p>
        </w:tc>
        <w:tc>
          <w:tcPr>
            <w:tcW w:w="5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23B96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49.03</w:t>
            </w:r>
          </w:p>
        </w:tc>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9AF89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49.03</w:t>
            </w:r>
          </w:p>
        </w:tc>
        <w:tc>
          <w:tcPr>
            <w:tcW w:w="50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71BDE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9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8C4EF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8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93992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0C5A8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779F138E">
        <w:tblPrEx>
          <w:tblCellMar>
            <w:top w:w="0" w:type="dxa"/>
            <w:left w:w="0" w:type="dxa"/>
            <w:bottom w:w="0" w:type="dxa"/>
            <w:right w:w="0" w:type="dxa"/>
          </w:tblCellMar>
        </w:tblPrEx>
        <w:trPr>
          <w:trHeight w:val="382" w:hRule="atLeast"/>
        </w:trPr>
        <w:tc>
          <w:tcPr>
            <w:tcW w:w="62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6B890A">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2101103</w:t>
            </w:r>
          </w:p>
        </w:tc>
        <w:tc>
          <w:tcPr>
            <w:tcW w:w="12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0F9B31">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公务员医疗补助</w:t>
            </w:r>
          </w:p>
        </w:tc>
        <w:tc>
          <w:tcPr>
            <w:tcW w:w="5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0D9A2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5.28</w:t>
            </w:r>
          </w:p>
        </w:tc>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94ACD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5.28</w:t>
            </w:r>
          </w:p>
        </w:tc>
        <w:tc>
          <w:tcPr>
            <w:tcW w:w="50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0A3FB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9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C3A49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8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783BA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43ECB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4A449717">
        <w:tblPrEx>
          <w:tblCellMar>
            <w:top w:w="0" w:type="dxa"/>
            <w:left w:w="0" w:type="dxa"/>
            <w:bottom w:w="0" w:type="dxa"/>
            <w:right w:w="0" w:type="dxa"/>
          </w:tblCellMar>
        </w:tblPrEx>
        <w:trPr>
          <w:trHeight w:val="382" w:hRule="atLeast"/>
        </w:trPr>
        <w:tc>
          <w:tcPr>
            <w:tcW w:w="62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386DAE">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221</w:t>
            </w:r>
          </w:p>
        </w:tc>
        <w:tc>
          <w:tcPr>
            <w:tcW w:w="12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2D22C3">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住房保障支出</w:t>
            </w:r>
          </w:p>
        </w:tc>
        <w:tc>
          <w:tcPr>
            <w:tcW w:w="5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CB1CE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73.19</w:t>
            </w:r>
          </w:p>
        </w:tc>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F62A5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73.19</w:t>
            </w:r>
          </w:p>
        </w:tc>
        <w:tc>
          <w:tcPr>
            <w:tcW w:w="50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82830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9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11C02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8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C36D9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1A520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1D53E88A">
        <w:tblPrEx>
          <w:tblCellMar>
            <w:top w:w="0" w:type="dxa"/>
            <w:left w:w="0" w:type="dxa"/>
            <w:bottom w:w="0" w:type="dxa"/>
            <w:right w:w="0" w:type="dxa"/>
          </w:tblCellMar>
        </w:tblPrEx>
        <w:trPr>
          <w:trHeight w:val="382" w:hRule="atLeast"/>
        </w:trPr>
        <w:tc>
          <w:tcPr>
            <w:tcW w:w="62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54DBE0">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22102</w:t>
            </w:r>
          </w:p>
        </w:tc>
        <w:tc>
          <w:tcPr>
            <w:tcW w:w="12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DA5D2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住房改革支出</w:t>
            </w:r>
          </w:p>
        </w:tc>
        <w:tc>
          <w:tcPr>
            <w:tcW w:w="5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DF650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73.19</w:t>
            </w:r>
          </w:p>
        </w:tc>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EA653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73.19</w:t>
            </w:r>
          </w:p>
        </w:tc>
        <w:tc>
          <w:tcPr>
            <w:tcW w:w="50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50987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9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52BF5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8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C3789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2DC23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609A1C52">
        <w:tblPrEx>
          <w:tblCellMar>
            <w:top w:w="0" w:type="dxa"/>
            <w:left w:w="0" w:type="dxa"/>
            <w:bottom w:w="0" w:type="dxa"/>
            <w:right w:w="0" w:type="dxa"/>
          </w:tblCellMar>
        </w:tblPrEx>
        <w:trPr>
          <w:trHeight w:val="382" w:hRule="atLeast"/>
        </w:trPr>
        <w:tc>
          <w:tcPr>
            <w:tcW w:w="62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D206A6">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2210201</w:t>
            </w:r>
          </w:p>
        </w:tc>
        <w:tc>
          <w:tcPr>
            <w:tcW w:w="12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48619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住房公积金</w:t>
            </w:r>
          </w:p>
        </w:tc>
        <w:tc>
          <w:tcPr>
            <w:tcW w:w="5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EC424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73.19</w:t>
            </w:r>
          </w:p>
        </w:tc>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096F0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73.19</w:t>
            </w:r>
          </w:p>
        </w:tc>
        <w:tc>
          <w:tcPr>
            <w:tcW w:w="50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ABDB2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9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BDDDC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8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4B3FA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63821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bl>
    <w:p w14:paraId="247AC495">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备注：1.本表反映单位本年度各项支出情况。</w:t>
      </w:r>
    </w:p>
    <w:p w14:paraId="131A0D9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720" w:firstLineChars="3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kern w:val="2"/>
          <w:sz w:val="24"/>
          <w:szCs w:val="24"/>
          <w:lang w:val="en-US" w:eastAsia="zh-CN" w:bidi="ar-SA"/>
        </w:rPr>
        <w:t>2.</w:t>
      </w:r>
      <w:r>
        <w:rPr>
          <w:rFonts w:hint="default" w:ascii="Times New Roman" w:hAnsi="Times New Roman" w:eastAsia="方正仿宋_GBK" w:cs="Times New Roman"/>
          <w:sz w:val="24"/>
          <w:szCs w:val="24"/>
        </w:rPr>
        <w:t>本套报表金额单位转换时可能存在尾数误差。</w:t>
      </w:r>
    </w:p>
    <w:p w14:paraId="00BFC83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sz w:val="24"/>
          <w:szCs w:val="24"/>
          <w:lang w:val="en-US" w:eastAsia="zh-CN"/>
        </w:rPr>
      </w:pPr>
    </w:p>
    <w:tbl>
      <w:tblPr>
        <w:tblStyle w:val="5"/>
        <w:tblW w:w="5480" w:type="pct"/>
        <w:tblInd w:w="-368" w:type="dxa"/>
        <w:tblLayout w:type="fixed"/>
        <w:tblCellMar>
          <w:top w:w="0" w:type="dxa"/>
          <w:left w:w="0" w:type="dxa"/>
          <w:bottom w:w="0" w:type="dxa"/>
          <w:right w:w="0" w:type="dxa"/>
        </w:tblCellMar>
      </w:tblPr>
      <w:tblGrid>
        <w:gridCol w:w="2250"/>
        <w:gridCol w:w="1035"/>
        <w:gridCol w:w="2295"/>
        <w:gridCol w:w="1035"/>
        <w:gridCol w:w="1080"/>
        <w:gridCol w:w="1020"/>
        <w:gridCol w:w="1198"/>
      </w:tblGrid>
      <w:tr w14:paraId="20004B4F">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6C7DDBC">
            <w:pPr>
              <w:keepNext w:val="0"/>
              <w:keepLines w:val="0"/>
              <w:pageBreakBefore w:val="0"/>
              <w:widowControl w:val="0"/>
              <w:kinsoku/>
              <w:wordWrap/>
              <w:overflowPunct/>
              <w:topLinePunct w:val="0"/>
              <w:autoSpaceDE/>
              <w:autoSpaceDN/>
              <w:bidi w:val="0"/>
              <w:adjustRightInd/>
              <w:snapToGrid/>
              <w:spacing w:line="500" w:lineRule="exact"/>
              <w:jc w:val="center"/>
              <w:textAlignment w:val="bottom"/>
              <w:rPr>
                <w:rFonts w:hint="default" w:ascii="Times New Roman" w:hAnsi="Times New Roman" w:cs="Times New Roman"/>
                <w:b/>
                <w:color w:val="000000"/>
                <w:sz w:val="32"/>
                <w:szCs w:val="32"/>
              </w:rPr>
            </w:pPr>
            <w:r>
              <w:rPr>
                <w:rFonts w:hint="default" w:ascii="Times New Roman" w:hAnsi="Times New Roman" w:eastAsia="方正小标宋_GBK" w:cs="Times New Roman"/>
                <w:b w:val="0"/>
                <w:bCs/>
                <w:color w:val="000000"/>
                <w:sz w:val="32"/>
                <w:szCs w:val="32"/>
              </w:rPr>
              <w:t>财政拨款收入支出决算总表</w:t>
            </w:r>
          </w:p>
        </w:tc>
      </w:tr>
      <w:tr w14:paraId="22AB4744">
        <w:tblPrEx>
          <w:tblCellMar>
            <w:top w:w="0" w:type="dxa"/>
            <w:left w:w="0" w:type="dxa"/>
            <w:bottom w:w="0" w:type="dxa"/>
            <w:right w:w="0" w:type="dxa"/>
          </w:tblCellMar>
        </w:tblPrEx>
        <w:trPr>
          <w:trHeight w:val="90" w:hRule="atLeast"/>
        </w:trPr>
        <w:tc>
          <w:tcPr>
            <w:tcW w:w="2814" w:type="pct"/>
            <w:gridSpan w:val="3"/>
            <w:vMerge w:val="restart"/>
            <w:tcBorders>
              <w:top w:val="nil"/>
              <w:left w:val="nil"/>
              <w:right w:val="nil"/>
            </w:tcBorders>
            <w:shd w:val="clear" w:color="auto" w:fill="auto"/>
            <w:noWrap/>
            <w:tcMar>
              <w:top w:w="15" w:type="dxa"/>
              <w:left w:w="15" w:type="dxa"/>
              <w:right w:w="15" w:type="dxa"/>
            </w:tcMar>
            <w:vAlign w:val="bottom"/>
          </w:tcPr>
          <w:p w14:paraId="0F75DA67">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rPr>
              <w:t>公开单位</w:t>
            </w:r>
            <w:r>
              <w:rPr>
                <w:rFonts w:hint="default" w:ascii="Times New Roman" w:hAnsi="Times New Roman" w:eastAsia="方正仿宋_GBK" w:cs="Times New Roman"/>
                <w:color w:val="000000"/>
                <w:sz w:val="24"/>
                <w:szCs w:val="24"/>
              </w:rPr>
              <w:t xml:space="preserve">： </w:t>
            </w:r>
            <w:r>
              <w:rPr>
                <w:rFonts w:hint="default" w:ascii="Times New Roman" w:hAnsi="Times New Roman" w:eastAsia="方正仿宋_GBK" w:cs="Times New Roman"/>
                <w:color w:val="000000"/>
                <w:sz w:val="24"/>
                <w:szCs w:val="24"/>
                <w:u w:color="auto"/>
              </w:rPr>
              <w:t>重庆市大足区人民政府办公室（本级）</w:t>
            </w:r>
          </w:p>
        </w:tc>
        <w:tc>
          <w:tcPr>
            <w:tcW w:w="522" w:type="pct"/>
            <w:tcBorders>
              <w:top w:val="nil"/>
              <w:left w:val="nil"/>
              <w:bottom w:val="nil"/>
              <w:right w:val="nil"/>
            </w:tcBorders>
            <w:shd w:val="clear" w:color="auto" w:fill="auto"/>
            <w:noWrap/>
            <w:tcMar>
              <w:top w:w="15" w:type="dxa"/>
              <w:left w:w="15" w:type="dxa"/>
              <w:right w:w="15" w:type="dxa"/>
            </w:tcMar>
            <w:vAlign w:val="bottom"/>
          </w:tcPr>
          <w:p w14:paraId="0F4F191D">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44" w:type="pct"/>
            <w:tcBorders>
              <w:top w:val="nil"/>
              <w:left w:val="nil"/>
              <w:bottom w:val="nil"/>
              <w:right w:val="nil"/>
            </w:tcBorders>
            <w:shd w:val="clear" w:color="auto" w:fill="auto"/>
            <w:noWrap/>
            <w:tcMar>
              <w:top w:w="15" w:type="dxa"/>
              <w:left w:w="15" w:type="dxa"/>
              <w:right w:w="15" w:type="dxa"/>
            </w:tcMar>
            <w:vAlign w:val="bottom"/>
          </w:tcPr>
          <w:p w14:paraId="69AA41D1">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14" w:type="pct"/>
            <w:tcBorders>
              <w:top w:val="nil"/>
              <w:left w:val="nil"/>
              <w:bottom w:val="nil"/>
              <w:right w:val="nil"/>
            </w:tcBorders>
            <w:shd w:val="clear" w:color="auto" w:fill="auto"/>
            <w:noWrap/>
            <w:tcMar>
              <w:top w:w="15" w:type="dxa"/>
              <w:left w:w="15" w:type="dxa"/>
              <w:right w:w="15" w:type="dxa"/>
            </w:tcMar>
            <w:vAlign w:val="bottom"/>
          </w:tcPr>
          <w:p w14:paraId="1028DAF9">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604" w:type="pct"/>
            <w:tcBorders>
              <w:top w:val="nil"/>
              <w:left w:val="nil"/>
              <w:bottom w:val="nil"/>
              <w:right w:val="nil"/>
            </w:tcBorders>
            <w:shd w:val="clear" w:color="auto" w:fill="auto"/>
            <w:noWrap/>
            <w:tcMar>
              <w:top w:w="15" w:type="dxa"/>
              <w:left w:w="15" w:type="dxa"/>
              <w:right w:w="15" w:type="dxa"/>
            </w:tcMar>
            <w:vAlign w:val="bottom"/>
          </w:tcPr>
          <w:p w14:paraId="18CB6126">
            <w:pPr>
              <w:keepNext w:val="0"/>
              <w:keepLines w:val="0"/>
              <w:pageBreakBefore w:val="0"/>
              <w:widowControl w:val="0"/>
              <w:kinsoku/>
              <w:wordWrap/>
              <w:overflowPunct/>
              <w:topLinePunct w:val="0"/>
              <w:autoSpaceDE/>
              <w:autoSpaceDN/>
              <w:bidi w:val="0"/>
              <w:adjustRightInd/>
              <w:snapToGrid/>
              <w:spacing w:line="360" w:lineRule="exact"/>
              <w:jc w:val="right"/>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公开04表</w:t>
            </w:r>
          </w:p>
        </w:tc>
      </w:tr>
      <w:tr w14:paraId="6C4E9EC2">
        <w:tblPrEx>
          <w:tblCellMar>
            <w:top w:w="0" w:type="dxa"/>
            <w:left w:w="0" w:type="dxa"/>
            <w:bottom w:w="0" w:type="dxa"/>
            <w:right w:w="0" w:type="dxa"/>
          </w:tblCellMar>
        </w:tblPrEx>
        <w:trPr>
          <w:trHeight w:val="90" w:hRule="atLeast"/>
        </w:trPr>
        <w:tc>
          <w:tcPr>
            <w:tcW w:w="2814" w:type="pct"/>
            <w:gridSpan w:val="3"/>
            <w:vMerge w:val="continue"/>
            <w:tcBorders>
              <w:left w:val="nil"/>
              <w:bottom w:val="nil"/>
              <w:right w:val="nil"/>
            </w:tcBorders>
            <w:shd w:val="clear" w:color="auto" w:fill="auto"/>
            <w:noWrap/>
            <w:tcMar>
              <w:top w:w="15" w:type="dxa"/>
              <w:left w:w="15" w:type="dxa"/>
              <w:right w:w="15" w:type="dxa"/>
            </w:tcMar>
            <w:vAlign w:val="bottom"/>
          </w:tcPr>
          <w:p w14:paraId="6210C7F9">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22" w:type="pct"/>
            <w:tcBorders>
              <w:top w:val="nil"/>
              <w:left w:val="nil"/>
              <w:bottom w:val="nil"/>
              <w:right w:val="nil"/>
            </w:tcBorders>
            <w:shd w:val="clear" w:color="auto" w:fill="auto"/>
            <w:noWrap/>
            <w:tcMar>
              <w:top w:w="15" w:type="dxa"/>
              <w:left w:w="15" w:type="dxa"/>
              <w:right w:w="15" w:type="dxa"/>
            </w:tcMar>
            <w:vAlign w:val="bottom"/>
          </w:tcPr>
          <w:p w14:paraId="511BE66E">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44" w:type="pct"/>
            <w:tcBorders>
              <w:top w:val="nil"/>
              <w:left w:val="nil"/>
              <w:bottom w:val="nil"/>
              <w:right w:val="nil"/>
            </w:tcBorders>
            <w:shd w:val="clear" w:color="auto" w:fill="auto"/>
            <w:noWrap/>
            <w:tcMar>
              <w:top w:w="15" w:type="dxa"/>
              <w:left w:w="15" w:type="dxa"/>
              <w:right w:w="15" w:type="dxa"/>
            </w:tcMar>
            <w:vAlign w:val="bottom"/>
          </w:tcPr>
          <w:p w14:paraId="718E113B">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14" w:type="pct"/>
            <w:tcBorders>
              <w:top w:val="nil"/>
              <w:left w:val="nil"/>
              <w:bottom w:val="nil"/>
              <w:right w:val="nil"/>
            </w:tcBorders>
            <w:shd w:val="clear" w:color="auto" w:fill="auto"/>
            <w:noWrap/>
            <w:tcMar>
              <w:top w:w="15" w:type="dxa"/>
              <w:left w:w="15" w:type="dxa"/>
              <w:right w:w="15" w:type="dxa"/>
            </w:tcMar>
            <w:vAlign w:val="bottom"/>
          </w:tcPr>
          <w:p w14:paraId="21E57FBD">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604" w:type="pct"/>
            <w:tcBorders>
              <w:top w:val="nil"/>
              <w:left w:val="nil"/>
              <w:bottom w:val="nil"/>
              <w:right w:val="nil"/>
            </w:tcBorders>
            <w:shd w:val="clear" w:color="auto" w:fill="auto"/>
            <w:noWrap/>
            <w:tcMar>
              <w:top w:w="15" w:type="dxa"/>
              <w:left w:w="15" w:type="dxa"/>
              <w:right w:w="15" w:type="dxa"/>
            </w:tcMar>
            <w:vAlign w:val="bottom"/>
          </w:tcPr>
          <w:p w14:paraId="07B8B63E">
            <w:pPr>
              <w:keepNext w:val="0"/>
              <w:keepLines w:val="0"/>
              <w:pageBreakBefore w:val="0"/>
              <w:widowControl w:val="0"/>
              <w:kinsoku/>
              <w:wordWrap/>
              <w:overflowPunct/>
              <w:topLinePunct w:val="0"/>
              <w:autoSpaceDE/>
              <w:autoSpaceDN/>
              <w:bidi w:val="0"/>
              <w:adjustRightInd/>
              <w:snapToGrid/>
              <w:spacing w:line="360" w:lineRule="exact"/>
              <w:jc w:val="right"/>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单位：</w:t>
            </w:r>
            <w:r>
              <w:rPr>
                <w:rFonts w:hint="default" w:ascii="Times New Roman" w:hAnsi="Times New Roman" w:eastAsia="方正仿宋_GBK" w:cs="Times New Roman"/>
                <w:sz w:val="24"/>
                <w:szCs w:val="24"/>
              </w:rPr>
              <w:t>万元</w:t>
            </w:r>
          </w:p>
        </w:tc>
      </w:tr>
      <w:tr w14:paraId="47F731C0">
        <w:tblPrEx>
          <w:tblCellMar>
            <w:top w:w="0" w:type="dxa"/>
            <w:left w:w="0" w:type="dxa"/>
            <w:bottom w:w="0" w:type="dxa"/>
            <w:right w:w="0" w:type="dxa"/>
          </w:tblCellMar>
        </w:tblPrEx>
        <w:trPr>
          <w:trHeight w:val="90" w:hRule="atLeast"/>
        </w:trPr>
        <w:tc>
          <w:tcPr>
            <w:tcW w:w="1656"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0B13A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收     入</w:t>
            </w:r>
          </w:p>
        </w:tc>
        <w:tc>
          <w:tcPr>
            <w:tcW w:w="3343"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AD898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支     出</w:t>
            </w:r>
          </w:p>
        </w:tc>
      </w:tr>
      <w:tr w14:paraId="134A420B">
        <w:tblPrEx>
          <w:tblCellMar>
            <w:top w:w="0" w:type="dxa"/>
            <w:left w:w="0" w:type="dxa"/>
            <w:bottom w:w="0" w:type="dxa"/>
            <w:right w:w="0" w:type="dxa"/>
          </w:tblCellMar>
        </w:tblPrEx>
        <w:trPr>
          <w:trHeight w:val="90" w:hRule="atLeast"/>
        </w:trPr>
        <w:tc>
          <w:tcPr>
            <w:tcW w:w="113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83615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项目</w:t>
            </w:r>
          </w:p>
        </w:tc>
        <w:tc>
          <w:tcPr>
            <w:tcW w:w="52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7366A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决算数</w:t>
            </w:r>
          </w:p>
        </w:tc>
        <w:tc>
          <w:tcPr>
            <w:tcW w:w="115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520CB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功能分类科目</w:t>
            </w:r>
          </w:p>
        </w:tc>
        <w:tc>
          <w:tcPr>
            <w:tcW w:w="2185"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CB4E6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决算数</w:t>
            </w:r>
          </w:p>
        </w:tc>
      </w:tr>
      <w:tr w14:paraId="62BEA903">
        <w:tblPrEx>
          <w:tblCellMar>
            <w:top w:w="0" w:type="dxa"/>
            <w:left w:w="0" w:type="dxa"/>
            <w:bottom w:w="0" w:type="dxa"/>
            <w:right w:w="0" w:type="dxa"/>
          </w:tblCellMar>
        </w:tblPrEx>
        <w:trPr>
          <w:trHeight w:val="90" w:hRule="atLeast"/>
        </w:trPr>
        <w:tc>
          <w:tcPr>
            <w:tcW w:w="113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C3BDA9">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231C1B">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115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DC204B">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87C6B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小计</w:t>
            </w:r>
          </w:p>
        </w:tc>
        <w:tc>
          <w:tcPr>
            <w:tcW w:w="544"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4D41F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一般公共预算财政拨款</w:t>
            </w:r>
          </w:p>
        </w:tc>
        <w:tc>
          <w:tcPr>
            <w:tcW w:w="514"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3C027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政府性基金预算财政拨款</w:t>
            </w:r>
          </w:p>
        </w:tc>
        <w:tc>
          <w:tcPr>
            <w:tcW w:w="604"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37A55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国有资本经营预算财政拨款</w:t>
            </w:r>
          </w:p>
        </w:tc>
      </w:tr>
      <w:tr w14:paraId="66FC2233">
        <w:tblPrEx>
          <w:tblCellMar>
            <w:top w:w="0" w:type="dxa"/>
            <w:left w:w="0" w:type="dxa"/>
            <w:bottom w:w="0" w:type="dxa"/>
            <w:right w:w="0" w:type="dxa"/>
          </w:tblCellMar>
        </w:tblPrEx>
        <w:trPr>
          <w:trHeight w:val="90" w:hRule="atLeast"/>
        </w:trPr>
        <w:tc>
          <w:tcPr>
            <w:tcW w:w="113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6581A4">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一、一般公共预算财政拨款</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D167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1,281.29</w:t>
            </w:r>
          </w:p>
        </w:tc>
        <w:tc>
          <w:tcPr>
            <w:tcW w:w="11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D10891">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一、一般公共服务支出</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CCA5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975.93</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8B9F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975.93</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5F39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B305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00109F06">
        <w:tblPrEx>
          <w:tblCellMar>
            <w:top w:w="0" w:type="dxa"/>
            <w:left w:w="0" w:type="dxa"/>
            <w:bottom w:w="0" w:type="dxa"/>
            <w:right w:w="0" w:type="dxa"/>
          </w:tblCellMar>
        </w:tblPrEx>
        <w:trPr>
          <w:trHeight w:val="90" w:hRule="atLeast"/>
        </w:trPr>
        <w:tc>
          <w:tcPr>
            <w:tcW w:w="113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3EE104">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二、政府性基金预算财政拨款</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1B1A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11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B16FA3">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二、外交支出</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118F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25AB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8718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684D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7590C5C4">
        <w:tblPrEx>
          <w:tblCellMar>
            <w:top w:w="0" w:type="dxa"/>
            <w:left w:w="0" w:type="dxa"/>
            <w:bottom w:w="0" w:type="dxa"/>
            <w:right w:w="0" w:type="dxa"/>
          </w:tblCellMar>
        </w:tblPrEx>
        <w:trPr>
          <w:trHeight w:val="90" w:hRule="atLeast"/>
        </w:trPr>
        <w:tc>
          <w:tcPr>
            <w:tcW w:w="113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E008D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三、国有资本经营预算财政拨款</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128C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11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7BA990">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三、国防支出</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901E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AE78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39C7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C5D6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222F5E9D">
        <w:tblPrEx>
          <w:tblCellMar>
            <w:top w:w="0" w:type="dxa"/>
            <w:left w:w="0" w:type="dxa"/>
            <w:bottom w:w="0" w:type="dxa"/>
            <w:right w:w="0" w:type="dxa"/>
          </w:tblCellMar>
        </w:tblPrEx>
        <w:trPr>
          <w:trHeight w:val="90" w:hRule="atLeast"/>
        </w:trPr>
        <w:tc>
          <w:tcPr>
            <w:tcW w:w="113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65B9A4">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D794FE">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481B4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四、公共安全支出</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B8AF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A68B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23C1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BED2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3E268AAF">
        <w:tblPrEx>
          <w:tblCellMar>
            <w:top w:w="0" w:type="dxa"/>
            <w:left w:w="0" w:type="dxa"/>
            <w:bottom w:w="0" w:type="dxa"/>
            <w:right w:w="0" w:type="dxa"/>
          </w:tblCellMar>
        </w:tblPrEx>
        <w:trPr>
          <w:trHeight w:val="90" w:hRule="atLeast"/>
        </w:trPr>
        <w:tc>
          <w:tcPr>
            <w:tcW w:w="113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F76211">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50C3A0">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3C695A">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五、教育支出</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F746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946A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489E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144D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2D0F70F8">
        <w:tblPrEx>
          <w:tblCellMar>
            <w:top w:w="0" w:type="dxa"/>
            <w:left w:w="0" w:type="dxa"/>
            <w:bottom w:w="0" w:type="dxa"/>
            <w:right w:w="0" w:type="dxa"/>
          </w:tblCellMar>
        </w:tblPrEx>
        <w:trPr>
          <w:trHeight w:val="90" w:hRule="atLeast"/>
        </w:trPr>
        <w:tc>
          <w:tcPr>
            <w:tcW w:w="113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6FD0E5">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9916EC">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492C2A">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六、科学技术支出</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45BD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248F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1CB4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8B5E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021BEBA1">
        <w:tblPrEx>
          <w:tblCellMar>
            <w:top w:w="0" w:type="dxa"/>
            <w:left w:w="0" w:type="dxa"/>
            <w:bottom w:w="0" w:type="dxa"/>
            <w:right w:w="0" w:type="dxa"/>
          </w:tblCellMar>
        </w:tblPrEx>
        <w:trPr>
          <w:trHeight w:val="90" w:hRule="atLeast"/>
        </w:trPr>
        <w:tc>
          <w:tcPr>
            <w:tcW w:w="113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F0AD57">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CAFB67">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41FFC6">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七、文化旅游体育与传媒支出</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ECCB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17AC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51E8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20B2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3DE39EF7">
        <w:tblPrEx>
          <w:tblCellMar>
            <w:top w:w="0" w:type="dxa"/>
            <w:left w:w="0" w:type="dxa"/>
            <w:bottom w:w="0" w:type="dxa"/>
            <w:right w:w="0" w:type="dxa"/>
          </w:tblCellMar>
        </w:tblPrEx>
        <w:trPr>
          <w:trHeight w:val="90" w:hRule="atLeast"/>
        </w:trPr>
        <w:tc>
          <w:tcPr>
            <w:tcW w:w="113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11134E">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A0B023">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92A85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八、社会保障和就业支出</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A5A1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177.86</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4635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177.86</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FF7E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2FC8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69CBC216">
        <w:tblPrEx>
          <w:tblCellMar>
            <w:top w:w="0" w:type="dxa"/>
            <w:left w:w="0" w:type="dxa"/>
            <w:bottom w:w="0" w:type="dxa"/>
            <w:right w:w="0" w:type="dxa"/>
          </w:tblCellMar>
        </w:tblPrEx>
        <w:trPr>
          <w:trHeight w:val="90" w:hRule="atLeast"/>
        </w:trPr>
        <w:tc>
          <w:tcPr>
            <w:tcW w:w="113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52CEB9">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98686E">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61CB3E">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九、卫生健康支出</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DB47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54.31</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EA29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54.31</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F7EE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E2D0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27F0F59B">
        <w:tblPrEx>
          <w:tblCellMar>
            <w:top w:w="0" w:type="dxa"/>
            <w:left w:w="0" w:type="dxa"/>
            <w:bottom w:w="0" w:type="dxa"/>
            <w:right w:w="0" w:type="dxa"/>
          </w:tblCellMar>
        </w:tblPrEx>
        <w:trPr>
          <w:trHeight w:val="90" w:hRule="atLeast"/>
        </w:trPr>
        <w:tc>
          <w:tcPr>
            <w:tcW w:w="113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EE005A">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8DB8F">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3890D1">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十、节能环保支出</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3488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37CF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1137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10E1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46D029AA">
        <w:tblPrEx>
          <w:tblCellMar>
            <w:top w:w="0" w:type="dxa"/>
            <w:left w:w="0" w:type="dxa"/>
            <w:bottom w:w="0" w:type="dxa"/>
            <w:right w:w="0" w:type="dxa"/>
          </w:tblCellMar>
        </w:tblPrEx>
        <w:trPr>
          <w:trHeight w:val="90" w:hRule="atLeast"/>
        </w:trPr>
        <w:tc>
          <w:tcPr>
            <w:tcW w:w="113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EFEF69">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76F9D">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149FFE">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十一、城乡社区支出</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A415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5832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7DE3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2D16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29233F29">
        <w:tblPrEx>
          <w:tblCellMar>
            <w:top w:w="0" w:type="dxa"/>
            <w:left w:w="0" w:type="dxa"/>
            <w:bottom w:w="0" w:type="dxa"/>
            <w:right w:w="0" w:type="dxa"/>
          </w:tblCellMar>
        </w:tblPrEx>
        <w:trPr>
          <w:trHeight w:val="90" w:hRule="atLeast"/>
        </w:trPr>
        <w:tc>
          <w:tcPr>
            <w:tcW w:w="113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1835CD">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6AB88">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AA1EF4">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十二、农林水支出</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E0B0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9D21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F7E8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0C4A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73304C4C">
        <w:tblPrEx>
          <w:tblCellMar>
            <w:top w:w="0" w:type="dxa"/>
            <w:left w:w="0" w:type="dxa"/>
            <w:bottom w:w="0" w:type="dxa"/>
            <w:right w:w="0" w:type="dxa"/>
          </w:tblCellMar>
        </w:tblPrEx>
        <w:trPr>
          <w:trHeight w:val="90" w:hRule="atLeast"/>
        </w:trPr>
        <w:tc>
          <w:tcPr>
            <w:tcW w:w="113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DCF55B">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94B27">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DC5E1F">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十三、交通运输支出</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4EAB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95DD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352F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2326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2F27194B">
        <w:tblPrEx>
          <w:tblCellMar>
            <w:top w:w="0" w:type="dxa"/>
            <w:left w:w="0" w:type="dxa"/>
            <w:bottom w:w="0" w:type="dxa"/>
            <w:right w:w="0" w:type="dxa"/>
          </w:tblCellMar>
        </w:tblPrEx>
        <w:trPr>
          <w:trHeight w:val="90" w:hRule="atLeast"/>
        </w:trPr>
        <w:tc>
          <w:tcPr>
            <w:tcW w:w="113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AC3148">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9692D">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5EBC5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十四、资源勘探工业信息等支出</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655A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D32E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57B6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4F15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5F81908A">
        <w:tblPrEx>
          <w:tblCellMar>
            <w:top w:w="0" w:type="dxa"/>
            <w:left w:w="0" w:type="dxa"/>
            <w:bottom w:w="0" w:type="dxa"/>
            <w:right w:w="0" w:type="dxa"/>
          </w:tblCellMar>
        </w:tblPrEx>
        <w:trPr>
          <w:trHeight w:val="90" w:hRule="atLeast"/>
        </w:trPr>
        <w:tc>
          <w:tcPr>
            <w:tcW w:w="113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82CEF2">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D811D">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BEE27A">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十五、商业服务业等支出</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AE33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984E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9CF7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8B8D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0D1D67D4">
        <w:tblPrEx>
          <w:tblCellMar>
            <w:top w:w="0" w:type="dxa"/>
            <w:left w:w="0" w:type="dxa"/>
            <w:bottom w:w="0" w:type="dxa"/>
            <w:right w:w="0" w:type="dxa"/>
          </w:tblCellMar>
        </w:tblPrEx>
        <w:trPr>
          <w:trHeight w:val="90" w:hRule="atLeast"/>
        </w:trPr>
        <w:tc>
          <w:tcPr>
            <w:tcW w:w="113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75D777">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81DC5">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F30FC1">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十六、金融支出</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B3E9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3A3C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CBD7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2C9E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5E770BDE">
        <w:tblPrEx>
          <w:tblCellMar>
            <w:top w:w="0" w:type="dxa"/>
            <w:left w:w="0" w:type="dxa"/>
            <w:bottom w:w="0" w:type="dxa"/>
            <w:right w:w="0" w:type="dxa"/>
          </w:tblCellMar>
        </w:tblPrEx>
        <w:trPr>
          <w:trHeight w:val="90" w:hRule="atLeast"/>
        </w:trPr>
        <w:tc>
          <w:tcPr>
            <w:tcW w:w="113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5C2355">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3B8A0">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3552D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十七、援助其他地区支出</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9ED2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B68E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4278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DBE2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7F315368">
        <w:tblPrEx>
          <w:tblCellMar>
            <w:top w:w="0" w:type="dxa"/>
            <w:left w:w="0" w:type="dxa"/>
            <w:bottom w:w="0" w:type="dxa"/>
            <w:right w:w="0" w:type="dxa"/>
          </w:tblCellMar>
        </w:tblPrEx>
        <w:trPr>
          <w:trHeight w:val="90" w:hRule="atLeast"/>
        </w:trPr>
        <w:tc>
          <w:tcPr>
            <w:tcW w:w="113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92EA4E">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83DDC">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C6D0F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十八、自然资源海洋气象等支出</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5D7F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4749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B507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12BC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4155B7CC">
        <w:tblPrEx>
          <w:tblCellMar>
            <w:top w:w="0" w:type="dxa"/>
            <w:left w:w="0" w:type="dxa"/>
            <w:bottom w:w="0" w:type="dxa"/>
            <w:right w:w="0" w:type="dxa"/>
          </w:tblCellMar>
        </w:tblPrEx>
        <w:trPr>
          <w:trHeight w:val="90" w:hRule="atLeast"/>
        </w:trPr>
        <w:tc>
          <w:tcPr>
            <w:tcW w:w="113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893B43">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93239">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988298">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十九、住房保障支出</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58B7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73.19</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E186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73.19</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560B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0B92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19942B53">
        <w:tblPrEx>
          <w:tblCellMar>
            <w:top w:w="0" w:type="dxa"/>
            <w:left w:w="0" w:type="dxa"/>
            <w:bottom w:w="0" w:type="dxa"/>
            <w:right w:w="0" w:type="dxa"/>
          </w:tblCellMar>
        </w:tblPrEx>
        <w:trPr>
          <w:trHeight w:val="90" w:hRule="atLeast"/>
        </w:trPr>
        <w:tc>
          <w:tcPr>
            <w:tcW w:w="113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E69F36">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B57C8">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04451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二十、粮油物资储备支出</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E858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7C01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B178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CAA5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2D0EA2A1">
        <w:tblPrEx>
          <w:tblCellMar>
            <w:top w:w="0" w:type="dxa"/>
            <w:left w:w="0" w:type="dxa"/>
            <w:bottom w:w="0" w:type="dxa"/>
            <w:right w:w="0" w:type="dxa"/>
          </w:tblCellMar>
        </w:tblPrEx>
        <w:trPr>
          <w:trHeight w:val="90" w:hRule="atLeast"/>
        </w:trPr>
        <w:tc>
          <w:tcPr>
            <w:tcW w:w="113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5FF5F2">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892F4">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FFB255">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二十一、国有资本经营预算支出</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1795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931B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E207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9F04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60950C3A">
        <w:tblPrEx>
          <w:tblCellMar>
            <w:top w:w="0" w:type="dxa"/>
            <w:left w:w="0" w:type="dxa"/>
            <w:bottom w:w="0" w:type="dxa"/>
            <w:right w:w="0" w:type="dxa"/>
          </w:tblCellMar>
        </w:tblPrEx>
        <w:trPr>
          <w:trHeight w:val="90" w:hRule="atLeast"/>
        </w:trPr>
        <w:tc>
          <w:tcPr>
            <w:tcW w:w="113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F9127B">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27334">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300421">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二十二、灾害防治及应急管理支出</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50CD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77BB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7867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3506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40BC6146">
        <w:tblPrEx>
          <w:tblCellMar>
            <w:top w:w="0" w:type="dxa"/>
            <w:left w:w="0" w:type="dxa"/>
            <w:bottom w:w="0" w:type="dxa"/>
            <w:right w:w="0" w:type="dxa"/>
          </w:tblCellMar>
        </w:tblPrEx>
        <w:trPr>
          <w:trHeight w:val="90" w:hRule="atLeast"/>
        </w:trPr>
        <w:tc>
          <w:tcPr>
            <w:tcW w:w="113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94DAEC">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A11EE">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6D69C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二十三、其他支出</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C706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332B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99BA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715E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4FA190B5">
        <w:tblPrEx>
          <w:tblCellMar>
            <w:top w:w="0" w:type="dxa"/>
            <w:left w:w="0" w:type="dxa"/>
            <w:bottom w:w="0" w:type="dxa"/>
            <w:right w:w="0" w:type="dxa"/>
          </w:tblCellMar>
        </w:tblPrEx>
        <w:trPr>
          <w:trHeight w:val="90" w:hRule="atLeast"/>
        </w:trPr>
        <w:tc>
          <w:tcPr>
            <w:tcW w:w="1134"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B583909">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F69DC">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57965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二十四、债务还本支出</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14D2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0FF9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D797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FF52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2F829764">
        <w:tblPrEx>
          <w:tblCellMar>
            <w:top w:w="0" w:type="dxa"/>
            <w:left w:w="0" w:type="dxa"/>
            <w:bottom w:w="0" w:type="dxa"/>
            <w:right w:w="0" w:type="dxa"/>
          </w:tblCellMar>
        </w:tblPrEx>
        <w:trPr>
          <w:trHeight w:val="90" w:hRule="atLeast"/>
        </w:trPr>
        <w:tc>
          <w:tcPr>
            <w:tcW w:w="1134"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BFB4169">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7B8D9">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E676F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二十五、债务付息支出</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5C86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971E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7D9F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1756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71E7CC97">
        <w:tblPrEx>
          <w:tblCellMar>
            <w:top w:w="0" w:type="dxa"/>
            <w:left w:w="0" w:type="dxa"/>
            <w:bottom w:w="0" w:type="dxa"/>
            <w:right w:w="0" w:type="dxa"/>
          </w:tblCellMar>
        </w:tblPrEx>
        <w:trPr>
          <w:trHeight w:val="90" w:hRule="atLeast"/>
        </w:trPr>
        <w:tc>
          <w:tcPr>
            <w:tcW w:w="1134"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669FB8C">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C92B3">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3B8EDF">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二十六、抗疫特别国债安排的支出</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613A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EA09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6A14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3F14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6BC6C1AA">
        <w:tblPrEx>
          <w:tblCellMar>
            <w:top w:w="0" w:type="dxa"/>
            <w:left w:w="0" w:type="dxa"/>
            <w:bottom w:w="0" w:type="dxa"/>
            <w:right w:w="0" w:type="dxa"/>
          </w:tblCellMar>
        </w:tblPrEx>
        <w:trPr>
          <w:trHeight w:val="90" w:hRule="atLeast"/>
        </w:trPr>
        <w:tc>
          <w:tcPr>
            <w:tcW w:w="113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473FE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本年收入合计</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91CD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1,281.29</w:t>
            </w:r>
          </w:p>
        </w:tc>
        <w:tc>
          <w:tcPr>
            <w:tcW w:w="11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BD4EC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本年支出合计</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BCEC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1,281.29</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9165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1,281.29</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1DEB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0079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49670863">
        <w:tblPrEx>
          <w:tblCellMar>
            <w:top w:w="0" w:type="dxa"/>
            <w:left w:w="0" w:type="dxa"/>
            <w:bottom w:w="0" w:type="dxa"/>
            <w:right w:w="0" w:type="dxa"/>
          </w:tblCellMar>
        </w:tblPrEx>
        <w:trPr>
          <w:trHeight w:val="90" w:hRule="atLeast"/>
        </w:trPr>
        <w:tc>
          <w:tcPr>
            <w:tcW w:w="113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7AD0C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年初财政拨款结转和结余</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2B5D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11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6B3051">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年末财政拨款结转和结余</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A722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CD03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ABEF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0CCD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468E9590">
        <w:tblPrEx>
          <w:tblCellMar>
            <w:top w:w="0" w:type="dxa"/>
            <w:left w:w="0" w:type="dxa"/>
            <w:bottom w:w="0" w:type="dxa"/>
            <w:right w:w="0" w:type="dxa"/>
          </w:tblCellMar>
        </w:tblPrEx>
        <w:trPr>
          <w:trHeight w:val="90" w:hRule="atLeast"/>
        </w:trPr>
        <w:tc>
          <w:tcPr>
            <w:tcW w:w="113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0725A0">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一般公共预算财政拨款</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0B2A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1157"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8EC88DF">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28F822">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18DF84">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A82500">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3A74D2">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r>
      <w:tr w14:paraId="1307E045">
        <w:tblPrEx>
          <w:tblCellMar>
            <w:top w:w="0" w:type="dxa"/>
            <w:left w:w="0" w:type="dxa"/>
            <w:bottom w:w="0" w:type="dxa"/>
            <w:right w:w="0" w:type="dxa"/>
          </w:tblCellMar>
        </w:tblPrEx>
        <w:trPr>
          <w:trHeight w:val="90" w:hRule="atLeast"/>
        </w:trPr>
        <w:tc>
          <w:tcPr>
            <w:tcW w:w="113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98D353">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政府性基金预算财政拨款</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5A88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11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39CFB4">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BAF9B">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76565">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FDE9C">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6AD3E">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r>
      <w:tr w14:paraId="1362FEA8">
        <w:tblPrEx>
          <w:tblCellMar>
            <w:top w:w="0" w:type="dxa"/>
            <w:left w:w="0" w:type="dxa"/>
            <w:bottom w:w="0" w:type="dxa"/>
            <w:right w:w="0" w:type="dxa"/>
          </w:tblCellMar>
        </w:tblPrEx>
        <w:trPr>
          <w:trHeight w:val="90" w:hRule="atLeast"/>
        </w:trPr>
        <w:tc>
          <w:tcPr>
            <w:tcW w:w="113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85B428">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国有资本经营预算财政拨款</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FE13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11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A4A2FF">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FEB1D">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27450">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40235">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FA11A">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r>
      <w:tr w14:paraId="150E64EB">
        <w:tblPrEx>
          <w:tblCellMar>
            <w:top w:w="0" w:type="dxa"/>
            <w:left w:w="0" w:type="dxa"/>
            <w:bottom w:w="0" w:type="dxa"/>
            <w:right w:w="0" w:type="dxa"/>
          </w:tblCellMar>
        </w:tblPrEx>
        <w:trPr>
          <w:trHeight w:val="90" w:hRule="atLeast"/>
        </w:trPr>
        <w:tc>
          <w:tcPr>
            <w:tcW w:w="113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F071A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总计</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DC5C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1,281.29</w:t>
            </w:r>
          </w:p>
        </w:tc>
        <w:tc>
          <w:tcPr>
            <w:tcW w:w="11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E6449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总计</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4941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1,281.29</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C0FF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1,281.29</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D15B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2191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bl>
    <w:p w14:paraId="200E31D6">
      <w:pPr>
        <w:keepNext w:val="0"/>
        <w:keepLines w:val="0"/>
        <w:pageBreakBefore w:val="0"/>
        <w:widowControl w:val="0"/>
        <w:kinsoku/>
        <w:wordWrap/>
        <w:overflowPunct/>
        <w:topLinePunct w:val="0"/>
        <w:autoSpaceDE/>
        <w:autoSpaceDN/>
        <w:bidi w:val="0"/>
        <w:adjustRightInd/>
        <w:snapToGrid/>
        <w:spacing w:line="360" w:lineRule="exact"/>
        <w:ind w:left="720" w:hanging="720" w:hangingChars="3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备注：1.本表反映单位本年度一般公共预算财政拨款、政府性基金预算财政拨款及国有资本经营预算财政拨款的总收支和年末结转结余情况。</w:t>
      </w:r>
    </w:p>
    <w:p w14:paraId="6874BD9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720" w:firstLineChars="3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kern w:val="2"/>
          <w:sz w:val="24"/>
          <w:szCs w:val="24"/>
          <w:lang w:val="en-US" w:eastAsia="zh-CN" w:bidi="ar-SA"/>
        </w:rPr>
        <w:t>2.</w:t>
      </w:r>
      <w:r>
        <w:rPr>
          <w:rFonts w:hint="default" w:ascii="Times New Roman" w:hAnsi="Times New Roman" w:eastAsia="方正仿宋_GBK" w:cs="Times New Roman"/>
          <w:sz w:val="24"/>
          <w:szCs w:val="24"/>
        </w:rPr>
        <w:t>本套报表金额单位转换时可能存在尾数误差。</w:t>
      </w:r>
    </w:p>
    <w:p w14:paraId="4E4A1BD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sz w:val="24"/>
          <w:szCs w:val="24"/>
          <w:lang w:val="en-US" w:eastAsia="zh-CN"/>
        </w:rPr>
      </w:pPr>
    </w:p>
    <w:tbl>
      <w:tblPr>
        <w:tblStyle w:val="5"/>
        <w:tblW w:w="5479" w:type="pct"/>
        <w:tblInd w:w="-368" w:type="dxa"/>
        <w:tblLayout w:type="autofit"/>
        <w:tblCellMar>
          <w:top w:w="0" w:type="dxa"/>
          <w:left w:w="0" w:type="dxa"/>
          <w:bottom w:w="0" w:type="dxa"/>
          <w:right w:w="0" w:type="dxa"/>
        </w:tblCellMar>
      </w:tblPr>
      <w:tblGrid>
        <w:gridCol w:w="1224"/>
        <w:gridCol w:w="3870"/>
        <w:gridCol w:w="1684"/>
        <w:gridCol w:w="1433"/>
        <w:gridCol w:w="1699"/>
      </w:tblGrid>
      <w:tr w14:paraId="339C1A1A">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20C2E1A">
            <w:pPr>
              <w:jc w:val="center"/>
              <w:textAlignment w:val="bottom"/>
              <w:rPr>
                <w:rFonts w:hint="default" w:ascii="Times New Roman" w:hAnsi="Times New Roman" w:cs="Times New Roman"/>
                <w:b/>
                <w:color w:val="000000"/>
                <w:sz w:val="32"/>
                <w:szCs w:val="32"/>
              </w:rPr>
            </w:pPr>
            <w:r>
              <w:rPr>
                <w:rFonts w:hint="default" w:ascii="Times New Roman" w:hAnsi="Times New Roman" w:eastAsia="方正小标宋_GBK" w:cs="Times New Roman"/>
                <w:b w:val="0"/>
                <w:bCs/>
                <w:color w:val="000000"/>
                <w:sz w:val="32"/>
                <w:szCs w:val="32"/>
              </w:rPr>
              <w:t>一般公共预算财政拨款支出决算表</w:t>
            </w:r>
          </w:p>
        </w:tc>
      </w:tr>
      <w:tr w14:paraId="4C3BD824">
        <w:tblPrEx>
          <w:tblCellMar>
            <w:top w:w="0" w:type="dxa"/>
            <w:left w:w="0" w:type="dxa"/>
            <w:bottom w:w="0" w:type="dxa"/>
            <w:right w:w="0" w:type="dxa"/>
          </w:tblCellMar>
        </w:tblPrEx>
        <w:trPr>
          <w:trHeight w:val="255" w:hRule="atLeast"/>
        </w:trPr>
        <w:tc>
          <w:tcPr>
            <w:tcW w:w="3420" w:type="pct"/>
            <w:gridSpan w:val="3"/>
            <w:vMerge w:val="restart"/>
            <w:tcBorders>
              <w:top w:val="nil"/>
              <w:left w:val="nil"/>
              <w:right w:val="nil"/>
            </w:tcBorders>
            <w:shd w:val="clear" w:color="auto" w:fill="auto"/>
            <w:noWrap/>
            <w:tcMar>
              <w:top w:w="15" w:type="dxa"/>
              <w:left w:w="15" w:type="dxa"/>
              <w:right w:w="15" w:type="dxa"/>
            </w:tcMar>
            <w:vAlign w:val="bottom"/>
          </w:tcPr>
          <w:p w14:paraId="04C1FA0F">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rPr>
              <w:t>公开单位</w:t>
            </w:r>
            <w:r>
              <w:rPr>
                <w:rFonts w:hint="default" w:ascii="Times New Roman" w:hAnsi="Times New Roman" w:eastAsia="方正仿宋_GBK" w:cs="Times New Roman"/>
                <w:color w:val="000000"/>
                <w:sz w:val="24"/>
                <w:szCs w:val="24"/>
              </w:rPr>
              <w:t xml:space="preserve">： </w:t>
            </w:r>
            <w:r>
              <w:rPr>
                <w:rFonts w:hint="default" w:ascii="Times New Roman" w:hAnsi="Times New Roman" w:eastAsia="方正仿宋_GBK" w:cs="Times New Roman"/>
                <w:color w:val="000000"/>
                <w:sz w:val="24"/>
                <w:szCs w:val="24"/>
                <w:u w:color="auto"/>
              </w:rPr>
              <w:t>重庆市大足区人民政府办公室（本级）</w:t>
            </w:r>
          </w:p>
        </w:tc>
        <w:tc>
          <w:tcPr>
            <w:tcW w:w="723" w:type="pct"/>
            <w:tcBorders>
              <w:top w:val="nil"/>
              <w:left w:val="nil"/>
              <w:bottom w:val="nil"/>
              <w:right w:val="nil"/>
            </w:tcBorders>
            <w:shd w:val="clear" w:color="auto" w:fill="auto"/>
            <w:noWrap/>
            <w:tcMar>
              <w:top w:w="15" w:type="dxa"/>
              <w:left w:w="15" w:type="dxa"/>
              <w:right w:w="15" w:type="dxa"/>
            </w:tcMar>
            <w:vAlign w:val="bottom"/>
          </w:tcPr>
          <w:p w14:paraId="4ED2C794">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856" w:type="pct"/>
            <w:tcBorders>
              <w:top w:val="nil"/>
              <w:left w:val="nil"/>
              <w:bottom w:val="nil"/>
              <w:right w:val="nil"/>
            </w:tcBorders>
            <w:shd w:val="clear" w:color="auto" w:fill="auto"/>
            <w:noWrap/>
            <w:tcMar>
              <w:top w:w="15" w:type="dxa"/>
              <w:left w:w="15" w:type="dxa"/>
              <w:right w:w="15" w:type="dxa"/>
            </w:tcMar>
            <w:vAlign w:val="bottom"/>
          </w:tcPr>
          <w:p w14:paraId="1CB22BC4">
            <w:pPr>
              <w:keepNext w:val="0"/>
              <w:keepLines w:val="0"/>
              <w:pageBreakBefore w:val="0"/>
              <w:widowControl w:val="0"/>
              <w:kinsoku/>
              <w:wordWrap/>
              <w:overflowPunct/>
              <w:topLinePunct w:val="0"/>
              <w:autoSpaceDE/>
              <w:autoSpaceDN/>
              <w:bidi w:val="0"/>
              <w:adjustRightInd/>
              <w:snapToGrid/>
              <w:spacing w:line="360" w:lineRule="exact"/>
              <w:jc w:val="right"/>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公开05表</w:t>
            </w:r>
          </w:p>
        </w:tc>
      </w:tr>
      <w:tr w14:paraId="56D7FBE4">
        <w:tblPrEx>
          <w:tblCellMar>
            <w:top w:w="0" w:type="dxa"/>
            <w:left w:w="0" w:type="dxa"/>
            <w:bottom w:w="0" w:type="dxa"/>
            <w:right w:w="0" w:type="dxa"/>
          </w:tblCellMar>
        </w:tblPrEx>
        <w:trPr>
          <w:trHeight w:val="285" w:hRule="atLeast"/>
        </w:trPr>
        <w:tc>
          <w:tcPr>
            <w:tcW w:w="3420" w:type="pct"/>
            <w:gridSpan w:val="3"/>
            <w:vMerge w:val="continue"/>
            <w:tcBorders>
              <w:left w:val="nil"/>
              <w:bottom w:val="nil"/>
              <w:right w:val="nil"/>
            </w:tcBorders>
            <w:shd w:val="clear" w:color="auto" w:fill="auto"/>
            <w:noWrap/>
            <w:tcMar>
              <w:top w:w="15" w:type="dxa"/>
              <w:left w:w="15" w:type="dxa"/>
              <w:right w:w="15" w:type="dxa"/>
            </w:tcMar>
            <w:vAlign w:val="bottom"/>
          </w:tcPr>
          <w:p w14:paraId="5E6FC51A">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723" w:type="pct"/>
            <w:tcBorders>
              <w:top w:val="nil"/>
              <w:left w:val="nil"/>
              <w:bottom w:val="nil"/>
              <w:right w:val="nil"/>
            </w:tcBorders>
            <w:shd w:val="clear" w:color="auto" w:fill="auto"/>
            <w:noWrap/>
            <w:tcMar>
              <w:top w:w="15" w:type="dxa"/>
              <w:left w:w="15" w:type="dxa"/>
              <w:right w:w="15" w:type="dxa"/>
            </w:tcMar>
            <w:vAlign w:val="bottom"/>
          </w:tcPr>
          <w:p w14:paraId="2A02D3F4">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856" w:type="pct"/>
            <w:tcBorders>
              <w:top w:val="nil"/>
              <w:left w:val="nil"/>
              <w:bottom w:val="nil"/>
              <w:right w:val="nil"/>
            </w:tcBorders>
            <w:shd w:val="clear" w:color="auto" w:fill="auto"/>
            <w:noWrap/>
            <w:tcMar>
              <w:top w:w="15" w:type="dxa"/>
              <w:left w:w="15" w:type="dxa"/>
              <w:right w:w="15" w:type="dxa"/>
            </w:tcMar>
            <w:vAlign w:val="bottom"/>
          </w:tcPr>
          <w:p w14:paraId="7EE8235C">
            <w:pPr>
              <w:keepNext w:val="0"/>
              <w:keepLines w:val="0"/>
              <w:pageBreakBefore w:val="0"/>
              <w:widowControl w:val="0"/>
              <w:kinsoku/>
              <w:wordWrap/>
              <w:overflowPunct/>
              <w:topLinePunct w:val="0"/>
              <w:autoSpaceDE/>
              <w:autoSpaceDN/>
              <w:bidi w:val="0"/>
              <w:adjustRightInd/>
              <w:snapToGrid/>
              <w:spacing w:line="360" w:lineRule="exact"/>
              <w:jc w:val="right"/>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单位：</w:t>
            </w:r>
            <w:r>
              <w:rPr>
                <w:rFonts w:hint="default" w:ascii="Times New Roman" w:hAnsi="Times New Roman" w:eastAsia="方正仿宋_GBK" w:cs="Times New Roman"/>
                <w:sz w:val="24"/>
                <w:szCs w:val="24"/>
              </w:rPr>
              <w:t>万元</w:t>
            </w:r>
          </w:p>
        </w:tc>
      </w:tr>
      <w:tr w14:paraId="70A33E8B">
        <w:tblPrEx>
          <w:tblCellMar>
            <w:top w:w="0" w:type="dxa"/>
            <w:left w:w="0" w:type="dxa"/>
            <w:bottom w:w="0" w:type="dxa"/>
            <w:right w:w="0" w:type="dxa"/>
          </w:tblCellMar>
        </w:tblPrEx>
        <w:trPr>
          <w:trHeight w:val="308" w:hRule="atLeast"/>
        </w:trPr>
        <w:tc>
          <w:tcPr>
            <w:tcW w:w="2570"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FFA1A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项目</w:t>
            </w:r>
          </w:p>
        </w:tc>
        <w:tc>
          <w:tcPr>
            <w:tcW w:w="2429"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8B3099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本年支出</w:t>
            </w:r>
          </w:p>
        </w:tc>
      </w:tr>
      <w:tr w14:paraId="2794BF86">
        <w:tblPrEx>
          <w:tblCellMar>
            <w:top w:w="0" w:type="dxa"/>
            <w:left w:w="0" w:type="dxa"/>
            <w:bottom w:w="0" w:type="dxa"/>
            <w:right w:w="0" w:type="dxa"/>
          </w:tblCellMar>
        </w:tblPrEx>
        <w:trPr>
          <w:trHeight w:val="326" w:hRule="atLeast"/>
        </w:trPr>
        <w:tc>
          <w:tcPr>
            <w:tcW w:w="618"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38D23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功能分类科目编码</w:t>
            </w:r>
          </w:p>
        </w:tc>
        <w:tc>
          <w:tcPr>
            <w:tcW w:w="195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EC613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项目（按</w:t>
            </w:r>
            <w:r>
              <w:rPr>
                <w:rFonts w:hint="eastAsia" w:ascii="Times New Roman" w:hAnsi="Times New Roman" w:eastAsia="方正仿宋_GBK" w:cs="Times New Roman"/>
                <w:b/>
                <w:color w:val="000000"/>
                <w:sz w:val="24"/>
                <w:szCs w:val="24"/>
                <w:lang w:eastAsia="zh-CN"/>
              </w:rPr>
              <w:t>“</w:t>
            </w:r>
            <w:r>
              <w:rPr>
                <w:rFonts w:hint="default" w:ascii="Times New Roman" w:hAnsi="Times New Roman" w:eastAsia="方正仿宋_GBK" w:cs="Times New Roman"/>
                <w:b/>
                <w:color w:val="000000"/>
                <w:sz w:val="24"/>
                <w:szCs w:val="24"/>
              </w:rPr>
              <w:t>项</w:t>
            </w:r>
            <w:r>
              <w:rPr>
                <w:rFonts w:hint="eastAsia" w:ascii="Times New Roman" w:hAnsi="Times New Roman" w:eastAsia="方正仿宋_GBK" w:cs="Times New Roman"/>
                <w:b/>
                <w:color w:val="000000"/>
                <w:sz w:val="24"/>
                <w:szCs w:val="24"/>
                <w:lang w:eastAsia="zh-CN"/>
              </w:rPr>
              <w:t>”</w:t>
            </w:r>
            <w:r>
              <w:rPr>
                <w:rFonts w:hint="default" w:ascii="Times New Roman" w:hAnsi="Times New Roman" w:eastAsia="方正仿宋_GBK" w:cs="Times New Roman"/>
                <w:b/>
                <w:color w:val="000000"/>
                <w:sz w:val="24"/>
                <w:szCs w:val="24"/>
              </w:rPr>
              <w:t>级功能分类科目）</w:t>
            </w:r>
          </w:p>
        </w:tc>
        <w:tc>
          <w:tcPr>
            <w:tcW w:w="84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DC2CC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合计</w:t>
            </w:r>
          </w:p>
        </w:tc>
        <w:tc>
          <w:tcPr>
            <w:tcW w:w="72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FE559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基本支出</w:t>
            </w:r>
          </w:p>
        </w:tc>
        <w:tc>
          <w:tcPr>
            <w:tcW w:w="85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7DABE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项目支出</w:t>
            </w:r>
          </w:p>
        </w:tc>
      </w:tr>
      <w:tr w14:paraId="44696861">
        <w:tblPrEx>
          <w:tblCellMar>
            <w:top w:w="0" w:type="dxa"/>
            <w:left w:w="0" w:type="dxa"/>
            <w:bottom w:w="0" w:type="dxa"/>
            <w:right w:w="0" w:type="dxa"/>
          </w:tblCellMar>
        </w:tblPrEx>
        <w:trPr>
          <w:trHeight w:val="326" w:hRule="atLeast"/>
        </w:trPr>
        <w:tc>
          <w:tcPr>
            <w:tcW w:w="618"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1E8854">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195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261BE9">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84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1B8591">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72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5C53C4">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85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ADBC04">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r>
      <w:tr w14:paraId="0D2C653C">
        <w:tblPrEx>
          <w:tblCellMar>
            <w:top w:w="0" w:type="dxa"/>
            <w:left w:w="0" w:type="dxa"/>
            <w:bottom w:w="0" w:type="dxa"/>
            <w:right w:w="0" w:type="dxa"/>
          </w:tblCellMar>
        </w:tblPrEx>
        <w:trPr>
          <w:trHeight w:val="615" w:hRule="atLeast"/>
        </w:trPr>
        <w:tc>
          <w:tcPr>
            <w:tcW w:w="618"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92BD3E">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195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52B51A">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84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CAD453">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72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27BB24">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85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CA1B6F">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r>
      <w:tr w14:paraId="6302E3F7">
        <w:tblPrEx>
          <w:tblCellMar>
            <w:top w:w="0" w:type="dxa"/>
            <w:left w:w="0" w:type="dxa"/>
            <w:bottom w:w="0" w:type="dxa"/>
            <w:right w:w="0" w:type="dxa"/>
          </w:tblCellMar>
        </w:tblPrEx>
        <w:trPr>
          <w:trHeight w:val="308" w:hRule="atLeast"/>
        </w:trPr>
        <w:tc>
          <w:tcPr>
            <w:tcW w:w="2570"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D07BC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合计</w:t>
            </w:r>
          </w:p>
        </w:tc>
        <w:tc>
          <w:tcPr>
            <w:tcW w:w="8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2F53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bCs/>
                <w:color w:val="000000"/>
                <w:sz w:val="24"/>
                <w:szCs w:val="24"/>
              </w:rPr>
              <w:t>1,281.29</w:t>
            </w:r>
          </w:p>
        </w:tc>
        <w:tc>
          <w:tcPr>
            <w:tcW w:w="7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8328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bCs/>
                <w:color w:val="000000"/>
                <w:sz w:val="24"/>
                <w:szCs w:val="24"/>
              </w:rPr>
              <w:t>1,093.69</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DBF9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bCs/>
                <w:color w:val="000000"/>
                <w:sz w:val="24"/>
                <w:szCs w:val="24"/>
              </w:rPr>
              <w:t>187.60</w:t>
            </w:r>
          </w:p>
        </w:tc>
      </w:tr>
      <w:tr w14:paraId="59A952F3">
        <w:tblPrEx>
          <w:tblCellMar>
            <w:top w:w="0" w:type="dxa"/>
            <w:left w:w="0" w:type="dxa"/>
            <w:bottom w:w="0" w:type="dxa"/>
            <w:right w:w="0" w:type="dxa"/>
          </w:tblCellMar>
        </w:tblPrEx>
        <w:trPr>
          <w:trHeight w:val="308" w:hRule="atLeast"/>
        </w:trPr>
        <w:tc>
          <w:tcPr>
            <w:tcW w:w="6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E88D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201</w:t>
            </w:r>
          </w:p>
        </w:tc>
        <w:tc>
          <w:tcPr>
            <w:tcW w:w="1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BD5A5">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一般公共服务支出</w:t>
            </w:r>
          </w:p>
        </w:tc>
        <w:tc>
          <w:tcPr>
            <w:tcW w:w="8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4424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975.93</w:t>
            </w:r>
          </w:p>
        </w:tc>
        <w:tc>
          <w:tcPr>
            <w:tcW w:w="7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C116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788.33</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19BE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187.60</w:t>
            </w:r>
          </w:p>
        </w:tc>
      </w:tr>
      <w:tr w14:paraId="063CCAEB">
        <w:tblPrEx>
          <w:tblCellMar>
            <w:top w:w="0" w:type="dxa"/>
            <w:left w:w="0" w:type="dxa"/>
            <w:bottom w:w="0" w:type="dxa"/>
            <w:right w:w="0" w:type="dxa"/>
          </w:tblCellMar>
        </w:tblPrEx>
        <w:trPr>
          <w:trHeight w:val="308" w:hRule="atLeast"/>
        </w:trPr>
        <w:tc>
          <w:tcPr>
            <w:tcW w:w="6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784BE">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20103</w:t>
            </w:r>
          </w:p>
        </w:tc>
        <w:tc>
          <w:tcPr>
            <w:tcW w:w="1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6C354">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政府办公厅（室）及相关机构事务</w:t>
            </w:r>
          </w:p>
        </w:tc>
        <w:tc>
          <w:tcPr>
            <w:tcW w:w="8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2D95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975.93</w:t>
            </w:r>
          </w:p>
        </w:tc>
        <w:tc>
          <w:tcPr>
            <w:tcW w:w="7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220B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788.33</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D7BC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187.60</w:t>
            </w:r>
          </w:p>
        </w:tc>
      </w:tr>
      <w:tr w14:paraId="56053185">
        <w:tblPrEx>
          <w:tblCellMar>
            <w:top w:w="0" w:type="dxa"/>
            <w:left w:w="0" w:type="dxa"/>
            <w:bottom w:w="0" w:type="dxa"/>
            <w:right w:w="0" w:type="dxa"/>
          </w:tblCellMar>
        </w:tblPrEx>
        <w:trPr>
          <w:trHeight w:val="308" w:hRule="atLeast"/>
        </w:trPr>
        <w:tc>
          <w:tcPr>
            <w:tcW w:w="6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26EBE">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2010301</w:t>
            </w:r>
          </w:p>
        </w:tc>
        <w:tc>
          <w:tcPr>
            <w:tcW w:w="1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3682A">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行政运行</w:t>
            </w:r>
          </w:p>
        </w:tc>
        <w:tc>
          <w:tcPr>
            <w:tcW w:w="8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4DEC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color w:val="000000"/>
                <w:sz w:val="24"/>
                <w:szCs w:val="24"/>
              </w:rPr>
              <w:t>788.33</w:t>
            </w:r>
          </w:p>
        </w:tc>
        <w:tc>
          <w:tcPr>
            <w:tcW w:w="7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2303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color w:val="000000"/>
                <w:sz w:val="24"/>
                <w:szCs w:val="24"/>
              </w:rPr>
              <w:t>788.33</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962F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p>
        </w:tc>
      </w:tr>
      <w:tr w14:paraId="051B3400">
        <w:tblPrEx>
          <w:tblCellMar>
            <w:top w:w="0" w:type="dxa"/>
            <w:left w:w="0" w:type="dxa"/>
            <w:bottom w:w="0" w:type="dxa"/>
            <w:right w:w="0" w:type="dxa"/>
          </w:tblCellMar>
        </w:tblPrEx>
        <w:trPr>
          <w:trHeight w:val="308" w:hRule="atLeast"/>
        </w:trPr>
        <w:tc>
          <w:tcPr>
            <w:tcW w:w="6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B5B93">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2010302</w:t>
            </w:r>
          </w:p>
        </w:tc>
        <w:tc>
          <w:tcPr>
            <w:tcW w:w="1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47910">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一般行政管理事务</w:t>
            </w:r>
          </w:p>
        </w:tc>
        <w:tc>
          <w:tcPr>
            <w:tcW w:w="8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BC5A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color w:val="000000"/>
                <w:sz w:val="24"/>
                <w:szCs w:val="24"/>
              </w:rPr>
              <w:t>187.60</w:t>
            </w:r>
          </w:p>
        </w:tc>
        <w:tc>
          <w:tcPr>
            <w:tcW w:w="7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D654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843F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color w:val="000000"/>
                <w:sz w:val="24"/>
                <w:szCs w:val="24"/>
              </w:rPr>
              <w:t>187.60</w:t>
            </w:r>
          </w:p>
        </w:tc>
      </w:tr>
      <w:tr w14:paraId="68B93060">
        <w:tblPrEx>
          <w:tblCellMar>
            <w:top w:w="0" w:type="dxa"/>
            <w:left w:w="0" w:type="dxa"/>
            <w:bottom w:w="0" w:type="dxa"/>
            <w:right w:w="0" w:type="dxa"/>
          </w:tblCellMar>
        </w:tblPrEx>
        <w:trPr>
          <w:trHeight w:val="308" w:hRule="atLeast"/>
        </w:trPr>
        <w:tc>
          <w:tcPr>
            <w:tcW w:w="6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4128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208</w:t>
            </w:r>
          </w:p>
        </w:tc>
        <w:tc>
          <w:tcPr>
            <w:tcW w:w="1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E858A">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社会保障和就业支出</w:t>
            </w:r>
          </w:p>
        </w:tc>
        <w:tc>
          <w:tcPr>
            <w:tcW w:w="8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FA35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177.86</w:t>
            </w:r>
          </w:p>
        </w:tc>
        <w:tc>
          <w:tcPr>
            <w:tcW w:w="7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5FB4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177.86</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9A9D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p>
        </w:tc>
      </w:tr>
      <w:tr w14:paraId="3906AD36">
        <w:tblPrEx>
          <w:tblCellMar>
            <w:top w:w="0" w:type="dxa"/>
            <w:left w:w="0" w:type="dxa"/>
            <w:bottom w:w="0" w:type="dxa"/>
            <w:right w:w="0" w:type="dxa"/>
          </w:tblCellMar>
        </w:tblPrEx>
        <w:trPr>
          <w:trHeight w:val="308" w:hRule="atLeast"/>
        </w:trPr>
        <w:tc>
          <w:tcPr>
            <w:tcW w:w="6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DBD68">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20805</w:t>
            </w:r>
          </w:p>
        </w:tc>
        <w:tc>
          <w:tcPr>
            <w:tcW w:w="1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A082E">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行政事业单位养老支出</w:t>
            </w:r>
          </w:p>
        </w:tc>
        <w:tc>
          <w:tcPr>
            <w:tcW w:w="8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A053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176.43</w:t>
            </w:r>
          </w:p>
        </w:tc>
        <w:tc>
          <w:tcPr>
            <w:tcW w:w="7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89EF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176.43</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91FA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p>
        </w:tc>
      </w:tr>
      <w:tr w14:paraId="766D5D76">
        <w:tblPrEx>
          <w:tblCellMar>
            <w:top w:w="0" w:type="dxa"/>
            <w:left w:w="0" w:type="dxa"/>
            <w:bottom w:w="0" w:type="dxa"/>
            <w:right w:w="0" w:type="dxa"/>
          </w:tblCellMar>
        </w:tblPrEx>
        <w:trPr>
          <w:trHeight w:val="308" w:hRule="atLeast"/>
        </w:trPr>
        <w:tc>
          <w:tcPr>
            <w:tcW w:w="6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3294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2080505</w:t>
            </w:r>
          </w:p>
        </w:tc>
        <w:tc>
          <w:tcPr>
            <w:tcW w:w="1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F9D11">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机关事业单位基本养老保险缴费支出</w:t>
            </w:r>
          </w:p>
        </w:tc>
        <w:tc>
          <w:tcPr>
            <w:tcW w:w="8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6B57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color w:val="000000"/>
                <w:sz w:val="24"/>
                <w:szCs w:val="24"/>
              </w:rPr>
              <w:t>77.50</w:t>
            </w:r>
          </w:p>
        </w:tc>
        <w:tc>
          <w:tcPr>
            <w:tcW w:w="7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88E2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color w:val="000000"/>
                <w:sz w:val="24"/>
                <w:szCs w:val="24"/>
              </w:rPr>
              <w:t>77.50</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820D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p>
        </w:tc>
      </w:tr>
      <w:tr w14:paraId="55802021">
        <w:tblPrEx>
          <w:tblCellMar>
            <w:top w:w="0" w:type="dxa"/>
            <w:left w:w="0" w:type="dxa"/>
            <w:bottom w:w="0" w:type="dxa"/>
            <w:right w:w="0" w:type="dxa"/>
          </w:tblCellMar>
        </w:tblPrEx>
        <w:trPr>
          <w:trHeight w:val="308" w:hRule="atLeast"/>
        </w:trPr>
        <w:tc>
          <w:tcPr>
            <w:tcW w:w="6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C2D6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2080506</w:t>
            </w:r>
          </w:p>
        </w:tc>
        <w:tc>
          <w:tcPr>
            <w:tcW w:w="1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CD90E">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机关事业单位职业年金缴费支出</w:t>
            </w:r>
          </w:p>
        </w:tc>
        <w:tc>
          <w:tcPr>
            <w:tcW w:w="8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79F5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color w:val="000000"/>
                <w:sz w:val="24"/>
                <w:szCs w:val="24"/>
              </w:rPr>
              <w:t>42.84</w:t>
            </w:r>
          </w:p>
        </w:tc>
        <w:tc>
          <w:tcPr>
            <w:tcW w:w="7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716A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color w:val="000000"/>
                <w:sz w:val="24"/>
                <w:szCs w:val="24"/>
              </w:rPr>
              <w:t>42.84</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46B1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p>
        </w:tc>
      </w:tr>
      <w:tr w14:paraId="6F5C1BE9">
        <w:tblPrEx>
          <w:tblCellMar>
            <w:top w:w="0" w:type="dxa"/>
            <w:left w:w="0" w:type="dxa"/>
            <w:bottom w:w="0" w:type="dxa"/>
            <w:right w:w="0" w:type="dxa"/>
          </w:tblCellMar>
        </w:tblPrEx>
        <w:trPr>
          <w:trHeight w:val="308" w:hRule="atLeast"/>
        </w:trPr>
        <w:tc>
          <w:tcPr>
            <w:tcW w:w="6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CFE0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2080599</w:t>
            </w:r>
          </w:p>
        </w:tc>
        <w:tc>
          <w:tcPr>
            <w:tcW w:w="1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5C2B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其他行政事业单位养老支出</w:t>
            </w:r>
          </w:p>
        </w:tc>
        <w:tc>
          <w:tcPr>
            <w:tcW w:w="8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9183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color w:val="000000"/>
                <w:sz w:val="24"/>
                <w:szCs w:val="24"/>
              </w:rPr>
              <w:t>56.09</w:t>
            </w:r>
          </w:p>
        </w:tc>
        <w:tc>
          <w:tcPr>
            <w:tcW w:w="7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BE10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color w:val="000000"/>
                <w:sz w:val="24"/>
                <w:szCs w:val="24"/>
              </w:rPr>
              <w:t>56.09</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B0D9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p>
        </w:tc>
      </w:tr>
      <w:tr w14:paraId="03073EC7">
        <w:tblPrEx>
          <w:tblCellMar>
            <w:top w:w="0" w:type="dxa"/>
            <w:left w:w="0" w:type="dxa"/>
            <w:bottom w:w="0" w:type="dxa"/>
            <w:right w:w="0" w:type="dxa"/>
          </w:tblCellMar>
        </w:tblPrEx>
        <w:trPr>
          <w:trHeight w:val="308" w:hRule="atLeast"/>
        </w:trPr>
        <w:tc>
          <w:tcPr>
            <w:tcW w:w="6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D4BA4">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20899</w:t>
            </w:r>
          </w:p>
        </w:tc>
        <w:tc>
          <w:tcPr>
            <w:tcW w:w="1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095B6">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其他社会保障和就业支出</w:t>
            </w:r>
          </w:p>
        </w:tc>
        <w:tc>
          <w:tcPr>
            <w:tcW w:w="8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7B75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1.43</w:t>
            </w:r>
          </w:p>
        </w:tc>
        <w:tc>
          <w:tcPr>
            <w:tcW w:w="7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ED5A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1.43</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A9A5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p>
        </w:tc>
      </w:tr>
      <w:tr w14:paraId="452AEDE8">
        <w:tblPrEx>
          <w:tblCellMar>
            <w:top w:w="0" w:type="dxa"/>
            <w:left w:w="0" w:type="dxa"/>
            <w:bottom w:w="0" w:type="dxa"/>
            <w:right w:w="0" w:type="dxa"/>
          </w:tblCellMar>
        </w:tblPrEx>
        <w:trPr>
          <w:trHeight w:val="308" w:hRule="atLeast"/>
        </w:trPr>
        <w:tc>
          <w:tcPr>
            <w:tcW w:w="6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CAE80">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2089999</w:t>
            </w:r>
          </w:p>
        </w:tc>
        <w:tc>
          <w:tcPr>
            <w:tcW w:w="1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CB41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其他社会保障和就业支出</w:t>
            </w:r>
          </w:p>
        </w:tc>
        <w:tc>
          <w:tcPr>
            <w:tcW w:w="8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CA7A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color w:val="000000"/>
                <w:sz w:val="24"/>
                <w:szCs w:val="24"/>
              </w:rPr>
              <w:t>1.43</w:t>
            </w:r>
          </w:p>
        </w:tc>
        <w:tc>
          <w:tcPr>
            <w:tcW w:w="7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A9A3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color w:val="000000"/>
                <w:sz w:val="24"/>
                <w:szCs w:val="24"/>
              </w:rPr>
              <w:t>1.43</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07B0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p>
        </w:tc>
      </w:tr>
      <w:tr w14:paraId="101F67A9">
        <w:tblPrEx>
          <w:tblCellMar>
            <w:top w:w="0" w:type="dxa"/>
            <w:left w:w="0" w:type="dxa"/>
            <w:bottom w:w="0" w:type="dxa"/>
            <w:right w:w="0" w:type="dxa"/>
          </w:tblCellMar>
        </w:tblPrEx>
        <w:trPr>
          <w:trHeight w:val="308" w:hRule="atLeast"/>
        </w:trPr>
        <w:tc>
          <w:tcPr>
            <w:tcW w:w="6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59FC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210</w:t>
            </w:r>
          </w:p>
        </w:tc>
        <w:tc>
          <w:tcPr>
            <w:tcW w:w="1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CA8FA">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卫生健康支出</w:t>
            </w:r>
          </w:p>
        </w:tc>
        <w:tc>
          <w:tcPr>
            <w:tcW w:w="8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A2EE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54.31</w:t>
            </w:r>
          </w:p>
        </w:tc>
        <w:tc>
          <w:tcPr>
            <w:tcW w:w="7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17A8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54.31</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EED7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p>
        </w:tc>
      </w:tr>
      <w:tr w14:paraId="775A0306">
        <w:tblPrEx>
          <w:tblCellMar>
            <w:top w:w="0" w:type="dxa"/>
            <w:left w:w="0" w:type="dxa"/>
            <w:bottom w:w="0" w:type="dxa"/>
            <w:right w:w="0" w:type="dxa"/>
          </w:tblCellMar>
        </w:tblPrEx>
        <w:trPr>
          <w:trHeight w:val="308" w:hRule="atLeast"/>
        </w:trPr>
        <w:tc>
          <w:tcPr>
            <w:tcW w:w="6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220F5">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21011</w:t>
            </w:r>
          </w:p>
        </w:tc>
        <w:tc>
          <w:tcPr>
            <w:tcW w:w="1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02DB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行政事业单位医疗</w:t>
            </w:r>
          </w:p>
        </w:tc>
        <w:tc>
          <w:tcPr>
            <w:tcW w:w="8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FEE7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54.31</w:t>
            </w:r>
          </w:p>
        </w:tc>
        <w:tc>
          <w:tcPr>
            <w:tcW w:w="7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0A33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54.31</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1B9A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p>
        </w:tc>
      </w:tr>
      <w:tr w14:paraId="45560410">
        <w:tblPrEx>
          <w:tblCellMar>
            <w:top w:w="0" w:type="dxa"/>
            <w:left w:w="0" w:type="dxa"/>
            <w:bottom w:w="0" w:type="dxa"/>
            <w:right w:w="0" w:type="dxa"/>
          </w:tblCellMar>
        </w:tblPrEx>
        <w:trPr>
          <w:trHeight w:val="308" w:hRule="atLeast"/>
        </w:trPr>
        <w:tc>
          <w:tcPr>
            <w:tcW w:w="6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FCD3E">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2101101</w:t>
            </w:r>
          </w:p>
        </w:tc>
        <w:tc>
          <w:tcPr>
            <w:tcW w:w="1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D735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行政单位医疗</w:t>
            </w:r>
          </w:p>
        </w:tc>
        <w:tc>
          <w:tcPr>
            <w:tcW w:w="8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94BF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color w:val="000000"/>
                <w:sz w:val="24"/>
                <w:szCs w:val="24"/>
              </w:rPr>
              <w:t>49.03</w:t>
            </w:r>
          </w:p>
        </w:tc>
        <w:tc>
          <w:tcPr>
            <w:tcW w:w="7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51D5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color w:val="000000"/>
                <w:sz w:val="24"/>
                <w:szCs w:val="24"/>
              </w:rPr>
              <w:t>49.03</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37AD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p>
        </w:tc>
      </w:tr>
      <w:tr w14:paraId="3A771C4C">
        <w:tblPrEx>
          <w:tblCellMar>
            <w:top w:w="0" w:type="dxa"/>
            <w:left w:w="0" w:type="dxa"/>
            <w:bottom w:w="0" w:type="dxa"/>
            <w:right w:w="0" w:type="dxa"/>
          </w:tblCellMar>
        </w:tblPrEx>
        <w:trPr>
          <w:trHeight w:val="308" w:hRule="atLeast"/>
        </w:trPr>
        <w:tc>
          <w:tcPr>
            <w:tcW w:w="6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D984A">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2101103</w:t>
            </w:r>
          </w:p>
        </w:tc>
        <w:tc>
          <w:tcPr>
            <w:tcW w:w="1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6DFCA">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公务员医疗补助</w:t>
            </w:r>
          </w:p>
        </w:tc>
        <w:tc>
          <w:tcPr>
            <w:tcW w:w="8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F3B5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color w:val="000000"/>
                <w:sz w:val="24"/>
                <w:szCs w:val="24"/>
              </w:rPr>
              <w:t>5.28</w:t>
            </w:r>
          </w:p>
        </w:tc>
        <w:tc>
          <w:tcPr>
            <w:tcW w:w="7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F891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color w:val="000000"/>
                <w:sz w:val="24"/>
                <w:szCs w:val="24"/>
              </w:rPr>
              <w:t>5.28</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3CC8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p>
        </w:tc>
      </w:tr>
      <w:tr w14:paraId="52792D55">
        <w:tblPrEx>
          <w:tblCellMar>
            <w:top w:w="0" w:type="dxa"/>
            <w:left w:w="0" w:type="dxa"/>
            <w:bottom w:w="0" w:type="dxa"/>
            <w:right w:w="0" w:type="dxa"/>
          </w:tblCellMar>
        </w:tblPrEx>
        <w:trPr>
          <w:trHeight w:val="308" w:hRule="atLeast"/>
        </w:trPr>
        <w:tc>
          <w:tcPr>
            <w:tcW w:w="6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824F4">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221</w:t>
            </w:r>
          </w:p>
        </w:tc>
        <w:tc>
          <w:tcPr>
            <w:tcW w:w="1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AD886">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住房保障支出</w:t>
            </w:r>
          </w:p>
        </w:tc>
        <w:tc>
          <w:tcPr>
            <w:tcW w:w="8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CDF6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73.19</w:t>
            </w:r>
          </w:p>
        </w:tc>
        <w:tc>
          <w:tcPr>
            <w:tcW w:w="7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3F65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73.19</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FBC1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p>
        </w:tc>
      </w:tr>
      <w:tr w14:paraId="658CD0EC">
        <w:tblPrEx>
          <w:tblCellMar>
            <w:top w:w="0" w:type="dxa"/>
            <w:left w:w="0" w:type="dxa"/>
            <w:bottom w:w="0" w:type="dxa"/>
            <w:right w:w="0" w:type="dxa"/>
          </w:tblCellMar>
        </w:tblPrEx>
        <w:trPr>
          <w:trHeight w:val="308" w:hRule="atLeast"/>
        </w:trPr>
        <w:tc>
          <w:tcPr>
            <w:tcW w:w="6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9405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22102</w:t>
            </w:r>
          </w:p>
        </w:tc>
        <w:tc>
          <w:tcPr>
            <w:tcW w:w="1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CBB6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住房改革支出</w:t>
            </w:r>
          </w:p>
        </w:tc>
        <w:tc>
          <w:tcPr>
            <w:tcW w:w="8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084A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73.19</w:t>
            </w:r>
          </w:p>
        </w:tc>
        <w:tc>
          <w:tcPr>
            <w:tcW w:w="7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FE37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73.19</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B11C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p>
        </w:tc>
      </w:tr>
      <w:tr w14:paraId="3A97593A">
        <w:tblPrEx>
          <w:tblCellMar>
            <w:top w:w="0" w:type="dxa"/>
            <w:left w:w="0" w:type="dxa"/>
            <w:bottom w:w="0" w:type="dxa"/>
            <w:right w:w="0" w:type="dxa"/>
          </w:tblCellMar>
        </w:tblPrEx>
        <w:trPr>
          <w:trHeight w:val="308" w:hRule="atLeast"/>
        </w:trPr>
        <w:tc>
          <w:tcPr>
            <w:tcW w:w="6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95FC5">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2210201</w:t>
            </w:r>
          </w:p>
        </w:tc>
        <w:tc>
          <w:tcPr>
            <w:tcW w:w="1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2D87A">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住房公积金</w:t>
            </w:r>
          </w:p>
        </w:tc>
        <w:tc>
          <w:tcPr>
            <w:tcW w:w="8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379F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color w:val="000000"/>
                <w:sz w:val="24"/>
                <w:szCs w:val="24"/>
              </w:rPr>
              <w:t>73.19</w:t>
            </w:r>
          </w:p>
        </w:tc>
        <w:tc>
          <w:tcPr>
            <w:tcW w:w="7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2BB0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color w:val="000000"/>
                <w:sz w:val="24"/>
                <w:szCs w:val="24"/>
              </w:rPr>
              <w:t>73.19</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0E3C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p>
        </w:tc>
      </w:tr>
    </w:tbl>
    <w:p w14:paraId="2D3042FF">
      <w:pPr>
        <w:keepNext w:val="0"/>
        <w:keepLines w:val="0"/>
        <w:pageBreakBefore w:val="0"/>
        <w:widowControl w:val="0"/>
        <w:kinsoku/>
        <w:wordWrap/>
        <w:overflowPunct/>
        <w:topLinePunct w:val="0"/>
        <w:autoSpaceDE/>
        <w:autoSpaceDN/>
        <w:bidi w:val="0"/>
        <w:adjustRightInd/>
        <w:snapToGrid/>
        <w:spacing w:line="360" w:lineRule="exact"/>
        <w:ind w:left="720" w:hanging="720" w:hangingChars="3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备注：1.本表反映单位本年度一般公共预算财政拨款支出情况。</w:t>
      </w:r>
    </w:p>
    <w:p w14:paraId="04B57E4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718" w:leftChars="342"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kern w:val="2"/>
          <w:sz w:val="24"/>
          <w:szCs w:val="24"/>
          <w:lang w:val="en-US" w:eastAsia="zh-CN" w:bidi="ar-SA"/>
        </w:rPr>
        <w:t>2.</w:t>
      </w:r>
      <w:r>
        <w:rPr>
          <w:rFonts w:hint="default" w:ascii="Times New Roman" w:hAnsi="Times New Roman" w:eastAsia="方正仿宋_GBK" w:cs="Times New Roman"/>
          <w:sz w:val="24"/>
          <w:szCs w:val="24"/>
        </w:rPr>
        <w:t>本套报表金额单位转换时可能存在尾数误差。</w:t>
      </w:r>
    </w:p>
    <w:tbl>
      <w:tblPr>
        <w:tblStyle w:val="5"/>
        <w:tblW w:w="5531" w:type="pct"/>
        <w:tblInd w:w="-413" w:type="dxa"/>
        <w:tblLayout w:type="fixed"/>
        <w:tblCellMar>
          <w:top w:w="0" w:type="dxa"/>
          <w:left w:w="0" w:type="dxa"/>
          <w:bottom w:w="0" w:type="dxa"/>
          <w:right w:w="0" w:type="dxa"/>
        </w:tblCellMar>
      </w:tblPr>
      <w:tblGrid>
        <w:gridCol w:w="769"/>
        <w:gridCol w:w="1612"/>
        <w:gridCol w:w="810"/>
        <w:gridCol w:w="889"/>
        <w:gridCol w:w="1260"/>
        <w:gridCol w:w="900"/>
        <w:gridCol w:w="1020"/>
        <w:gridCol w:w="1785"/>
        <w:gridCol w:w="960"/>
      </w:tblGrid>
      <w:tr w14:paraId="1BE32087">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F949CEB">
            <w:pPr>
              <w:keepNext w:val="0"/>
              <w:keepLines w:val="0"/>
              <w:pageBreakBefore w:val="0"/>
              <w:widowControl w:val="0"/>
              <w:kinsoku/>
              <w:wordWrap/>
              <w:overflowPunct/>
              <w:topLinePunct w:val="0"/>
              <w:autoSpaceDE/>
              <w:autoSpaceDN/>
              <w:bidi w:val="0"/>
              <w:adjustRightInd/>
              <w:snapToGrid/>
              <w:spacing w:line="500" w:lineRule="exact"/>
              <w:jc w:val="center"/>
              <w:textAlignment w:val="bottom"/>
              <w:rPr>
                <w:rFonts w:hint="default" w:ascii="Times New Roman" w:hAnsi="Times New Roman" w:cs="Times New Roman"/>
                <w:b/>
                <w:color w:val="000000"/>
                <w:sz w:val="32"/>
                <w:szCs w:val="32"/>
              </w:rPr>
            </w:pPr>
            <w:r>
              <w:rPr>
                <w:rFonts w:hint="default" w:ascii="Times New Roman" w:hAnsi="Times New Roman" w:eastAsia="方正小标宋_GBK" w:cs="Times New Roman"/>
                <w:b w:val="0"/>
                <w:bCs/>
                <w:color w:val="000000"/>
                <w:sz w:val="32"/>
                <w:szCs w:val="32"/>
              </w:rPr>
              <w:t>一般公共预算财政拨款基本支出决算表</w:t>
            </w:r>
          </w:p>
        </w:tc>
      </w:tr>
      <w:tr w14:paraId="15D548AF">
        <w:tblPrEx>
          <w:tblCellMar>
            <w:top w:w="0" w:type="dxa"/>
            <w:left w:w="0" w:type="dxa"/>
            <w:bottom w:w="0" w:type="dxa"/>
            <w:right w:w="0" w:type="dxa"/>
          </w:tblCellMar>
        </w:tblPrEx>
        <w:trPr>
          <w:trHeight w:val="90" w:hRule="atLeast"/>
        </w:trPr>
        <w:tc>
          <w:tcPr>
            <w:tcW w:w="2038" w:type="pct"/>
            <w:gridSpan w:val="4"/>
            <w:tcBorders>
              <w:top w:val="nil"/>
              <w:left w:val="nil"/>
              <w:right w:val="nil"/>
            </w:tcBorders>
            <w:shd w:val="clear" w:color="auto" w:fill="auto"/>
            <w:noWrap/>
            <w:tcMar>
              <w:top w:w="15" w:type="dxa"/>
              <w:left w:w="15" w:type="dxa"/>
              <w:right w:w="15" w:type="dxa"/>
            </w:tcMar>
            <w:vAlign w:val="bottom"/>
          </w:tcPr>
          <w:p w14:paraId="2662A61E">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629" w:type="pct"/>
            <w:tcBorders>
              <w:top w:val="nil"/>
              <w:left w:val="nil"/>
              <w:bottom w:val="nil"/>
              <w:right w:val="nil"/>
            </w:tcBorders>
            <w:shd w:val="clear" w:color="auto" w:fill="auto"/>
            <w:noWrap/>
            <w:tcMar>
              <w:top w:w="15" w:type="dxa"/>
              <w:left w:w="15" w:type="dxa"/>
              <w:right w:w="15" w:type="dxa"/>
            </w:tcMar>
            <w:vAlign w:val="bottom"/>
          </w:tcPr>
          <w:p w14:paraId="485357E3">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449" w:type="pct"/>
            <w:tcBorders>
              <w:top w:val="nil"/>
              <w:left w:val="nil"/>
              <w:bottom w:val="nil"/>
              <w:right w:val="nil"/>
            </w:tcBorders>
            <w:shd w:val="clear" w:color="auto" w:fill="auto"/>
            <w:noWrap/>
            <w:tcMar>
              <w:top w:w="15" w:type="dxa"/>
              <w:left w:w="15" w:type="dxa"/>
              <w:right w:w="15" w:type="dxa"/>
            </w:tcMar>
            <w:vAlign w:val="bottom"/>
          </w:tcPr>
          <w:p w14:paraId="6D0153EF">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09" w:type="pct"/>
            <w:tcBorders>
              <w:top w:val="nil"/>
              <w:left w:val="nil"/>
              <w:bottom w:val="nil"/>
              <w:right w:val="nil"/>
            </w:tcBorders>
            <w:shd w:val="clear" w:color="auto" w:fill="auto"/>
            <w:noWrap/>
            <w:tcMar>
              <w:top w:w="15" w:type="dxa"/>
              <w:left w:w="15" w:type="dxa"/>
              <w:right w:w="15" w:type="dxa"/>
            </w:tcMar>
            <w:vAlign w:val="bottom"/>
          </w:tcPr>
          <w:p w14:paraId="7CEAAE8F">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1371" w:type="pct"/>
            <w:gridSpan w:val="2"/>
            <w:tcBorders>
              <w:top w:val="nil"/>
              <w:left w:val="nil"/>
              <w:bottom w:val="nil"/>
              <w:right w:val="nil"/>
            </w:tcBorders>
            <w:shd w:val="clear" w:color="auto" w:fill="auto"/>
            <w:noWrap/>
            <w:tcMar>
              <w:top w:w="15" w:type="dxa"/>
              <w:left w:w="15" w:type="dxa"/>
              <w:right w:w="15" w:type="dxa"/>
            </w:tcMar>
            <w:vAlign w:val="bottom"/>
          </w:tcPr>
          <w:p w14:paraId="443F4946">
            <w:pPr>
              <w:keepNext w:val="0"/>
              <w:keepLines w:val="0"/>
              <w:pageBreakBefore w:val="0"/>
              <w:widowControl w:val="0"/>
              <w:kinsoku/>
              <w:wordWrap/>
              <w:overflowPunct/>
              <w:topLinePunct w:val="0"/>
              <w:autoSpaceDE/>
              <w:autoSpaceDN/>
              <w:bidi w:val="0"/>
              <w:adjustRightInd/>
              <w:snapToGrid/>
              <w:spacing w:line="360" w:lineRule="exact"/>
              <w:jc w:val="right"/>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公开06表</w:t>
            </w:r>
          </w:p>
        </w:tc>
      </w:tr>
      <w:tr w14:paraId="37B331D6">
        <w:tblPrEx>
          <w:tblCellMar>
            <w:top w:w="0" w:type="dxa"/>
            <w:left w:w="0" w:type="dxa"/>
            <w:bottom w:w="0" w:type="dxa"/>
            <w:right w:w="0" w:type="dxa"/>
          </w:tblCellMar>
        </w:tblPrEx>
        <w:trPr>
          <w:trHeight w:val="90" w:hRule="atLeast"/>
        </w:trPr>
        <w:tc>
          <w:tcPr>
            <w:tcW w:w="3118" w:type="pct"/>
            <w:gridSpan w:val="6"/>
            <w:tcBorders>
              <w:left w:val="nil"/>
              <w:bottom w:val="nil"/>
              <w:right w:val="nil"/>
            </w:tcBorders>
            <w:shd w:val="clear" w:color="auto" w:fill="auto"/>
            <w:noWrap/>
            <w:tcMar>
              <w:top w:w="15" w:type="dxa"/>
              <w:left w:w="15" w:type="dxa"/>
              <w:right w:w="15" w:type="dxa"/>
            </w:tcMar>
            <w:vAlign w:val="bottom"/>
          </w:tcPr>
          <w:p w14:paraId="6AA414F4">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rPr>
              <w:t>公开单位</w:t>
            </w:r>
            <w:r>
              <w:rPr>
                <w:rFonts w:hint="default" w:ascii="Times New Roman" w:hAnsi="Times New Roman" w:eastAsia="方正仿宋_GBK" w:cs="Times New Roman"/>
                <w:color w:val="000000"/>
                <w:sz w:val="24"/>
                <w:szCs w:val="24"/>
              </w:rPr>
              <w:t xml:space="preserve">： </w:t>
            </w:r>
            <w:r>
              <w:rPr>
                <w:rFonts w:hint="default" w:ascii="Times New Roman" w:hAnsi="Times New Roman" w:eastAsia="方正仿宋_GBK" w:cs="Times New Roman"/>
                <w:color w:val="000000"/>
                <w:sz w:val="24"/>
                <w:szCs w:val="24"/>
                <w:u w:color="auto"/>
              </w:rPr>
              <w:t>重庆市大足区人民政府办公室（本级）</w:t>
            </w:r>
          </w:p>
        </w:tc>
        <w:tc>
          <w:tcPr>
            <w:tcW w:w="509" w:type="pct"/>
            <w:tcBorders>
              <w:top w:val="nil"/>
              <w:left w:val="nil"/>
              <w:bottom w:val="nil"/>
              <w:right w:val="nil"/>
            </w:tcBorders>
            <w:shd w:val="clear" w:color="auto" w:fill="auto"/>
            <w:noWrap/>
            <w:tcMar>
              <w:top w:w="15" w:type="dxa"/>
              <w:left w:w="15" w:type="dxa"/>
              <w:right w:w="15" w:type="dxa"/>
            </w:tcMar>
            <w:vAlign w:val="bottom"/>
          </w:tcPr>
          <w:p w14:paraId="2436B38E">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1371" w:type="pct"/>
            <w:gridSpan w:val="2"/>
            <w:tcBorders>
              <w:top w:val="nil"/>
              <w:left w:val="nil"/>
              <w:bottom w:val="nil"/>
              <w:right w:val="nil"/>
            </w:tcBorders>
            <w:shd w:val="clear" w:color="auto" w:fill="auto"/>
            <w:noWrap/>
            <w:tcMar>
              <w:top w:w="15" w:type="dxa"/>
              <w:left w:w="15" w:type="dxa"/>
              <w:right w:w="15" w:type="dxa"/>
            </w:tcMar>
            <w:vAlign w:val="bottom"/>
          </w:tcPr>
          <w:p w14:paraId="1342C138">
            <w:pPr>
              <w:keepNext w:val="0"/>
              <w:keepLines w:val="0"/>
              <w:pageBreakBefore w:val="0"/>
              <w:widowControl w:val="0"/>
              <w:kinsoku/>
              <w:wordWrap/>
              <w:overflowPunct/>
              <w:topLinePunct w:val="0"/>
              <w:autoSpaceDE/>
              <w:autoSpaceDN/>
              <w:bidi w:val="0"/>
              <w:adjustRightInd/>
              <w:snapToGrid/>
              <w:spacing w:line="360" w:lineRule="exact"/>
              <w:jc w:val="right"/>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单位：</w:t>
            </w:r>
            <w:r>
              <w:rPr>
                <w:rFonts w:hint="default" w:ascii="Times New Roman" w:hAnsi="Times New Roman" w:eastAsia="方正仿宋_GBK" w:cs="Times New Roman"/>
                <w:sz w:val="24"/>
                <w:szCs w:val="24"/>
              </w:rPr>
              <w:t>万元</w:t>
            </w:r>
          </w:p>
        </w:tc>
      </w:tr>
      <w:tr w14:paraId="5421D789">
        <w:tblPrEx>
          <w:tblCellMar>
            <w:top w:w="0" w:type="dxa"/>
            <w:left w:w="0" w:type="dxa"/>
            <w:bottom w:w="0" w:type="dxa"/>
            <w:right w:w="0" w:type="dxa"/>
          </w:tblCellMar>
        </w:tblPrEx>
        <w:trPr>
          <w:trHeight w:val="90" w:hRule="atLeast"/>
        </w:trPr>
        <w:tc>
          <w:tcPr>
            <w:tcW w:w="1594"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517F4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人员经费</w:t>
            </w:r>
          </w:p>
        </w:tc>
        <w:tc>
          <w:tcPr>
            <w:tcW w:w="3405"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107635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公用经费</w:t>
            </w:r>
          </w:p>
        </w:tc>
      </w:tr>
      <w:tr w14:paraId="2A9B99DE">
        <w:tblPrEx>
          <w:tblCellMar>
            <w:top w:w="0" w:type="dxa"/>
            <w:left w:w="0" w:type="dxa"/>
            <w:bottom w:w="0" w:type="dxa"/>
            <w:right w:w="0" w:type="dxa"/>
          </w:tblCellMar>
        </w:tblPrEx>
        <w:trPr>
          <w:trHeight w:val="312" w:hRule="atLeast"/>
        </w:trPr>
        <w:tc>
          <w:tcPr>
            <w:tcW w:w="38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68309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经济分类科目编码</w:t>
            </w:r>
          </w:p>
        </w:tc>
        <w:tc>
          <w:tcPr>
            <w:tcW w:w="80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B6365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经济分类科目（按</w:t>
            </w:r>
            <w:r>
              <w:rPr>
                <w:rFonts w:hint="eastAsia" w:ascii="Times New Roman" w:hAnsi="Times New Roman" w:eastAsia="方正仿宋_GBK" w:cs="Times New Roman"/>
                <w:b/>
                <w:color w:val="000000"/>
                <w:sz w:val="24"/>
                <w:szCs w:val="24"/>
                <w:lang w:eastAsia="zh-CN"/>
              </w:rPr>
              <w:t>“</w:t>
            </w:r>
            <w:r>
              <w:rPr>
                <w:rFonts w:hint="default" w:ascii="Times New Roman" w:hAnsi="Times New Roman" w:eastAsia="方正仿宋_GBK" w:cs="Times New Roman"/>
                <w:b/>
                <w:color w:val="000000"/>
                <w:sz w:val="24"/>
                <w:szCs w:val="24"/>
              </w:rPr>
              <w:t>款</w:t>
            </w:r>
            <w:r>
              <w:rPr>
                <w:rFonts w:hint="eastAsia" w:ascii="Times New Roman" w:hAnsi="Times New Roman" w:eastAsia="方正仿宋_GBK" w:cs="Times New Roman"/>
                <w:b/>
                <w:color w:val="000000"/>
                <w:sz w:val="24"/>
                <w:szCs w:val="24"/>
                <w:lang w:eastAsia="zh-CN"/>
              </w:rPr>
              <w:t>”</w:t>
            </w:r>
            <w:r>
              <w:rPr>
                <w:rFonts w:hint="default" w:ascii="Times New Roman" w:hAnsi="Times New Roman" w:eastAsia="方正仿宋_GBK" w:cs="Times New Roman"/>
                <w:b/>
                <w:color w:val="000000"/>
                <w:sz w:val="24"/>
                <w:szCs w:val="24"/>
              </w:rPr>
              <w:t>级功能分类科目）</w:t>
            </w:r>
          </w:p>
        </w:tc>
        <w:tc>
          <w:tcPr>
            <w:tcW w:w="40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87E07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金额</w:t>
            </w:r>
          </w:p>
        </w:tc>
        <w:tc>
          <w:tcPr>
            <w:tcW w:w="44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FEA8F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经济分类科目编码</w:t>
            </w:r>
          </w:p>
        </w:tc>
        <w:tc>
          <w:tcPr>
            <w:tcW w:w="62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9A9F0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经济分类科目（按</w:t>
            </w:r>
            <w:r>
              <w:rPr>
                <w:rFonts w:hint="eastAsia" w:ascii="Times New Roman" w:hAnsi="Times New Roman" w:eastAsia="方正仿宋_GBK" w:cs="Times New Roman"/>
                <w:b/>
                <w:color w:val="000000"/>
                <w:sz w:val="24"/>
                <w:szCs w:val="24"/>
                <w:lang w:eastAsia="zh-CN"/>
              </w:rPr>
              <w:t>“</w:t>
            </w:r>
            <w:r>
              <w:rPr>
                <w:rFonts w:hint="default" w:ascii="Times New Roman" w:hAnsi="Times New Roman" w:eastAsia="方正仿宋_GBK" w:cs="Times New Roman"/>
                <w:b/>
                <w:color w:val="000000"/>
                <w:sz w:val="24"/>
                <w:szCs w:val="24"/>
              </w:rPr>
              <w:t>款</w:t>
            </w:r>
            <w:r>
              <w:rPr>
                <w:rFonts w:hint="eastAsia" w:ascii="Times New Roman" w:hAnsi="Times New Roman" w:eastAsia="方正仿宋_GBK" w:cs="Times New Roman"/>
                <w:b/>
                <w:color w:val="000000"/>
                <w:sz w:val="24"/>
                <w:szCs w:val="24"/>
                <w:lang w:eastAsia="zh-CN"/>
              </w:rPr>
              <w:t>”</w:t>
            </w:r>
            <w:r>
              <w:rPr>
                <w:rFonts w:hint="default" w:ascii="Times New Roman" w:hAnsi="Times New Roman" w:eastAsia="方正仿宋_GBK" w:cs="Times New Roman"/>
                <w:b/>
                <w:color w:val="000000"/>
                <w:sz w:val="24"/>
                <w:szCs w:val="24"/>
              </w:rPr>
              <w:t>级功能分类科目）</w:t>
            </w:r>
          </w:p>
        </w:tc>
        <w:tc>
          <w:tcPr>
            <w:tcW w:w="44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3A9B5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金额</w:t>
            </w:r>
          </w:p>
        </w:tc>
        <w:tc>
          <w:tcPr>
            <w:tcW w:w="509"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F8418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CAE37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经济分类科目（按</w:t>
            </w:r>
            <w:r>
              <w:rPr>
                <w:rFonts w:hint="eastAsia" w:ascii="Times New Roman" w:hAnsi="Times New Roman" w:eastAsia="方正仿宋_GBK" w:cs="Times New Roman"/>
                <w:b/>
                <w:color w:val="000000"/>
                <w:sz w:val="24"/>
                <w:szCs w:val="24"/>
                <w:lang w:eastAsia="zh-CN"/>
              </w:rPr>
              <w:t>“</w:t>
            </w:r>
            <w:r>
              <w:rPr>
                <w:rFonts w:hint="default" w:ascii="Times New Roman" w:hAnsi="Times New Roman" w:eastAsia="方正仿宋_GBK" w:cs="Times New Roman"/>
                <w:b/>
                <w:color w:val="000000"/>
                <w:sz w:val="24"/>
                <w:szCs w:val="24"/>
              </w:rPr>
              <w:t>款</w:t>
            </w:r>
            <w:r>
              <w:rPr>
                <w:rFonts w:hint="eastAsia" w:ascii="Times New Roman" w:hAnsi="Times New Roman" w:eastAsia="方正仿宋_GBK" w:cs="Times New Roman"/>
                <w:b/>
                <w:color w:val="000000"/>
                <w:sz w:val="24"/>
                <w:szCs w:val="24"/>
                <w:lang w:eastAsia="zh-CN"/>
              </w:rPr>
              <w:t>”</w:t>
            </w:r>
            <w:r>
              <w:rPr>
                <w:rFonts w:hint="default" w:ascii="Times New Roman" w:hAnsi="Times New Roman" w:eastAsia="方正仿宋_GBK" w:cs="Times New Roman"/>
                <w:b/>
                <w:color w:val="000000"/>
                <w:sz w:val="24"/>
                <w:szCs w:val="24"/>
              </w:rPr>
              <w:t>级功能分类科目）</w:t>
            </w:r>
          </w:p>
        </w:tc>
        <w:tc>
          <w:tcPr>
            <w:tcW w:w="4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1B93D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金额</w:t>
            </w:r>
          </w:p>
        </w:tc>
      </w:tr>
      <w:tr w14:paraId="71817279">
        <w:tblPrEx>
          <w:tblCellMar>
            <w:top w:w="0" w:type="dxa"/>
            <w:left w:w="0" w:type="dxa"/>
            <w:bottom w:w="0" w:type="dxa"/>
            <w:right w:w="0" w:type="dxa"/>
          </w:tblCellMar>
        </w:tblPrEx>
        <w:trPr>
          <w:trHeight w:val="312" w:hRule="atLeast"/>
        </w:trPr>
        <w:tc>
          <w:tcPr>
            <w:tcW w:w="38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3C428F">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80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895F01">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40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8FA703">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44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B0FA50">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62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3FFA45">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44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569A11">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09"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80B618">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715B95">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4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1077DA">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r>
      <w:tr w14:paraId="7CC518B3">
        <w:tblPrEx>
          <w:tblCellMar>
            <w:top w:w="0" w:type="dxa"/>
            <w:left w:w="0" w:type="dxa"/>
            <w:bottom w:w="0" w:type="dxa"/>
            <w:right w:w="0" w:type="dxa"/>
          </w:tblCellMar>
        </w:tblPrEx>
        <w:trPr>
          <w:trHeight w:val="90" w:hRule="atLeast"/>
        </w:trPr>
        <w:tc>
          <w:tcPr>
            <w:tcW w:w="3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94572A">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301</w:t>
            </w:r>
          </w:p>
        </w:tc>
        <w:tc>
          <w:tcPr>
            <w:tcW w:w="8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BD47FE">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工资福利支出</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1BFD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806.54</w:t>
            </w:r>
          </w:p>
        </w:tc>
        <w:tc>
          <w:tcPr>
            <w:tcW w:w="4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B5476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w:t>
            </w:r>
          </w:p>
        </w:tc>
        <w:tc>
          <w:tcPr>
            <w:tcW w:w="62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037788">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商品和服务支出</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0556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231.06</w:t>
            </w:r>
          </w:p>
        </w:tc>
        <w:tc>
          <w:tcPr>
            <w:tcW w:w="5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FB1784">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FE5447">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资本性支出</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EBE30">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6D89D741">
        <w:tblPrEx>
          <w:tblCellMar>
            <w:top w:w="0" w:type="dxa"/>
            <w:left w:w="0" w:type="dxa"/>
            <w:bottom w:w="0" w:type="dxa"/>
            <w:right w:w="0" w:type="dxa"/>
          </w:tblCellMar>
        </w:tblPrEx>
        <w:trPr>
          <w:trHeight w:val="90" w:hRule="atLeast"/>
        </w:trPr>
        <w:tc>
          <w:tcPr>
            <w:tcW w:w="3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15D96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30101</w:t>
            </w:r>
          </w:p>
        </w:tc>
        <w:tc>
          <w:tcPr>
            <w:tcW w:w="8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00C95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基本工资</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6342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178.37</w:t>
            </w:r>
          </w:p>
        </w:tc>
        <w:tc>
          <w:tcPr>
            <w:tcW w:w="4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4F383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30201</w:t>
            </w:r>
          </w:p>
        </w:tc>
        <w:tc>
          <w:tcPr>
            <w:tcW w:w="62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89F2D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办公费</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ADBF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9.59</w:t>
            </w:r>
          </w:p>
        </w:tc>
        <w:tc>
          <w:tcPr>
            <w:tcW w:w="5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1EE55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31001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83EEC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房屋建筑物购建</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8CFD3">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7E6BB939">
        <w:tblPrEx>
          <w:tblCellMar>
            <w:top w:w="0" w:type="dxa"/>
            <w:left w:w="0" w:type="dxa"/>
            <w:bottom w:w="0" w:type="dxa"/>
            <w:right w:w="0" w:type="dxa"/>
          </w:tblCellMar>
        </w:tblPrEx>
        <w:trPr>
          <w:trHeight w:val="90" w:hRule="atLeast"/>
        </w:trPr>
        <w:tc>
          <w:tcPr>
            <w:tcW w:w="3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497334">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30102</w:t>
            </w:r>
          </w:p>
        </w:tc>
        <w:tc>
          <w:tcPr>
            <w:tcW w:w="8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7D0DE0">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津贴补贴</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D181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126.62</w:t>
            </w:r>
          </w:p>
        </w:tc>
        <w:tc>
          <w:tcPr>
            <w:tcW w:w="4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CD273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30202</w:t>
            </w:r>
          </w:p>
        </w:tc>
        <w:tc>
          <w:tcPr>
            <w:tcW w:w="62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5A303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印刷费</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786F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0.62</w:t>
            </w:r>
          </w:p>
        </w:tc>
        <w:tc>
          <w:tcPr>
            <w:tcW w:w="5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59F620">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31002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73B014">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办公设备购置</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27E45">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759FB867">
        <w:tblPrEx>
          <w:tblCellMar>
            <w:top w:w="0" w:type="dxa"/>
            <w:left w:w="0" w:type="dxa"/>
            <w:bottom w:w="0" w:type="dxa"/>
            <w:right w:w="0" w:type="dxa"/>
          </w:tblCellMar>
        </w:tblPrEx>
        <w:trPr>
          <w:trHeight w:val="90" w:hRule="atLeast"/>
        </w:trPr>
        <w:tc>
          <w:tcPr>
            <w:tcW w:w="3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8DF301">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30103</w:t>
            </w:r>
          </w:p>
        </w:tc>
        <w:tc>
          <w:tcPr>
            <w:tcW w:w="8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149E1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奖金</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ED81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245.69</w:t>
            </w:r>
          </w:p>
        </w:tc>
        <w:tc>
          <w:tcPr>
            <w:tcW w:w="4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31C2F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30203</w:t>
            </w:r>
          </w:p>
        </w:tc>
        <w:tc>
          <w:tcPr>
            <w:tcW w:w="62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292EBF">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咨询费</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5568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78B1A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31003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FC6951">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专用设备购置</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277BB">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73D75206">
        <w:tblPrEx>
          <w:tblCellMar>
            <w:top w:w="0" w:type="dxa"/>
            <w:left w:w="0" w:type="dxa"/>
            <w:bottom w:w="0" w:type="dxa"/>
            <w:right w:w="0" w:type="dxa"/>
          </w:tblCellMar>
        </w:tblPrEx>
        <w:trPr>
          <w:trHeight w:val="90" w:hRule="atLeast"/>
        </w:trPr>
        <w:tc>
          <w:tcPr>
            <w:tcW w:w="3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B66B41">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30106</w:t>
            </w:r>
          </w:p>
        </w:tc>
        <w:tc>
          <w:tcPr>
            <w:tcW w:w="8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7F7F28">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伙食补助费</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92D9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1D133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30204</w:t>
            </w:r>
          </w:p>
        </w:tc>
        <w:tc>
          <w:tcPr>
            <w:tcW w:w="62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AB9A5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手续费</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4A45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1C3D1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31005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21D1F8">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基础设施建设</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903A9">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0D94CAD7">
        <w:tblPrEx>
          <w:tblCellMar>
            <w:top w:w="0" w:type="dxa"/>
            <w:left w:w="0" w:type="dxa"/>
            <w:bottom w:w="0" w:type="dxa"/>
            <w:right w:w="0" w:type="dxa"/>
          </w:tblCellMar>
        </w:tblPrEx>
        <w:trPr>
          <w:trHeight w:val="90" w:hRule="atLeast"/>
        </w:trPr>
        <w:tc>
          <w:tcPr>
            <w:tcW w:w="3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EF7D53">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30107</w:t>
            </w:r>
          </w:p>
        </w:tc>
        <w:tc>
          <w:tcPr>
            <w:tcW w:w="8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371E7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绩效工资</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51FA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142F8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30205</w:t>
            </w:r>
          </w:p>
        </w:tc>
        <w:tc>
          <w:tcPr>
            <w:tcW w:w="62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DF0618">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水费</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4A8D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8079FE">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31006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849A78">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大型修缮</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30539">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35603C01">
        <w:tblPrEx>
          <w:tblCellMar>
            <w:top w:w="0" w:type="dxa"/>
            <w:left w:w="0" w:type="dxa"/>
            <w:bottom w:w="0" w:type="dxa"/>
            <w:right w:w="0" w:type="dxa"/>
          </w:tblCellMar>
        </w:tblPrEx>
        <w:trPr>
          <w:trHeight w:val="90" w:hRule="atLeast"/>
        </w:trPr>
        <w:tc>
          <w:tcPr>
            <w:tcW w:w="3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03B07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30108</w:t>
            </w:r>
          </w:p>
        </w:tc>
        <w:tc>
          <w:tcPr>
            <w:tcW w:w="8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1C8845">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机关事业单位基本养老保险缴费</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D779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77.50</w:t>
            </w:r>
          </w:p>
        </w:tc>
        <w:tc>
          <w:tcPr>
            <w:tcW w:w="4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4F19C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30206</w:t>
            </w:r>
          </w:p>
        </w:tc>
        <w:tc>
          <w:tcPr>
            <w:tcW w:w="62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3E7F36">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电费</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72BF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A2B08E">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31007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0A9D3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信息网络及软件购置更新</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2578E">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76AEC8D0">
        <w:tblPrEx>
          <w:tblCellMar>
            <w:top w:w="0" w:type="dxa"/>
            <w:left w:w="0" w:type="dxa"/>
            <w:bottom w:w="0" w:type="dxa"/>
            <w:right w:w="0" w:type="dxa"/>
          </w:tblCellMar>
        </w:tblPrEx>
        <w:trPr>
          <w:trHeight w:val="90" w:hRule="atLeast"/>
        </w:trPr>
        <w:tc>
          <w:tcPr>
            <w:tcW w:w="3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454B46">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30109</w:t>
            </w:r>
          </w:p>
        </w:tc>
        <w:tc>
          <w:tcPr>
            <w:tcW w:w="8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40DD06">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职业年金缴费</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C851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42.84</w:t>
            </w:r>
          </w:p>
        </w:tc>
        <w:tc>
          <w:tcPr>
            <w:tcW w:w="4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58451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30207</w:t>
            </w:r>
          </w:p>
        </w:tc>
        <w:tc>
          <w:tcPr>
            <w:tcW w:w="62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33273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邮电费</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51D8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10.49</w:t>
            </w:r>
          </w:p>
        </w:tc>
        <w:tc>
          <w:tcPr>
            <w:tcW w:w="5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F83A86">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31008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F0019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物资储备</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7359D">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10906517">
        <w:tblPrEx>
          <w:tblCellMar>
            <w:top w:w="0" w:type="dxa"/>
            <w:left w:w="0" w:type="dxa"/>
            <w:bottom w:w="0" w:type="dxa"/>
            <w:right w:w="0" w:type="dxa"/>
          </w:tblCellMar>
        </w:tblPrEx>
        <w:trPr>
          <w:trHeight w:val="90" w:hRule="atLeast"/>
        </w:trPr>
        <w:tc>
          <w:tcPr>
            <w:tcW w:w="3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5FD45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30110</w:t>
            </w:r>
          </w:p>
        </w:tc>
        <w:tc>
          <w:tcPr>
            <w:tcW w:w="8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6F160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职工基本医疗保险缴费</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96FB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48.32</w:t>
            </w:r>
          </w:p>
        </w:tc>
        <w:tc>
          <w:tcPr>
            <w:tcW w:w="4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9B3AE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30208</w:t>
            </w:r>
          </w:p>
        </w:tc>
        <w:tc>
          <w:tcPr>
            <w:tcW w:w="62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05AD3">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取暖费</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994F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DFA8F">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31009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5E801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土地补偿</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0DE62">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2399C746">
        <w:tblPrEx>
          <w:tblCellMar>
            <w:top w:w="0" w:type="dxa"/>
            <w:left w:w="0" w:type="dxa"/>
            <w:bottom w:w="0" w:type="dxa"/>
            <w:right w:w="0" w:type="dxa"/>
          </w:tblCellMar>
        </w:tblPrEx>
        <w:trPr>
          <w:trHeight w:val="90" w:hRule="atLeast"/>
        </w:trPr>
        <w:tc>
          <w:tcPr>
            <w:tcW w:w="3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457B1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30111</w:t>
            </w:r>
          </w:p>
        </w:tc>
        <w:tc>
          <w:tcPr>
            <w:tcW w:w="8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599F7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公务员医疗补助缴费</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DBF7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5.28</w:t>
            </w:r>
          </w:p>
        </w:tc>
        <w:tc>
          <w:tcPr>
            <w:tcW w:w="4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49776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30209</w:t>
            </w:r>
          </w:p>
        </w:tc>
        <w:tc>
          <w:tcPr>
            <w:tcW w:w="62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6C8BB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物业管理费</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FF6F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2EB2B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31010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870EB0">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安置补助</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6887C">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08EBC629">
        <w:tblPrEx>
          <w:tblCellMar>
            <w:top w:w="0" w:type="dxa"/>
            <w:left w:w="0" w:type="dxa"/>
            <w:bottom w:w="0" w:type="dxa"/>
            <w:right w:w="0" w:type="dxa"/>
          </w:tblCellMar>
        </w:tblPrEx>
        <w:trPr>
          <w:trHeight w:val="90" w:hRule="atLeast"/>
        </w:trPr>
        <w:tc>
          <w:tcPr>
            <w:tcW w:w="3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6CCEF4">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30112</w:t>
            </w:r>
          </w:p>
        </w:tc>
        <w:tc>
          <w:tcPr>
            <w:tcW w:w="8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44DEEF">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其他社会保障缴费</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2AE1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8.73</w:t>
            </w:r>
          </w:p>
        </w:tc>
        <w:tc>
          <w:tcPr>
            <w:tcW w:w="4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C336D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30211</w:t>
            </w:r>
          </w:p>
        </w:tc>
        <w:tc>
          <w:tcPr>
            <w:tcW w:w="62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9B5943">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差旅费</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AD19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14.13</w:t>
            </w:r>
          </w:p>
        </w:tc>
        <w:tc>
          <w:tcPr>
            <w:tcW w:w="5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67973F">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31011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C91331">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地上附着物和青苗补偿</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F4FD7">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2AD12189">
        <w:tblPrEx>
          <w:tblCellMar>
            <w:top w:w="0" w:type="dxa"/>
            <w:left w:w="0" w:type="dxa"/>
            <w:bottom w:w="0" w:type="dxa"/>
            <w:right w:w="0" w:type="dxa"/>
          </w:tblCellMar>
        </w:tblPrEx>
        <w:trPr>
          <w:trHeight w:val="90" w:hRule="atLeast"/>
        </w:trPr>
        <w:tc>
          <w:tcPr>
            <w:tcW w:w="3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C6A6A3">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30113</w:t>
            </w:r>
          </w:p>
        </w:tc>
        <w:tc>
          <w:tcPr>
            <w:tcW w:w="8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5DE18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住房公积金</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4A01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73.19</w:t>
            </w:r>
          </w:p>
        </w:tc>
        <w:tc>
          <w:tcPr>
            <w:tcW w:w="4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28593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30212</w:t>
            </w:r>
          </w:p>
        </w:tc>
        <w:tc>
          <w:tcPr>
            <w:tcW w:w="62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178FD8">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因公出国（境）费用</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2587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77103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31012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A2AEC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拆迁补偿</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EB96F">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3C29E391">
        <w:tblPrEx>
          <w:tblCellMar>
            <w:top w:w="0" w:type="dxa"/>
            <w:left w:w="0" w:type="dxa"/>
            <w:bottom w:w="0" w:type="dxa"/>
            <w:right w:w="0" w:type="dxa"/>
          </w:tblCellMar>
        </w:tblPrEx>
        <w:trPr>
          <w:trHeight w:val="90" w:hRule="atLeast"/>
        </w:trPr>
        <w:tc>
          <w:tcPr>
            <w:tcW w:w="3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A95636">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30114</w:t>
            </w:r>
          </w:p>
        </w:tc>
        <w:tc>
          <w:tcPr>
            <w:tcW w:w="8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EF2B4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医疗费</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CF2B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163B6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30213</w:t>
            </w:r>
          </w:p>
        </w:tc>
        <w:tc>
          <w:tcPr>
            <w:tcW w:w="62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802A74">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维修（护）费</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5195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0.61</w:t>
            </w:r>
          </w:p>
        </w:tc>
        <w:tc>
          <w:tcPr>
            <w:tcW w:w="5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730387">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31013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B3CF3E">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公务用车购置</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614A4">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51F37205">
        <w:tblPrEx>
          <w:tblCellMar>
            <w:top w:w="0" w:type="dxa"/>
            <w:left w:w="0" w:type="dxa"/>
            <w:bottom w:w="0" w:type="dxa"/>
            <w:right w:w="0" w:type="dxa"/>
          </w:tblCellMar>
        </w:tblPrEx>
        <w:trPr>
          <w:trHeight w:val="90" w:hRule="atLeast"/>
        </w:trPr>
        <w:tc>
          <w:tcPr>
            <w:tcW w:w="3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FAFFD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30199</w:t>
            </w:r>
          </w:p>
        </w:tc>
        <w:tc>
          <w:tcPr>
            <w:tcW w:w="8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E0DBBF">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其他工资福利支出</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63BC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EF420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30214</w:t>
            </w:r>
          </w:p>
        </w:tc>
        <w:tc>
          <w:tcPr>
            <w:tcW w:w="62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CBC6E0">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租赁费</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0493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AD6858">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31019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8F6354">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其他交通工具购置</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E74B6">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63A1ED1D">
        <w:tblPrEx>
          <w:tblCellMar>
            <w:top w:w="0" w:type="dxa"/>
            <w:left w:w="0" w:type="dxa"/>
            <w:bottom w:w="0" w:type="dxa"/>
            <w:right w:w="0" w:type="dxa"/>
          </w:tblCellMar>
        </w:tblPrEx>
        <w:trPr>
          <w:trHeight w:val="90" w:hRule="atLeast"/>
        </w:trPr>
        <w:tc>
          <w:tcPr>
            <w:tcW w:w="3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60DE1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303</w:t>
            </w:r>
          </w:p>
        </w:tc>
        <w:tc>
          <w:tcPr>
            <w:tcW w:w="8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393AA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对个人和家庭的补助</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D120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56.09</w:t>
            </w:r>
          </w:p>
        </w:tc>
        <w:tc>
          <w:tcPr>
            <w:tcW w:w="4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E59C6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30215</w:t>
            </w:r>
          </w:p>
        </w:tc>
        <w:tc>
          <w:tcPr>
            <w:tcW w:w="62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144AD3">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会议费</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A69F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3.18</w:t>
            </w:r>
          </w:p>
        </w:tc>
        <w:tc>
          <w:tcPr>
            <w:tcW w:w="5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8310F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31021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7595D3">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文物和陈列品购置</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2AEBE">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7E9FD381">
        <w:tblPrEx>
          <w:tblCellMar>
            <w:top w:w="0" w:type="dxa"/>
            <w:left w:w="0" w:type="dxa"/>
            <w:bottom w:w="0" w:type="dxa"/>
            <w:right w:w="0" w:type="dxa"/>
          </w:tblCellMar>
        </w:tblPrEx>
        <w:trPr>
          <w:trHeight w:val="90" w:hRule="atLeast"/>
        </w:trPr>
        <w:tc>
          <w:tcPr>
            <w:tcW w:w="3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5C990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30301</w:t>
            </w:r>
          </w:p>
        </w:tc>
        <w:tc>
          <w:tcPr>
            <w:tcW w:w="8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CD6DF3">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离休费</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1153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E4802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30216</w:t>
            </w:r>
          </w:p>
        </w:tc>
        <w:tc>
          <w:tcPr>
            <w:tcW w:w="62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A6F2E7">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培训费</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183B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2.46</w:t>
            </w:r>
          </w:p>
        </w:tc>
        <w:tc>
          <w:tcPr>
            <w:tcW w:w="5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CCF70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31022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908127">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无形资产购置</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4E16B">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0A1B70FE">
        <w:tblPrEx>
          <w:tblCellMar>
            <w:top w:w="0" w:type="dxa"/>
            <w:left w:w="0" w:type="dxa"/>
            <w:bottom w:w="0" w:type="dxa"/>
            <w:right w:w="0" w:type="dxa"/>
          </w:tblCellMar>
        </w:tblPrEx>
        <w:trPr>
          <w:trHeight w:val="90" w:hRule="atLeast"/>
        </w:trPr>
        <w:tc>
          <w:tcPr>
            <w:tcW w:w="3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67A690">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30302</w:t>
            </w:r>
          </w:p>
        </w:tc>
        <w:tc>
          <w:tcPr>
            <w:tcW w:w="8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8842F6">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退休费</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3E16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57188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30217</w:t>
            </w:r>
          </w:p>
        </w:tc>
        <w:tc>
          <w:tcPr>
            <w:tcW w:w="62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34804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公务接待费</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B460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1.71</w:t>
            </w:r>
          </w:p>
        </w:tc>
        <w:tc>
          <w:tcPr>
            <w:tcW w:w="5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58757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31099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AB2831">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其他资本性支出</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5A928">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23BF8736">
        <w:tblPrEx>
          <w:tblCellMar>
            <w:top w:w="0" w:type="dxa"/>
            <w:left w:w="0" w:type="dxa"/>
            <w:bottom w:w="0" w:type="dxa"/>
            <w:right w:w="0" w:type="dxa"/>
          </w:tblCellMar>
        </w:tblPrEx>
        <w:trPr>
          <w:trHeight w:val="90" w:hRule="atLeast"/>
        </w:trPr>
        <w:tc>
          <w:tcPr>
            <w:tcW w:w="3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AA4AB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30303</w:t>
            </w:r>
          </w:p>
        </w:tc>
        <w:tc>
          <w:tcPr>
            <w:tcW w:w="8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EB2B23">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退职（役）费</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2A86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FCD88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30218</w:t>
            </w:r>
          </w:p>
        </w:tc>
        <w:tc>
          <w:tcPr>
            <w:tcW w:w="62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7C85DF">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专用材料费</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AF11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F4B7D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07906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对企业补助</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1A240">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325366FC">
        <w:tblPrEx>
          <w:tblCellMar>
            <w:top w:w="0" w:type="dxa"/>
            <w:left w:w="0" w:type="dxa"/>
            <w:bottom w:w="0" w:type="dxa"/>
            <w:right w:w="0" w:type="dxa"/>
          </w:tblCellMar>
        </w:tblPrEx>
        <w:trPr>
          <w:trHeight w:val="90" w:hRule="atLeast"/>
        </w:trPr>
        <w:tc>
          <w:tcPr>
            <w:tcW w:w="3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ECB66E">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30304</w:t>
            </w:r>
          </w:p>
        </w:tc>
        <w:tc>
          <w:tcPr>
            <w:tcW w:w="8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9E9BAF">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抚恤金</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0DF4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D9A6A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30224</w:t>
            </w:r>
          </w:p>
        </w:tc>
        <w:tc>
          <w:tcPr>
            <w:tcW w:w="62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99236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被装购置费</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5CAD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D78244">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31201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2DCE8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资本金注入</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84629">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11A41385">
        <w:tblPrEx>
          <w:tblCellMar>
            <w:top w:w="0" w:type="dxa"/>
            <w:left w:w="0" w:type="dxa"/>
            <w:bottom w:w="0" w:type="dxa"/>
            <w:right w:w="0" w:type="dxa"/>
          </w:tblCellMar>
        </w:tblPrEx>
        <w:trPr>
          <w:trHeight w:val="90" w:hRule="atLeast"/>
        </w:trPr>
        <w:tc>
          <w:tcPr>
            <w:tcW w:w="3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DCD105">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30305</w:t>
            </w:r>
          </w:p>
        </w:tc>
        <w:tc>
          <w:tcPr>
            <w:tcW w:w="8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D41A6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生活补助</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42DD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52.09</w:t>
            </w:r>
          </w:p>
        </w:tc>
        <w:tc>
          <w:tcPr>
            <w:tcW w:w="4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A2F96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30225</w:t>
            </w:r>
          </w:p>
        </w:tc>
        <w:tc>
          <w:tcPr>
            <w:tcW w:w="62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15F6D5">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专用燃料费</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7CC9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3411C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31203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74D1A7">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政府投资基金股权投资</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02C8D">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7061A5A4">
        <w:tblPrEx>
          <w:tblCellMar>
            <w:top w:w="0" w:type="dxa"/>
            <w:left w:w="0" w:type="dxa"/>
            <w:bottom w:w="0" w:type="dxa"/>
            <w:right w:w="0" w:type="dxa"/>
          </w:tblCellMar>
        </w:tblPrEx>
        <w:trPr>
          <w:trHeight w:val="90" w:hRule="atLeast"/>
        </w:trPr>
        <w:tc>
          <w:tcPr>
            <w:tcW w:w="3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3EEEA0">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30306</w:t>
            </w:r>
          </w:p>
        </w:tc>
        <w:tc>
          <w:tcPr>
            <w:tcW w:w="8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B3590E">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救济费</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0B7B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995F2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30226</w:t>
            </w:r>
          </w:p>
        </w:tc>
        <w:tc>
          <w:tcPr>
            <w:tcW w:w="62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E7768F">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劳务费</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5137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49.33</w:t>
            </w:r>
          </w:p>
        </w:tc>
        <w:tc>
          <w:tcPr>
            <w:tcW w:w="5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0D8103">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31204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82A5A4">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费用补贴</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29BEF">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02DA4E1E">
        <w:tblPrEx>
          <w:tblCellMar>
            <w:top w:w="0" w:type="dxa"/>
            <w:left w:w="0" w:type="dxa"/>
            <w:bottom w:w="0" w:type="dxa"/>
            <w:right w:w="0" w:type="dxa"/>
          </w:tblCellMar>
        </w:tblPrEx>
        <w:trPr>
          <w:trHeight w:val="90" w:hRule="atLeast"/>
        </w:trPr>
        <w:tc>
          <w:tcPr>
            <w:tcW w:w="3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5E5D56">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30307</w:t>
            </w:r>
          </w:p>
        </w:tc>
        <w:tc>
          <w:tcPr>
            <w:tcW w:w="8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965C01">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医疗费补助</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501F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4.00</w:t>
            </w:r>
          </w:p>
        </w:tc>
        <w:tc>
          <w:tcPr>
            <w:tcW w:w="4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DA84F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30227</w:t>
            </w:r>
          </w:p>
        </w:tc>
        <w:tc>
          <w:tcPr>
            <w:tcW w:w="62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6A47AA">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委托业务费</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B97B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2DBC05">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31205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DB3AB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利息补贴</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B3514">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64FC5188">
        <w:tblPrEx>
          <w:tblCellMar>
            <w:top w:w="0" w:type="dxa"/>
            <w:left w:w="0" w:type="dxa"/>
            <w:bottom w:w="0" w:type="dxa"/>
            <w:right w:w="0" w:type="dxa"/>
          </w:tblCellMar>
        </w:tblPrEx>
        <w:trPr>
          <w:trHeight w:val="90" w:hRule="atLeast"/>
        </w:trPr>
        <w:tc>
          <w:tcPr>
            <w:tcW w:w="3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935A78">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30308</w:t>
            </w:r>
          </w:p>
        </w:tc>
        <w:tc>
          <w:tcPr>
            <w:tcW w:w="8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A6985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助学金</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4576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766AF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30228</w:t>
            </w:r>
          </w:p>
        </w:tc>
        <w:tc>
          <w:tcPr>
            <w:tcW w:w="62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10FC17">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工会经费</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9C16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34.22</w:t>
            </w:r>
          </w:p>
        </w:tc>
        <w:tc>
          <w:tcPr>
            <w:tcW w:w="5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0E092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31299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3D8565">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其他对企业补助</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90151">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1EACA484">
        <w:tblPrEx>
          <w:tblCellMar>
            <w:top w:w="0" w:type="dxa"/>
            <w:left w:w="0" w:type="dxa"/>
            <w:bottom w:w="0" w:type="dxa"/>
            <w:right w:w="0" w:type="dxa"/>
          </w:tblCellMar>
        </w:tblPrEx>
        <w:trPr>
          <w:trHeight w:val="90" w:hRule="atLeast"/>
        </w:trPr>
        <w:tc>
          <w:tcPr>
            <w:tcW w:w="3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6AF783">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30309</w:t>
            </w:r>
          </w:p>
        </w:tc>
        <w:tc>
          <w:tcPr>
            <w:tcW w:w="8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F5C9D1">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奖励金</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E926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C8122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30229</w:t>
            </w:r>
          </w:p>
        </w:tc>
        <w:tc>
          <w:tcPr>
            <w:tcW w:w="62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223A78">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福利费</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66E8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1.93</w:t>
            </w:r>
          </w:p>
        </w:tc>
        <w:tc>
          <w:tcPr>
            <w:tcW w:w="5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2034F7">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60444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其他支出</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4ED23">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17808523">
        <w:tblPrEx>
          <w:tblCellMar>
            <w:top w:w="0" w:type="dxa"/>
            <w:left w:w="0" w:type="dxa"/>
            <w:bottom w:w="0" w:type="dxa"/>
            <w:right w:w="0" w:type="dxa"/>
          </w:tblCellMar>
        </w:tblPrEx>
        <w:trPr>
          <w:trHeight w:val="90" w:hRule="atLeast"/>
        </w:trPr>
        <w:tc>
          <w:tcPr>
            <w:tcW w:w="3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9BE19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30310</w:t>
            </w:r>
          </w:p>
        </w:tc>
        <w:tc>
          <w:tcPr>
            <w:tcW w:w="8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B0CBF3">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个人农业生产补贴</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8E4E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5C84D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30231</w:t>
            </w:r>
          </w:p>
        </w:tc>
        <w:tc>
          <w:tcPr>
            <w:tcW w:w="62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CB042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公务用车运行维护费</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5CAD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28.49</w:t>
            </w:r>
          </w:p>
        </w:tc>
        <w:tc>
          <w:tcPr>
            <w:tcW w:w="5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BAAA8E">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39907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1AE5F5">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国家赔偿费用支出</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60D3C">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760F7E91">
        <w:tblPrEx>
          <w:tblCellMar>
            <w:top w:w="0" w:type="dxa"/>
            <w:left w:w="0" w:type="dxa"/>
            <w:bottom w:w="0" w:type="dxa"/>
            <w:right w:w="0" w:type="dxa"/>
          </w:tblCellMar>
        </w:tblPrEx>
        <w:trPr>
          <w:trHeight w:val="90" w:hRule="atLeast"/>
        </w:trPr>
        <w:tc>
          <w:tcPr>
            <w:tcW w:w="3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1FFE95">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30311</w:t>
            </w:r>
          </w:p>
        </w:tc>
        <w:tc>
          <w:tcPr>
            <w:tcW w:w="8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C600A3">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代缴社会保险费</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9C47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61C95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30239</w:t>
            </w:r>
          </w:p>
        </w:tc>
        <w:tc>
          <w:tcPr>
            <w:tcW w:w="62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01B5A1">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其他交通费用</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5DDC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34.37</w:t>
            </w:r>
          </w:p>
        </w:tc>
        <w:tc>
          <w:tcPr>
            <w:tcW w:w="5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F63A67">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39908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9F7924">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对民间非营利组织和群众性自治组织补贴</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2BED4">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3CC59AC9">
        <w:tblPrEx>
          <w:tblCellMar>
            <w:top w:w="0" w:type="dxa"/>
            <w:left w:w="0" w:type="dxa"/>
            <w:bottom w:w="0" w:type="dxa"/>
            <w:right w:w="0" w:type="dxa"/>
          </w:tblCellMar>
        </w:tblPrEx>
        <w:trPr>
          <w:trHeight w:val="90" w:hRule="atLeast"/>
        </w:trPr>
        <w:tc>
          <w:tcPr>
            <w:tcW w:w="3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01CE98">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30399</w:t>
            </w:r>
          </w:p>
        </w:tc>
        <w:tc>
          <w:tcPr>
            <w:tcW w:w="8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300A16">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其他对个人和家庭的补助</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4319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1072E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30240</w:t>
            </w:r>
          </w:p>
        </w:tc>
        <w:tc>
          <w:tcPr>
            <w:tcW w:w="62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DA810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税金及附加费用</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FE50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C37A6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39909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44E1BE">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经常性赠与</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AA232">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5CB31356">
        <w:tblPrEx>
          <w:tblCellMar>
            <w:top w:w="0" w:type="dxa"/>
            <w:left w:w="0" w:type="dxa"/>
            <w:bottom w:w="0" w:type="dxa"/>
            <w:right w:w="0" w:type="dxa"/>
          </w:tblCellMar>
        </w:tblPrEx>
        <w:trPr>
          <w:trHeight w:val="90" w:hRule="atLeast"/>
        </w:trPr>
        <w:tc>
          <w:tcPr>
            <w:tcW w:w="3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11498A">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8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842272">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5537BA">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4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305C6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30299</w:t>
            </w:r>
          </w:p>
        </w:tc>
        <w:tc>
          <w:tcPr>
            <w:tcW w:w="62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50F33E">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其他商品和服务支出</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2B62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39.93</w:t>
            </w:r>
          </w:p>
        </w:tc>
        <w:tc>
          <w:tcPr>
            <w:tcW w:w="5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08A233">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39910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97072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资本性赠与</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3491A">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72A8D1FA">
        <w:tblPrEx>
          <w:tblCellMar>
            <w:top w:w="0" w:type="dxa"/>
            <w:left w:w="0" w:type="dxa"/>
            <w:bottom w:w="0" w:type="dxa"/>
            <w:right w:w="0" w:type="dxa"/>
          </w:tblCellMar>
        </w:tblPrEx>
        <w:trPr>
          <w:trHeight w:val="90" w:hRule="atLeast"/>
        </w:trPr>
        <w:tc>
          <w:tcPr>
            <w:tcW w:w="3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C511C4">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8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965929">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A1A0B8">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4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A6637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307</w:t>
            </w:r>
          </w:p>
        </w:tc>
        <w:tc>
          <w:tcPr>
            <w:tcW w:w="62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F82955">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债务利息及费用支出</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7138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A43248">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39999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D8FA4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其他支出</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F9284">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5EAEC020">
        <w:tblPrEx>
          <w:tblCellMar>
            <w:top w:w="0" w:type="dxa"/>
            <w:left w:w="0" w:type="dxa"/>
            <w:bottom w:w="0" w:type="dxa"/>
            <w:right w:w="0" w:type="dxa"/>
          </w:tblCellMar>
        </w:tblPrEx>
        <w:trPr>
          <w:trHeight w:val="90" w:hRule="atLeast"/>
        </w:trPr>
        <w:tc>
          <w:tcPr>
            <w:tcW w:w="3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5A29BB">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8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64816A">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8CBDB4">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4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20EA7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30701</w:t>
            </w:r>
          </w:p>
        </w:tc>
        <w:tc>
          <w:tcPr>
            <w:tcW w:w="62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1CD9F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国内债务付息</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3AE4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CC2DEA">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BC86F1">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E47B7">
            <w:pPr>
              <w:keepNext w:val="0"/>
              <w:keepLines w:val="0"/>
              <w:pageBreakBefore w:val="0"/>
              <w:widowControl w:val="0"/>
              <w:kinsoku/>
              <w:wordWrap/>
              <w:overflowPunct/>
              <w:topLinePunct w:val="0"/>
              <w:autoSpaceDE/>
              <w:autoSpaceDN/>
              <w:bidi w:val="0"/>
              <w:adjustRightInd/>
              <w:snapToGrid/>
              <w:spacing w:line="360" w:lineRule="exact"/>
              <w:jc w:val="right"/>
              <w:rPr>
                <w:rFonts w:hint="default" w:ascii="Times New Roman" w:hAnsi="Times New Roman" w:eastAsia="方正仿宋_GBK" w:cs="Times New Roman"/>
                <w:color w:val="000000"/>
                <w:sz w:val="24"/>
                <w:szCs w:val="24"/>
              </w:rPr>
            </w:pPr>
          </w:p>
        </w:tc>
      </w:tr>
      <w:tr w14:paraId="2C350E56">
        <w:tblPrEx>
          <w:tblCellMar>
            <w:top w:w="0" w:type="dxa"/>
            <w:left w:w="0" w:type="dxa"/>
            <w:bottom w:w="0" w:type="dxa"/>
            <w:right w:w="0" w:type="dxa"/>
          </w:tblCellMar>
        </w:tblPrEx>
        <w:trPr>
          <w:trHeight w:val="90" w:hRule="atLeast"/>
        </w:trPr>
        <w:tc>
          <w:tcPr>
            <w:tcW w:w="3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269A7D">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8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82FA01">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B94BC8">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4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A5DDC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30702</w:t>
            </w:r>
          </w:p>
        </w:tc>
        <w:tc>
          <w:tcPr>
            <w:tcW w:w="62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578AFA">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国外债务付息</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1DFA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0F75BE">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E9E3E6">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AF029">
            <w:pPr>
              <w:keepNext w:val="0"/>
              <w:keepLines w:val="0"/>
              <w:pageBreakBefore w:val="0"/>
              <w:widowControl w:val="0"/>
              <w:kinsoku/>
              <w:wordWrap/>
              <w:overflowPunct/>
              <w:topLinePunct w:val="0"/>
              <w:autoSpaceDE/>
              <w:autoSpaceDN/>
              <w:bidi w:val="0"/>
              <w:adjustRightInd/>
              <w:snapToGrid/>
              <w:spacing w:line="360" w:lineRule="exact"/>
              <w:jc w:val="right"/>
              <w:rPr>
                <w:rFonts w:hint="default" w:ascii="Times New Roman" w:hAnsi="Times New Roman" w:eastAsia="方正仿宋_GBK" w:cs="Times New Roman"/>
                <w:color w:val="000000"/>
                <w:sz w:val="24"/>
                <w:szCs w:val="24"/>
              </w:rPr>
            </w:pPr>
          </w:p>
        </w:tc>
      </w:tr>
      <w:tr w14:paraId="7C67F944">
        <w:tblPrEx>
          <w:tblCellMar>
            <w:top w:w="0" w:type="dxa"/>
            <w:left w:w="0" w:type="dxa"/>
            <w:bottom w:w="0" w:type="dxa"/>
            <w:right w:w="0" w:type="dxa"/>
          </w:tblCellMar>
        </w:tblPrEx>
        <w:trPr>
          <w:trHeight w:val="90" w:hRule="atLeast"/>
        </w:trPr>
        <w:tc>
          <w:tcPr>
            <w:tcW w:w="3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9BA02B">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8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5CB3B7">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EEEC3B">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4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13BD0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30703</w:t>
            </w:r>
          </w:p>
        </w:tc>
        <w:tc>
          <w:tcPr>
            <w:tcW w:w="62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30623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国内债务发行费用</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8291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561744">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F0D280">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D9140">
            <w:pPr>
              <w:keepNext w:val="0"/>
              <w:keepLines w:val="0"/>
              <w:pageBreakBefore w:val="0"/>
              <w:widowControl w:val="0"/>
              <w:kinsoku/>
              <w:wordWrap/>
              <w:overflowPunct/>
              <w:topLinePunct w:val="0"/>
              <w:autoSpaceDE/>
              <w:autoSpaceDN/>
              <w:bidi w:val="0"/>
              <w:adjustRightInd/>
              <w:snapToGrid/>
              <w:spacing w:line="360" w:lineRule="exact"/>
              <w:jc w:val="right"/>
              <w:rPr>
                <w:rFonts w:hint="default" w:ascii="Times New Roman" w:hAnsi="Times New Roman" w:eastAsia="方正仿宋_GBK" w:cs="Times New Roman"/>
                <w:color w:val="000000"/>
                <w:sz w:val="24"/>
                <w:szCs w:val="24"/>
              </w:rPr>
            </w:pPr>
          </w:p>
        </w:tc>
      </w:tr>
      <w:tr w14:paraId="1B60E880">
        <w:tblPrEx>
          <w:tblCellMar>
            <w:top w:w="0" w:type="dxa"/>
            <w:left w:w="0" w:type="dxa"/>
            <w:bottom w:w="0" w:type="dxa"/>
            <w:right w:w="0" w:type="dxa"/>
          </w:tblCellMar>
        </w:tblPrEx>
        <w:trPr>
          <w:trHeight w:val="90" w:hRule="atLeast"/>
        </w:trPr>
        <w:tc>
          <w:tcPr>
            <w:tcW w:w="3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E43333">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8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7F37D1">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4B39B3">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4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0B265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30704</w:t>
            </w:r>
          </w:p>
        </w:tc>
        <w:tc>
          <w:tcPr>
            <w:tcW w:w="62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C57FD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国外债务发行费用</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3BC0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B743D7">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F65C55">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93D0B">
            <w:pPr>
              <w:keepNext w:val="0"/>
              <w:keepLines w:val="0"/>
              <w:pageBreakBefore w:val="0"/>
              <w:widowControl w:val="0"/>
              <w:kinsoku/>
              <w:wordWrap/>
              <w:overflowPunct/>
              <w:topLinePunct w:val="0"/>
              <w:autoSpaceDE/>
              <w:autoSpaceDN/>
              <w:bidi w:val="0"/>
              <w:adjustRightInd/>
              <w:snapToGrid/>
              <w:spacing w:line="360" w:lineRule="exact"/>
              <w:jc w:val="right"/>
              <w:rPr>
                <w:rFonts w:hint="default" w:ascii="Times New Roman" w:hAnsi="Times New Roman" w:eastAsia="方正仿宋_GBK" w:cs="Times New Roman"/>
                <w:color w:val="000000"/>
                <w:sz w:val="24"/>
                <w:szCs w:val="24"/>
              </w:rPr>
            </w:pPr>
          </w:p>
        </w:tc>
      </w:tr>
      <w:tr w14:paraId="043600C9">
        <w:tblPrEx>
          <w:tblCellMar>
            <w:top w:w="0" w:type="dxa"/>
            <w:left w:w="0" w:type="dxa"/>
            <w:bottom w:w="0" w:type="dxa"/>
            <w:right w:w="0" w:type="dxa"/>
          </w:tblCellMar>
        </w:tblPrEx>
        <w:trPr>
          <w:trHeight w:val="90" w:hRule="atLeast"/>
        </w:trPr>
        <w:tc>
          <w:tcPr>
            <w:tcW w:w="11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A1EB5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人员经费合计</w:t>
            </w:r>
          </w:p>
        </w:tc>
        <w:tc>
          <w:tcPr>
            <w:tcW w:w="4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3EE12A">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862.63</w:t>
            </w:r>
          </w:p>
        </w:tc>
        <w:tc>
          <w:tcPr>
            <w:tcW w:w="2925"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16CA7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公用经费合计</w:t>
            </w:r>
          </w:p>
        </w:tc>
        <w:tc>
          <w:tcPr>
            <w:tcW w:w="4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675D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231.06</w:t>
            </w:r>
          </w:p>
        </w:tc>
      </w:tr>
    </w:tbl>
    <w:p w14:paraId="52A2B488">
      <w:pPr>
        <w:keepNext w:val="0"/>
        <w:keepLines w:val="0"/>
        <w:pageBreakBefore w:val="0"/>
        <w:widowControl w:val="0"/>
        <w:kinsoku/>
        <w:wordWrap/>
        <w:overflowPunct/>
        <w:topLinePunct w:val="0"/>
        <w:autoSpaceDE/>
        <w:autoSpaceDN/>
        <w:bidi w:val="0"/>
        <w:adjustRightInd/>
        <w:snapToGrid/>
        <w:spacing w:line="360" w:lineRule="exact"/>
        <w:ind w:left="720" w:hanging="720" w:hangingChars="3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备注：1.本表反映单位本年度一般公共预算财政拨款基本支出明细情况。</w:t>
      </w:r>
    </w:p>
    <w:p w14:paraId="0F430B2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718" w:leftChars="342"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kern w:val="2"/>
          <w:sz w:val="24"/>
          <w:szCs w:val="24"/>
          <w:lang w:val="en-US" w:eastAsia="zh-CN" w:bidi="ar-SA"/>
        </w:rPr>
        <w:t>2.</w:t>
      </w:r>
      <w:r>
        <w:rPr>
          <w:rFonts w:hint="default" w:ascii="Times New Roman" w:hAnsi="Times New Roman" w:eastAsia="方正仿宋_GBK" w:cs="Times New Roman"/>
          <w:sz w:val="24"/>
          <w:szCs w:val="24"/>
        </w:rPr>
        <w:t>本套报表金额单位转换时可能存在尾数误差。</w:t>
      </w:r>
    </w:p>
    <w:p w14:paraId="032A091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342"/>
        <w:textAlignment w:val="auto"/>
        <w:rPr>
          <w:rFonts w:hint="default" w:ascii="Times New Roman" w:hAnsi="Times New Roman" w:eastAsia="方正仿宋_GBK" w:cs="Times New Roman"/>
          <w:sz w:val="24"/>
          <w:szCs w:val="24"/>
          <w:lang w:val="en-US" w:eastAsia="zh-CN"/>
        </w:rPr>
      </w:pPr>
    </w:p>
    <w:tbl>
      <w:tblPr>
        <w:tblStyle w:val="5"/>
        <w:tblW w:w="5539" w:type="pct"/>
        <w:tblInd w:w="-413" w:type="dxa"/>
        <w:tblLayout w:type="fixed"/>
        <w:tblCellMar>
          <w:top w:w="0" w:type="dxa"/>
          <w:left w:w="0" w:type="dxa"/>
          <w:bottom w:w="0" w:type="dxa"/>
          <w:right w:w="0" w:type="dxa"/>
        </w:tblCellMar>
      </w:tblPr>
      <w:tblGrid>
        <w:gridCol w:w="1881"/>
        <w:gridCol w:w="2457"/>
        <w:gridCol w:w="1357"/>
        <w:gridCol w:w="619"/>
        <w:gridCol w:w="619"/>
        <w:gridCol w:w="1137"/>
        <w:gridCol w:w="975"/>
        <w:gridCol w:w="974"/>
      </w:tblGrid>
      <w:tr w14:paraId="0B8132CE">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C18F3DA">
            <w:pPr>
              <w:jc w:val="center"/>
              <w:textAlignment w:val="bottom"/>
              <w:rPr>
                <w:rFonts w:hint="default" w:ascii="Times New Roman" w:hAnsi="Times New Roman" w:cs="Times New Roman"/>
                <w:b/>
                <w:color w:val="000000"/>
                <w:sz w:val="32"/>
                <w:szCs w:val="32"/>
              </w:rPr>
            </w:pPr>
            <w:r>
              <w:rPr>
                <w:rFonts w:hint="default" w:ascii="Times New Roman" w:hAnsi="Times New Roman" w:eastAsia="方正小标宋_GBK" w:cs="Times New Roman"/>
                <w:b w:val="0"/>
                <w:bCs/>
                <w:color w:val="000000"/>
                <w:sz w:val="32"/>
                <w:szCs w:val="32"/>
              </w:rPr>
              <w:t>政府性基金预算财政拨款收入支出决算表</w:t>
            </w:r>
          </w:p>
        </w:tc>
      </w:tr>
      <w:tr w14:paraId="75370D1E">
        <w:tblPrEx>
          <w:tblCellMar>
            <w:top w:w="0" w:type="dxa"/>
            <w:left w:w="0" w:type="dxa"/>
            <w:bottom w:w="0" w:type="dxa"/>
            <w:right w:w="0" w:type="dxa"/>
          </w:tblCellMar>
        </w:tblPrEx>
        <w:trPr>
          <w:trHeight w:val="329" w:hRule="atLeast"/>
        </w:trPr>
        <w:tc>
          <w:tcPr>
            <w:tcW w:w="2842" w:type="pct"/>
            <w:gridSpan w:val="3"/>
            <w:vMerge w:val="restart"/>
            <w:tcBorders>
              <w:top w:val="nil"/>
              <w:left w:val="nil"/>
              <w:right w:val="nil"/>
            </w:tcBorders>
            <w:shd w:val="clear" w:color="auto" w:fill="auto"/>
            <w:noWrap/>
            <w:tcMar>
              <w:top w:w="15" w:type="dxa"/>
              <w:left w:w="15" w:type="dxa"/>
              <w:right w:w="15" w:type="dxa"/>
            </w:tcMar>
            <w:vAlign w:val="bottom"/>
          </w:tcPr>
          <w:p w14:paraId="74EDA492">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rPr>
              <w:t>公开单位</w:t>
            </w:r>
            <w:r>
              <w:rPr>
                <w:rFonts w:hint="default" w:ascii="Times New Roman" w:hAnsi="Times New Roman" w:eastAsia="方正仿宋_GBK" w:cs="Times New Roman"/>
                <w:color w:val="000000"/>
                <w:sz w:val="24"/>
                <w:szCs w:val="24"/>
              </w:rPr>
              <w:t xml:space="preserve">： </w:t>
            </w:r>
            <w:r>
              <w:rPr>
                <w:rFonts w:hint="default" w:ascii="Times New Roman" w:hAnsi="Times New Roman" w:eastAsia="方正仿宋_GBK" w:cs="Times New Roman"/>
                <w:color w:val="000000"/>
                <w:sz w:val="24"/>
                <w:szCs w:val="24"/>
                <w:u w:color="auto"/>
              </w:rPr>
              <w:t>重庆市大足区人民政府办公室（本级）</w:t>
            </w:r>
          </w:p>
        </w:tc>
        <w:tc>
          <w:tcPr>
            <w:tcW w:w="308" w:type="pct"/>
            <w:tcBorders>
              <w:top w:val="nil"/>
              <w:left w:val="nil"/>
              <w:bottom w:val="nil"/>
              <w:right w:val="nil"/>
            </w:tcBorders>
            <w:shd w:val="clear" w:color="auto" w:fill="auto"/>
            <w:noWrap/>
            <w:tcMar>
              <w:top w:w="15" w:type="dxa"/>
              <w:left w:w="15" w:type="dxa"/>
              <w:right w:w="15" w:type="dxa"/>
            </w:tcMar>
            <w:vAlign w:val="bottom"/>
          </w:tcPr>
          <w:p w14:paraId="44780585">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308" w:type="pct"/>
            <w:tcBorders>
              <w:top w:val="nil"/>
              <w:left w:val="nil"/>
              <w:bottom w:val="nil"/>
              <w:right w:val="nil"/>
            </w:tcBorders>
            <w:shd w:val="clear" w:color="auto" w:fill="auto"/>
            <w:noWrap/>
            <w:tcMar>
              <w:top w:w="15" w:type="dxa"/>
              <w:left w:w="15" w:type="dxa"/>
              <w:right w:w="15" w:type="dxa"/>
            </w:tcMar>
            <w:vAlign w:val="bottom"/>
          </w:tcPr>
          <w:p w14:paraId="6EF0CB7C">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67" w:type="pct"/>
            <w:tcBorders>
              <w:top w:val="nil"/>
              <w:left w:val="nil"/>
              <w:bottom w:val="nil"/>
              <w:right w:val="nil"/>
            </w:tcBorders>
            <w:shd w:val="clear" w:color="auto" w:fill="auto"/>
            <w:noWrap/>
            <w:tcMar>
              <w:top w:w="15" w:type="dxa"/>
              <w:left w:w="15" w:type="dxa"/>
              <w:right w:w="15" w:type="dxa"/>
            </w:tcMar>
            <w:vAlign w:val="bottom"/>
          </w:tcPr>
          <w:p w14:paraId="6EE16604">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972" w:type="pct"/>
            <w:gridSpan w:val="2"/>
            <w:tcBorders>
              <w:top w:val="nil"/>
              <w:left w:val="nil"/>
              <w:bottom w:val="nil"/>
              <w:right w:val="nil"/>
            </w:tcBorders>
            <w:shd w:val="clear" w:color="auto" w:fill="auto"/>
            <w:noWrap/>
            <w:tcMar>
              <w:top w:w="15" w:type="dxa"/>
              <w:left w:w="15" w:type="dxa"/>
              <w:right w:w="15" w:type="dxa"/>
            </w:tcMar>
            <w:vAlign w:val="bottom"/>
          </w:tcPr>
          <w:p w14:paraId="4F68AA27">
            <w:pPr>
              <w:keepNext w:val="0"/>
              <w:keepLines w:val="0"/>
              <w:pageBreakBefore w:val="0"/>
              <w:widowControl w:val="0"/>
              <w:kinsoku/>
              <w:wordWrap/>
              <w:overflowPunct/>
              <w:topLinePunct w:val="0"/>
              <w:autoSpaceDE/>
              <w:autoSpaceDN/>
              <w:bidi w:val="0"/>
              <w:adjustRightInd/>
              <w:snapToGrid/>
              <w:spacing w:line="360" w:lineRule="exact"/>
              <w:jc w:val="right"/>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公开07表</w:t>
            </w:r>
          </w:p>
        </w:tc>
      </w:tr>
      <w:tr w14:paraId="64AA3CB2">
        <w:tblPrEx>
          <w:tblCellMar>
            <w:top w:w="0" w:type="dxa"/>
            <w:left w:w="0" w:type="dxa"/>
            <w:bottom w:w="0" w:type="dxa"/>
            <w:right w:w="0" w:type="dxa"/>
          </w:tblCellMar>
        </w:tblPrEx>
        <w:trPr>
          <w:trHeight w:val="329" w:hRule="atLeast"/>
        </w:trPr>
        <w:tc>
          <w:tcPr>
            <w:tcW w:w="2842" w:type="pct"/>
            <w:gridSpan w:val="3"/>
            <w:vMerge w:val="continue"/>
            <w:tcBorders>
              <w:left w:val="nil"/>
              <w:bottom w:val="nil"/>
              <w:right w:val="nil"/>
            </w:tcBorders>
            <w:shd w:val="clear" w:color="auto" w:fill="auto"/>
            <w:noWrap/>
            <w:tcMar>
              <w:top w:w="15" w:type="dxa"/>
              <w:left w:w="15" w:type="dxa"/>
              <w:right w:w="15" w:type="dxa"/>
            </w:tcMar>
            <w:vAlign w:val="bottom"/>
          </w:tcPr>
          <w:p w14:paraId="2C8CCF42">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308" w:type="pct"/>
            <w:tcBorders>
              <w:top w:val="nil"/>
              <w:left w:val="nil"/>
              <w:bottom w:val="nil"/>
              <w:right w:val="nil"/>
            </w:tcBorders>
            <w:shd w:val="clear" w:color="auto" w:fill="auto"/>
            <w:noWrap/>
            <w:tcMar>
              <w:top w:w="15" w:type="dxa"/>
              <w:left w:w="15" w:type="dxa"/>
              <w:right w:w="15" w:type="dxa"/>
            </w:tcMar>
            <w:vAlign w:val="bottom"/>
          </w:tcPr>
          <w:p w14:paraId="09A5286E">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308" w:type="pct"/>
            <w:tcBorders>
              <w:top w:val="nil"/>
              <w:left w:val="nil"/>
              <w:bottom w:val="nil"/>
              <w:right w:val="nil"/>
            </w:tcBorders>
            <w:shd w:val="clear" w:color="auto" w:fill="auto"/>
            <w:noWrap/>
            <w:tcMar>
              <w:top w:w="15" w:type="dxa"/>
              <w:left w:w="15" w:type="dxa"/>
              <w:right w:w="15" w:type="dxa"/>
            </w:tcMar>
            <w:vAlign w:val="bottom"/>
          </w:tcPr>
          <w:p w14:paraId="09C91326">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67" w:type="pct"/>
            <w:tcBorders>
              <w:top w:val="nil"/>
              <w:left w:val="nil"/>
              <w:bottom w:val="nil"/>
              <w:right w:val="nil"/>
            </w:tcBorders>
            <w:shd w:val="clear" w:color="auto" w:fill="auto"/>
            <w:noWrap/>
            <w:tcMar>
              <w:top w:w="15" w:type="dxa"/>
              <w:left w:w="15" w:type="dxa"/>
              <w:right w:w="15" w:type="dxa"/>
            </w:tcMar>
            <w:vAlign w:val="bottom"/>
          </w:tcPr>
          <w:p w14:paraId="7AA8A10F">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972" w:type="pct"/>
            <w:gridSpan w:val="2"/>
            <w:tcBorders>
              <w:top w:val="nil"/>
              <w:left w:val="nil"/>
              <w:bottom w:val="nil"/>
              <w:right w:val="nil"/>
            </w:tcBorders>
            <w:shd w:val="clear" w:color="auto" w:fill="auto"/>
            <w:noWrap/>
            <w:tcMar>
              <w:top w:w="15" w:type="dxa"/>
              <w:left w:w="15" w:type="dxa"/>
              <w:right w:w="15" w:type="dxa"/>
            </w:tcMar>
            <w:vAlign w:val="bottom"/>
          </w:tcPr>
          <w:p w14:paraId="14F895A9">
            <w:pPr>
              <w:keepNext w:val="0"/>
              <w:keepLines w:val="0"/>
              <w:pageBreakBefore w:val="0"/>
              <w:widowControl w:val="0"/>
              <w:kinsoku/>
              <w:wordWrap/>
              <w:overflowPunct/>
              <w:topLinePunct w:val="0"/>
              <w:autoSpaceDE/>
              <w:autoSpaceDN/>
              <w:bidi w:val="0"/>
              <w:adjustRightInd/>
              <w:snapToGrid/>
              <w:spacing w:line="360" w:lineRule="exact"/>
              <w:jc w:val="right"/>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单位：</w:t>
            </w:r>
            <w:r>
              <w:rPr>
                <w:rFonts w:hint="default" w:ascii="Times New Roman" w:hAnsi="Times New Roman" w:eastAsia="方正仿宋_GBK" w:cs="Times New Roman"/>
                <w:sz w:val="24"/>
                <w:szCs w:val="24"/>
              </w:rPr>
              <w:t>万元</w:t>
            </w:r>
          </w:p>
        </w:tc>
      </w:tr>
      <w:tr w14:paraId="401DCEE4">
        <w:tblPrEx>
          <w:tblCellMar>
            <w:top w:w="0" w:type="dxa"/>
            <w:left w:w="0" w:type="dxa"/>
            <w:bottom w:w="0" w:type="dxa"/>
            <w:right w:w="0" w:type="dxa"/>
          </w:tblCellMar>
        </w:tblPrEx>
        <w:trPr>
          <w:trHeight w:val="339" w:hRule="atLeast"/>
        </w:trPr>
        <w:tc>
          <w:tcPr>
            <w:tcW w:w="2164"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BD3EA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项目</w:t>
            </w:r>
          </w:p>
        </w:tc>
        <w:tc>
          <w:tcPr>
            <w:tcW w:w="677"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3E4915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年初结转和结余</w:t>
            </w:r>
          </w:p>
        </w:tc>
        <w:tc>
          <w:tcPr>
            <w:tcW w:w="30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67FEC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本年收入</w:t>
            </w:r>
          </w:p>
        </w:tc>
        <w:tc>
          <w:tcPr>
            <w:tcW w:w="136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69EA47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本年支出</w:t>
            </w:r>
          </w:p>
        </w:tc>
        <w:tc>
          <w:tcPr>
            <w:tcW w:w="48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B171E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年末结转和结余</w:t>
            </w:r>
          </w:p>
        </w:tc>
      </w:tr>
      <w:tr w14:paraId="4D37FB6B">
        <w:tblPrEx>
          <w:tblCellMar>
            <w:top w:w="0" w:type="dxa"/>
            <w:left w:w="0" w:type="dxa"/>
            <w:bottom w:w="0" w:type="dxa"/>
            <w:right w:w="0" w:type="dxa"/>
          </w:tblCellMar>
        </w:tblPrEx>
        <w:trPr>
          <w:trHeight w:val="335" w:hRule="atLeast"/>
        </w:trPr>
        <w:tc>
          <w:tcPr>
            <w:tcW w:w="93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109A1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功能分类科目编码</w:t>
            </w:r>
          </w:p>
        </w:tc>
        <w:tc>
          <w:tcPr>
            <w:tcW w:w="122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ED72B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项目（按</w:t>
            </w:r>
            <w:r>
              <w:rPr>
                <w:rFonts w:hint="eastAsia" w:ascii="Times New Roman" w:hAnsi="Times New Roman" w:eastAsia="方正仿宋_GBK" w:cs="Times New Roman"/>
                <w:b/>
                <w:color w:val="000000"/>
                <w:sz w:val="24"/>
                <w:szCs w:val="24"/>
                <w:lang w:eastAsia="zh-CN"/>
              </w:rPr>
              <w:t>“</w:t>
            </w:r>
            <w:r>
              <w:rPr>
                <w:rFonts w:hint="default" w:ascii="Times New Roman" w:hAnsi="Times New Roman" w:eastAsia="方正仿宋_GBK" w:cs="Times New Roman"/>
                <w:b/>
                <w:color w:val="000000"/>
                <w:sz w:val="24"/>
                <w:szCs w:val="24"/>
              </w:rPr>
              <w:t>项</w:t>
            </w:r>
            <w:r>
              <w:rPr>
                <w:rFonts w:hint="eastAsia" w:ascii="Times New Roman" w:hAnsi="Times New Roman" w:eastAsia="方正仿宋_GBK" w:cs="Times New Roman"/>
                <w:b/>
                <w:color w:val="000000"/>
                <w:sz w:val="24"/>
                <w:szCs w:val="24"/>
                <w:lang w:eastAsia="zh-CN"/>
              </w:rPr>
              <w:t>”</w:t>
            </w:r>
            <w:r>
              <w:rPr>
                <w:rFonts w:hint="default" w:ascii="Times New Roman" w:hAnsi="Times New Roman" w:eastAsia="方正仿宋_GBK" w:cs="Times New Roman"/>
                <w:b/>
                <w:color w:val="000000"/>
                <w:sz w:val="24"/>
                <w:szCs w:val="24"/>
              </w:rPr>
              <w:t>级功能分类科目）</w:t>
            </w:r>
          </w:p>
        </w:tc>
        <w:tc>
          <w:tcPr>
            <w:tcW w:w="677"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AEB3354">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78E561">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30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35BB3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合计</w:t>
            </w:r>
          </w:p>
        </w:tc>
        <w:tc>
          <w:tcPr>
            <w:tcW w:w="56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3DF2E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基本支出</w:t>
            </w:r>
          </w:p>
        </w:tc>
        <w:tc>
          <w:tcPr>
            <w:tcW w:w="48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F5ECC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项目支出</w:t>
            </w:r>
          </w:p>
        </w:tc>
        <w:tc>
          <w:tcPr>
            <w:tcW w:w="48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A75152">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r>
      <w:tr w14:paraId="0CD4CB6E">
        <w:tblPrEx>
          <w:tblCellMar>
            <w:top w:w="0" w:type="dxa"/>
            <w:left w:w="0" w:type="dxa"/>
            <w:bottom w:w="0" w:type="dxa"/>
            <w:right w:w="0" w:type="dxa"/>
          </w:tblCellMar>
        </w:tblPrEx>
        <w:trPr>
          <w:trHeight w:val="335" w:hRule="atLeast"/>
        </w:trPr>
        <w:tc>
          <w:tcPr>
            <w:tcW w:w="93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5925F6">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122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D9D68A">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677"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A298361">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1C75E0">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30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0FFCBE">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6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7CE25E">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48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8F4FE7">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3FCA95">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r>
      <w:tr w14:paraId="354C454E">
        <w:tblPrEx>
          <w:tblCellMar>
            <w:top w:w="0" w:type="dxa"/>
            <w:left w:w="0" w:type="dxa"/>
            <w:bottom w:w="0" w:type="dxa"/>
            <w:right w:w="0" w:type="dxa"/>
          </w:tblCellMar>
        </w:tblPrEx>
        <w:trPr>
          <w:trHeight w:val="645" w:hRule="atLeast"/>
        </w:trPr>
        <w:tc>
          <w:tcPr>
            <w:tcW w:w="93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49E0CD">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122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BCE92E">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677"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7EE1585">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E55B5F">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30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3B5111">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6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058E12">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48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653F16">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E2F6BE">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r>
      <w:tr w14:paraId="141B46C4">
        <w:tblPrEx>
          <w:tblCellMar>
            <w:top w:w="0" w:type="dxa"/>
            <w:left w:w="0" w:type="dxa"/>
            <w:bottom w:w="0" w:type="dxa"/>
            <w:right w:w="0" w:type="dxa"/>
          </w:tblCellMar>
        </w:tblPrEx>
        <w:trPr>
          <w:trHeight w:val="339" w:hRule="atLeast"/>
        </w:trPr>
        <w:tc>
          <w:tcPr>
            <w:tcW w:w="2164"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4DDB2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合计</w:t>
            </w:r>
          </w:p>
        </w:tc>
        <w:tc>
          <w:tcPr>
            <w:tcW w:w="6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56497">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u w:color="auto"/>
              </w:rPr>
              <w:t xml:space="preserve"> </w:t>
            </w:r>
          </w:p>
        </w:tc>
        <w:tc>
          <w:tcPr>
            <w:tcW w:w="3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14132">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u w:color="auto"/>
              </w:rPr>
              <w:t xml:space="preserve"> </w:t>
            </w:r>
          </w:p>
        </w:tc>
        <w:tc>
          <w:tcPr>
            <w:tcW w:w="3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2BA80">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u w:color="auto"/>
              </w:rPr>
              <w:t xml:space="preserve"> </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EF5F6">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u w:color="auto"/>
              </w:rPr>
              <w:t xml:space="preserve"> </w:t>
            </w:r>
          </w:p>
        </w:tc>
        <w:tc>
          <w:tcPr>
            <w:tcW w:w="4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65D4E">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u w:color="auto"/>
              </w:rPr>
              <w:t xml:space="preserve"> </w:t>
            </w:r>
          </w:p>
        </w:tc>
        <w:tc>
          <w:tcPr>
            <w:tcW w:w="4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A2E49">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u w:color="auto"/>
              </w:rPr>
              <w:t xml:space="preserve"> </w:t>
            </w:r>
          </w:p>
        </w:tc>
      </w:tr>
    </w:tbl>
    <w:p w14:paraId="3BF91266">
      <w:pPr>
        <w:keepNext w:val="0"/>
        <w:keepLines w:val="0"/>
        <w:pageBreakBefore w:val="0"/>
        <w:widowControl w:val="0"/>
        <w:kinsoku/>
        <w:wordWrap/>
        <w:overflowPunct/>
        <w:topLinePunct w:val="0"/>
        <w:autoSpaceDE/>
        <w:autoSpaceDN/>
        <w:bidi w:val="0"/>
        <w:adjustRightInd/>
        <w:snapToGrid/>
        <w:spacing w:line="360" w:lineRule="exact"/>
        <w:ind w:left="720" w:hanging="720" w:hangingChars="3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备注：本表反映单位本年度政府性基金预算财政拨款收入支出及结转和结余情况。本单位无政府性基金收支，故本表无数据。</w:t>
      </w:r>
    </w:p>
    <w:p w14:paraId="4560A9EF">
      <w:pPr>
        <w:keepNext w:val="0"/>
        <w:keepLines w:val="0"/>
        <w:pageBreakBefore w:val="0"/>
        <w:widowControl w:val="0"/>
        <w:kinsoku/>
        <w:wordWrap/>
        <w:overflowPunct/>
        <w:topLinePunct w:val="0"/>
        <w:autoSpaceDE/>
        <w:autoSpaceDN/>
        <w:bidi w:val="0"/>
        <w:adjustRightInd/>
        <w:snapToGrid/>
        <w:spacing w:line="360" w:lineRule="exact"/>
        <w:ind w:left="720" w:hanging="720" w:hangingChars="300"/>
        <w:textAlignment w:val="auto"/>
        <w:rPr>
          <w:rFonts w:hint="default" w:ascii="Times New Roman" w:hAnsi="Times New Roman" w:eastAsia="方正仿宋_GBK" w:cs="Times New Roman"/>
          <w:sz w:val="24"/>
          <w:szCs w:val="24"/>
        </w:rPr>
      </w:pPr>
    </w:p>
    <w:tbl>
      <w:tblPr>
        <w:tblStyle w:val="5"/>
        <w:tblW w:w="5556" w:type="pct"/>
        <w:tblInd w:w="-413" w:type="dxa"/>
        <w:tblLayout w:type="autofit"/>
        <w:tblCellMar>
          <w:top w:w="0" w:type="dxa"/>
          <w:left w:w="0" w:type="dxa"/>
          <w:bottom w:w="0" w:type="dxa"/>
          <w:right w:w="0" w:type="dxa"/>
        </w:tblCellMar>
      </w:tblPr>
      <w:tblGrid>
        <w:gridCol w:w="2352"/>
        <w:gridCol w:w="1863"/>
        <w:gridCol w:w="1622"/>
        <w:gridCol w:w="66"/>
        <w:gridCol w:w="1791"/>
        <w:gridCol w:w="26"/>
        <w:gridCol w:w="2330"/>
      </w:tblGrid>
      <w:tr w14:paraId="2E3E0AD2">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35DA323">
            <w:pPr>
              <w:jc w:val="center"/>
              <w:textAlignment w:val="bottom"/>
              <w:rPr>
                <w:rFonts w:hint="default" w:ascii="Times New Roman" w:hAnsi="Times New Roman" w:cs="Times New Roman"/>
                <w:b/>
                <w:color w:val="000000"/>
                <w:sz w:val="32"/>
                <w:szCs w:val="32"/>
              </w:rPr>
            </w:pPr>
            <w:r>
              <w:rPr>
                <w:rFonts w:hint="default" w:ascii="Times New Roman" w:hAnsi="Times New Roman" w:eastAsia="方正小标宋_GBK" w:cs="Times New Roman"/>
                <w:b w:val="0"/>
                <w:bCs/>
                <w:color w:val="000000"/>
                <w:sz w:val="32"/>
                <w:szCs w:val="32"/>
              </w:rPr>
              <w:t>国有资本经营预算财政拨款支出决算表</w:t>
            </w:r>
          </w:p>
        </w:tc>
      </w:tr>
      <w:tr w14:paraId="2FF001A3">
        <w:tblPrEx>
          <w:tblCellMar>
            <w:top w:w="0" w:type="dxa"/>
            <w:left w:w="0" w:type="dxa"/>
            <w:bottom w:w="0" w:type="dxa"/>
            <w:right w:w="0" w:type="dxa"/>
          </w:tblCellMar>
        </w:tblPrEx>
        <w:trPr>
          <w:trHeight w:val="332" w:hRule="atLeast"/>
        </w:trPr>
        <w:tc>
          <w:tcPr>
            <w:tcW w:w="2904" w:type="pct"/>
            <w:gridSpan w:val="3"/>
            <w:vMerge w:val="restart"/>
            <w:tcBorders>
              <w:top w:val="nil"/>
              <w:left w:val="nil"/>
              <w:right w:val="nil"/>
            </w:tcBorders>
            <w:shd w:val="clear" w:color="auto" w:fill="auto"/>
            <w:noWrap/>
            <w:tcMar>
              <w:top w:w="15" w:type="dxa"/>
              <w:left w:w="15" w:type="dxa"/>
              <w:right w:w="15" w:type="dxa"/>
            </w:tcMar>
            <w:vAlign w:val="bottom"/>
          </w:tcPr>
          <w:p w14:paraId="0CEB670E">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rPr>
              <w:t>公开单位</w:t>
            </w:r>
            <w:r>
              <w:rPr>
                <w:rFonts w:hint="default" w:ascii="Times New Roman" w:hAnsi="Times New Roman" w:eastAsia="方正仿宋_GBK" w:cs="Times New Roman"/>
                <w:color w:val="000000"/>
                <w:sz w:val="24"/>
                <w:szCs w:val="24"/>
              </w:rPr>
              <w:t xml:space="preserve">： </w:t>
            </w:r>
            <w:r>
              <w:rPr>
                <w:rFonts w:hint="default" w:ascii="Times New Roman" w:hAnsi="Times New Roman" w:eastAsia="方正仿宋_GBK" w:cs="Times New Roman"/>
                <w:color w:val="000000"/>
                <w:sz w:val="24"/>
                <w:szCs w:val="24"/>
                <w:u w:color="auto"/>
              </w:rPr>
              <w:t>重庆市大足区人民政府办公室（本级）</w:t>
            </w:r>
          </w:p>
        </w:tc>
        <w:tc>
          <w:tcPr>
            <w:tcW w:w="937" w:type="pct"/>
            <w:gridSpan w:val="3"/>
            <w:tcBorders>
              <w:top w:val="nil"/>
              <w:left w:val="nil"/>
              <w:bottom w:val="nil"/>
              <w:right w:val="nil"/>
            </w:tcBorders>
            <w:shd w:val="clear" w:color="auto" w:fill="auto"/>
            <w:noWrap/>
            <w:tcMar>
              <w:top w:w="15" w:type="dxa"/>
              <w:left w:w="15" w:type="dxa"/>
              <w:right w:w="15" w:type="dxa"/>
            </w:tcMar>
            <w:vAlign w:val="bottom"/>
          </w:tcPr>
          <w:p w14:paraId="6F93068B">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1157" w:type="pct"/>
            <w:tcBorders>
              <w:top w:val="nil"/>
              <w:left w:val="nil"/>
              <w:bottom w:val="nil"/>
              <w:right w:val="nil"/>
            </w:tcBorders>
            <w:shd w:val="clear" w:color="auto" w:fill="auto"/>
            <w:noWrap/>
            <w:tcMar>
              <w:top w:w="15" w:type="dxa"/>
              <w:left w:w="15" w:type="dxa"/>
              <w:right w:w="15" w:type="dxa"/>
            </w:tcMar>
            <w:vAlign w:val="bottom"/>
          </w:tcPr>
          <w:p w14:paraId="4D3D99C4">
            <w:pPr>
              <w:keepNext w:val="0"/>
              <w:keepLines w:val="0"/>
              <w:pageBreakBefore w:val="0"/>
              <w:widowControl w:val="0"/>
              <w:kinsoku/>
              <w:wordWrap/>
              <w:overflowPunct/>
              <w:topLinePunct w:val="0"/>
              <w:autoSpaceDE/>
              <w:autoSpaceDN/>
              <w:bidi w:val="0"/>
              <w:adjustRightInd/>
              <w:snapToGrid/>
              <w:spacing w:line="360" w:lineRule="exact"/>
              <w:jc w:val="right"/>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公开08表</w:t>
            </w:r>
          </w:p>
        </w:tc>
      </w:tr>
      <w:tr w14:paraId="1EBDDC3C">
        <w:tblPrEx>
          <w:tblCellMar>
            <w:top w:w="0" w:type="dxa"/>
            <w:left w:w="0" w:type="dxa"/>
            <w:bottom w:w="0" w:type="dxa"/>
            <w:right w:w="0" w:type="dxa"/>
          </w:tblCellMar>
        </w:tblPrEx>
        <w:trPr>
          <w:trHeight w:val="332" w:hRule="atLeast"/>
        </w:trPr>
        <w:tc>
          <w:tcPr>
            <w:tcW w:w="2904" w:type="pct"/>
            <w:gridSpan w:val="3"/>
            <w:vMerge w:val="continue"/>
            <w:tcBorders>
              <w:left w:val="nil"/>
              <w:bottom w:val="nil"/>
              <w:right w:val="nil"/>
            </w:tcBorders>
            <w:shd w:val="clear" w:color="auto" w:fill="auto"/>
            <w:noWrap/>
            <w:tcMar>
              <w:top w:w="15" w:type="dxa"/>
              <w:left w:w="15" w:type="dxa"/>
              <w:right w:w="15" w:type="dxa"/>
            </w:tcMar>
            <w:vAlign w:val="bottom"/>
          </w:tcPr>
          <w:p w14:paraId="46CEBBF3">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937" w:type="pct"/>
            <w:gridSpan w:val="3"/>
            <w:tcBorders>
              <w:top w:val="nil"/>
              <w:left w:val="nil"/>
              <w:bottom w:val="nil"/>
              <w:right w:val="nil"/>
            </w:tcBorders>
            <w:shd w:val="clear" w:color="auto" w:fill="auto"/>
            <w:noWrap/>
            <w:tcMar>
              <w:top w:w="15" w:type="dxa"/>
              <w:left w:w="15" w:type="dxa"/>
              <w:right w:w="15" w:type="dxa"/>
            </w:tcMar>
            <w:vAlign w:val="bottom"/>
          </w:tcPr>
          <w:p w14:paraId="04BB2E93">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1157" w:type="pct"/>
            <w:tcBorders>
              <w:top w:val="nil"/>
              <w:left w:val="nil"/>
              <w:bottom w:val="nil"/>
              <w:right w:val="nil"/>
            </w:tcBorders>
            <w:shd w:val="clear" w:color="auto" w:fill="auto"/>
            <w:noWrap/>
            <w:tcMar>
              <w:top w:w="15" w:type="dxa"/>
              <w:left w:w="15" w:type="dxa"/>
              <w:right w:w="15" w:type="dxa"/>
            </w:tcMar>
            <w:vAlign w:val="bottom"/>
          </w:tcPr>
          <w:p w14:paraId="1C82A648">
            <w:pPr>
              <w:keepNext w:val="0"/>
              <w:keepLines w:val="0"/>
              <w:pageBreakBefore w:val="0"/>
              <w:widowControl w:val="0"/>
              <w:kinsoku/>
              <w:wordWrap/>
              <w:overflowPunct/>
              <w:topLinePunct w:val="0"/>
              <w:autoSpaceDE/>
              <w:autoSpaceDN/>
              <w:bidi w:val="0"/>
              <w:adjustRightInd/>
              <w:snapToGrid/>
              <w:spacing w:line="360" w:lineRule="exact"/>
              <w:jc w:val="right"/>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单位：</w:t>
            </w:r>
            <w:r>
              <w:rPr>
                <w:rFonts w:hint="default" w:ascii="Times New Roman" w:hAnsi="Times New Roman" w:eastAsia="方正仿宋_GBK" w:cs="Times New Roman"/>
                <w:sz w:val="24"/>
                <w:szCs w:val="24"/>
              </w:rPr>
              <w:t>万元</w:t>
            </w:r>
          </w:p>
        </w:tc>
      </w:tr>
      <w:tr w14:paraId="2A153201">
        <w:tblPrEx>
          <w:tblCellMar>
            <w:top w:w="0" w:type="dxa"/>
            <w:left w:w="0" w:type="dxa"/>
            <w:bottom w:w="0" w:type="dxa"/>
            <w:right w:w="0" w:type="dxa"/>
          </w:tblCellMar>
        </w:tblPrEx>
        <w:trPr>
          <w:trHeight w:val="422" w:hRule="atLeast"/>
        </w:trPr>
        <w:tc>
          <w:tcPr>
            <w:tcW w:w="209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44025BD">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项目</w:t>
            </w:r>
          </w:p>
        </w:tc>
        <w:tc>
          <w:tcPr>
            <w:tcW w:w="2902"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DE991E7">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本年支出</w:t>
            </w:r>
          </w:p>
        </w:tc>
      </w:tr>
      <w:tr w14:paraId="530CCA5A">
        <w:tblPrEx>
          <w:tblCellMar>
            <w:top w:w="0" w:type="dxa"/>
            <w:left w:w="0" w:type="dxa"/>
            <w:bottom w:w="0" w:type="dxa"/>
            <w:right w:w="0" w:type="dxa"/>
          </w:tblCellMar>
        </w:tblPrEx>
        <w:trPr>
          <w:trHeight w:val="339" w:hRule="atLeast"/>
        </w:trPr>
        <w:tc>
          <w:tcPr>
            <w:tcW w:w="1170"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200BD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功能分类科目编码</w:t>
            </w:r>
          </w:p>
        </w:tc>
        <w:tc>
          <w:tcPr>
            <w:tcW w:w="9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856CE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科目名称</w:t>
            </w:r>
          </w:p>
        </w:tc>
        <w:tc>
          <w:tcPr>
            <w:tcW w:w="84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8FDFC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合计</w:t>
            </w:r>
          </w:p>
        </w:tc>
        <w:tc>
          <w:tcPr>
            <w:tcW w:w="89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84740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基本支出</w:t>
            </w:r>
          </w:p>
        </w:tc>
        <w:tc>
          <w:tcPr>
            <w:tcW w:w="1171"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10E37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项目支出</w:t>
            </w:r>
          </w:p>
        </w:tc>
      </w:tr>
      <w:tr w14:paraId="63A6944A">
        <w:tblPrEx>
          <w:tblCellMar>
            <w:top w:w="0" w:type="dxa"/>
            <w:left w:w="0" w:type="dxa"/>
            <w:bottom w:w="0" w:type="dxa"/>
            <w:right w:w="0" w:type="dxa"/>
          </w:tblCellMar>
        </w:tblPrEx>
        <w:trPr>
          <w:trHeight w:val="339" w:hRule="atLeast"/>
        </w:trPr>
        <w:tc>
          <w:tcPr>
            <w:tcW w:w="1170"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98D6F2">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9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478CB5">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84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F0B44B">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89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91ED66">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1171"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92F5D7">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r>
      <w:tr w14:paraId="5EC4D88A">
        <w:tblPrEx>
          <w:tblCellMar>
            <w:top w:w="0" w:type="dxa"/>
            <w:left w:w="0" w:type="dxa"/>
            <w:bottom w:w="0" w:type="dxa"/>
            <w:right w:w="0" w:type="dxa"/>
          </w:tblCellMar>
        </w:tblPrEx>
        <w:trPr>
          <w:trHeight w:val="339" w:hRule="atLeast"/>
        </w:trPr>
        <w:tc>
          <w:tcPr>
            <w:tcW w:w="1170"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A255F4">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9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07C4F6">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84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C294C0">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89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2B05D9">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1171"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B21E64">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r>
      <w:tr w14:paraId="507C356A">
        <w:tblPrEx>
          <w:tblCellMar>
            <w:top w:w="0" w:type="dxa"/>
            <w:left w:w="0" w:type="dxa"/>
            <w:bottom w:w="0" w:type="dxa"/>
            <w:right w:w="0" w:type="dxa"/>
          </w:tblCellMar>
        </w:tblPrEx>
        <w:trPr>
          <w:trHeight w:val="326" w:hRule="atLeast"/>
        </w:trPr>
        <w:tc>
          <w:tcPr>
            <w:tcW w:w="1170"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FE0BF2">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9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5F314D">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84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894E8F">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89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E9AC1B">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1171"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A835D7">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r>
      <w:tr w14:paraId="7280E41E">
        <w:tblPrEx>
          <w:tblCellMar>
            <w:top w:w="0" w:type="dxa"/>
            <w:left w:w="0" w:type="dxa"/>
            <w:bottom w:w="0" w:type="dxa"/>
            <w:right w:w="0" w:type="dxa"/>
          </w:tblCellMar>
        </w:tblPrEx>
        <w:trPr>
          <w:trHeight w:val="611" w:hRule="atLeast"/>
        </w:trPr>
        <w:tc>
          <w:tcPr>
            <w:tcW w:w="209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C6BF4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合计</w:t>
            </w:r>
          </w:p>
        </w:tc>
        <w:tc>
          <w:tcPr>
            <w:tcW w:w="84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CC52D">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u w:color="auto"/>
              </w:rPr>
              <w:t xml:space="preserve"> </w:t>
            </w:r>
          </w:p>
        </w:tc>
        <w:tc>
          <w:tcPr>
            <w:tcW w:w="8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E597D">
            <w:pPr>
              <w:keepNext w:val="0"/>
              <w:keepLines w:val="0"/>
              <w:pageBreakBefore w:val="0"/>
              <w:widowControl w:val="0"/>
              <w:kinsoku/>
              <w:wordWrap/>
              <w:overflowPunct/>
              <w:topLinePunct w:val="0"/>
              <w:autoSpaceDE/>
              <w:autoSpaceDN/>
              <w:bidi w:val="0"/>
              <w:adjustRightInd/>
              <w:snapToGrid/>
              <w:spacing w:line="360" w:lineRule="exact"/>
              <w:jc w:val="right"/>
              <w:rPr>
                <w:rFonts w:hint="default" w:ascii="Times New Roman" w:hAnsi="Times New Roman" w:eastAsia="方正仿宋_GBK" w:cs="Times New Roman"/>
                <w:b/>
                <w:color w:val="000000"/>
                <w:sz w:val="24"/>
                <w:szCs w:val="24"/>
              </w:rPr>
            </w:pPr>
          </w:p>
        </w:tc>
        <w:tc>
          <w:tcPr>
            <w:tcW w:w="117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6C380">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u w:color="auto"/>
              </w:rPr>
              <w:t xml:space="preserve"> </w:t>
            </w:r>
          </w:p>
        </w:tc>
      </w:tr>
    </w:tbl>
    <w:p w14:paraId="5938876F">
      <w:pPr>
        <w:keepNext w:val="0"/>
        <w:keepLines w:val="0"/>
        <w:pageBreakBefore w:val="0"/>
        <w:widowControl w:val="0"/>
        <w:kinsoku/>
        <w:wordWrap/>
        <w:overflowPunct/>
        <w:topLinePunct w:val="0"/>
        <w:autoSpaceDE/>
        <w:autoSpaceDN/>
        <w:bidi w:val="0"/>
        <w:adjustRightInd/>
        <w:snapToGrid/>
        <w:spacing w:line="360" w:lineRule="exact"/>
        <w:ind w:left="720" w:hanging="720" w:hangingChars="3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备注：本表反映单位本年度国有资本经营预算财政拨款支出情况。本单位无国有资本经营收支，故本表无数据。</w:t>
      </w:r>
    </w:p>
    <w:p w14:paraId="0D66EFFC">
      <w:pPr>
        <w:keepNext w:val="0"/>
        <w:keepLines w:val="0"/>
        <w:pageBreakBefore w:val="0"/>
        <w:widowControl w:val="0"/>
        <w:kinsoku/>
        <w:wordWrap/>
        <w:overflowPunct/>
        <w:topLinePunct w:val="0"/>
        <w:autoSpaceDE/>
        <w:autoSpaceDN/>
        <w:bidi w:val="0"/>
        <w:adjustRightInd/>
        <w:snapToGrid/>
        <w:spacing w:line="360" w:lineRule="exact"/>
        <w:ind w:left="720" w:hanging="720" w:hangingChars="300"/>
        <w:textAlignment w:val="auto"/>
        <w:rPr>
          <w:rFonts w:hint="default" w:ascii="Times New Roman" w:hAnsi="Times New Roman" w:eastAsia="方正仿宋_GBK" w:cs="Times New Roman"/>
          <w:sz w:val="24"/>
          <w:szCs w:val="24"/>
        </w:rPr>
      </w:pPr>
    </w:p>
    <w:tbl>
      <w:tblPr>
        <w:tblStyle w:val="5"/>
        <w:tblW w:w="5581" w:type="pct"/>
        <w:tblInd w:w="-428" w:type="dxa"/>
        <w:tblLayout w:type="fixed"/>
        <w:tblCellMar>
          <w:top w:w="0" w:type="dxa"/>
          <w:left w:w="170" w:type="dxa"/>
          <w:bottom w:w="0" w:type="dxa"/>
          <w:right w:w="170" w:type="dxa"/>
        </w:tblCellMar>
      </w:tblPr>
      <w:tblGrid>
        <w:gridCol w:w="2805"/>
        <w:gridCol w:w="1274"/>
        <w:gridCol w:w="1244"/>
        <w:gridCol w:w="2660"/>
        <w:gridCol w:w="2112"/>
      </w:tblGrid>
      <w:tr w14:paraId="1EEF64A2">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926DAA3">
            <w:pPr>
              <w:keepNext w:val="0"/>
              <w:keepLines w:val="0"/>
              <w:pageBreakBefore w:val="0"/>
              <w:widowControl w:val="0"/>
              <w:kinsoku/>
              <w:wordWrap/>
              <w:overflowPunct/>
              <w:topLinePunct w:val="0"/>
              <w:autoSpaceDE/>
              <w:autoSpaceDN/>
              <w:bidi w:val="0"/>
              <w:adjustRightInd/>
              <w:snapToGrid/>
              <w:spacing w:line="500" w:lineRule="exact"/>
              <w:jc w:val="center"/>
              <w:textAlignment w:val="bottom"/>
              <w:rPr>
                <w:rFonts w:hint="default" w:ascii="Times New Roman" w:hAnsi="Times New Roman" w:cs="Times New Roman"/>
                <w:b/>
                <w:color w:val="000000"/>
                <w:sz w:val="32"/>
                <w:szCs w:val="32"/>
              </w:rPr>
            </w:pPr>
            <w:r>
              <w:rPr>
                <w:rFonts w:hint="default" w:ascii="Times New Roman" w:hAnsi="Times New Roman" w:eastAsia="方正小标宋_GBK" w:cs="Times New Roman"/>
                <w:b w:val="0"/>
                <w:bCs/>
                <w:color w:val="000000"/>
                <w:sz w:val="32"/>
                <w:szCs w:val="32"/>
              </w:rPr>
              <w:t>机构运行信息表</w:t>
            </w:r>
          </w:p>
        </w:tc>
      </w:tr>
      <w:tr w14:paraId="5D2ECD2F">
        <w:tblPrEx>
          <w:tblCellMar>
            <w:top w:w="0" w:type="dxa"/>
            <w:left w:w="170" w:type="dxa"/>
            <w:bottom w:w="0" w:type="dxa"/>
            <w:right w:w="170" w:type="dxa"/>
          </w:tblCellMar>
        </w:tblPrEx>
        <w:trPr>
          <w:trHeight w:val="244" w:hRule="atLeast"/>
        </w:trPr>
        <w:tc>
          <w:tcPr>
            <w:tcW w:w="1389" w:type="pct"/>
            <w:tcBorders>
              <w:top w:val="nil"/>
              <w:left w:val="nil"/>
              <w:bottom w:val="nil"/>
              <w:right w:val="nil"/>
            </w:tcBorders>
            <w:shd w:val="clear" w:color="auto" w:fill="auto"/>
            <w:noWrap/>
            <w:tcMar>
              <w:top w:w="15" w:type="dxa"/>
              <w:left w:w="15" w:type="dxa"/>
              <w:right w:w="15" w:type="dxa"/>
            </w:tcMar>
            <w:vAlign w:val="bottom"/>
          </w:tcPr>
          <w:p w14:paraId="5C63D873">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631" w:type="pct"/>
            <w:tcBorders>
              <w:top w:val="nil"/>
              <w:left w:val="nil"/>
              <w:bottom w:val="nil"/>
              <w:right w:val="nil"/>
            </w:tcBorders>
            <w:shd w:val="clear" w:color="auto" w:fill="auto"/>
            <w:noWrap/>
            <w:tcMar>
              <w:top w:w="15" w:type="dxa"/>
              <w:left w:w="15" w:type="dxa"/>
              <w:right w:w="15" w:type="dxa"/>
            </w:tcMar>
            <w:vAlign w:val="bottom"/>
          </w:tcPr>
          <w:p w14:paraId="2197CE28">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616" w:type="pct"/>
            <w:tcBorders>
              <w:top w:val="nil"/>
              <w:left w:val="nil"/>
              <w:bottom w:val="nil"/>
              <w:right w:val="nil"/>
            </w:tcBorders>
            <w:shd w:val="clear" w:color="auto" w:fill="auto"/>
            <w:noWrap/>
            <w:tcMar>
              <w:top w:w="15" w:type="dxa"/>
              <w:left w:w="15" w:type="dxa"/>
              <w:right w:w="15" w:type="dxa"/>
            </w:tcMar>
            <w:vAlign w:val="bottom"/>
          </w:tcPr>
          <w:p w14:paraId="56ADFBC3">
            <w:pPr>
              <w:keepNext w:val="0"/>
              <w:keepLines w:val="0"/>
              <w:pageBreakBefore w:val="0"/>
              <w:widowControl w:val="0"/>
              <w:kinsoku/>
              <w:wordWrap/>
              <w:overflowPunct/>
              <w:topLinePunct w:val="0"/>
              <w:autoSpaceDE/>
              <w:autoSpaceDN/>
              <w:bidi w:val="0"/>
              <w:adjustRightInd/>
              <w:snapToGrid/>
              <w:spacing w:line="360" w:lineRule="exact"/>
              <w:jc w:val="right"/>
              <w:rPr>
                <w:rFonts w:hint="default" w:ascii="Times New Roman" w:hAnsi="Times New Roman" w:eastAsia="方正仿宋_GBK" w:cs="Times New Roman"/>
                <w:color w:val="000000"/>
                <w:sz w:val="24"/>
                <w:szCs w:val="24"/>
              </w:rPr>
            </w:pPr>
          </w:p>
        </w:tc>
        <w:tc>
          <w:tcPr>
            <w:tcW w:w="1317" w:type="pct"/>
            <w:tcBorders>
              <w:top w:val="nil"/>
              <w:left w:val="nil"/>
              <w:bottom w:val="nil"/>
              <w:right w:val="nil"/>
            </w:tcBorders>
            <w:shd w:val="clear" w:color="auto" w:fill="auto"/>
            <w:noWrap/>
            <w:tcMar>
              <w:top w:w="15" w:type="dxa"/>
              <w:left w:w="15" w:type="dxa"/>
              <w:right w:w="15" w:type="dxa"/>
            </w:tcMar>
            <w:vAlign w:val="bottom"/>
          </w:tcPr>
          <w:p w14:paraId="601D2B4E">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1046" w:type="pct"/>
            <w:tcBorders>
              <w:top w:val="nil"/>
              <w:left w:val="nil"/>
              <w:bottom w:val="nil"/>
              <w:right w:val="nil"/>
            </w:tcBorders>
            <w:shd w:val="clear" w:color="auto" w:fill="auto"/>
            <w:noWrap/>
            <w:tcMar>
              <w:top w:w="15" w:type="dxa"/>
              <w:left w:w="15" w:type="dxa"/>
              <w:right w:w="15" w:type="dxa"/>
            </w:tcMar>
            <w:vAlign w:val="bottom"/>
          </w:tcPr>
          <w:p w14:paraId="4C9C596D">
            <w:pPr>
              <w:keepNext w:val="0"/>
              <w:keepLines w:val="0"/>
              <w:pageBreakBefore w:val="0"/>
              <w:widowControl w:val="0"/>
              <w:kinsoku/>
              <w:wordWrap/>
              <w:overflowPunct/>
              <w:topLinePunct w:val="0"/>
              <w:autoSpaceDE/>
              <w:autoSpaceDN/>
              <w:bidi w:val="0"/>
              <w:adjustRightInd/>
              <w:snapToGrid/>
              <w:spacing w:line="360" w:lineRule="exact"/>
              <w:jc w:val="right"/>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公开09表</w:t>
            </w:r>
          </w:p>
        </w:tc>
      </w:tr>
      <w:tr w14:paraId="73373BA4">
        <w:tblPrEx>
          <w:tblCellMar>
            <w:top w:w="0" w:type="dxa"/>
            <w:left w:w="170" w:type="dxa"/>
            <w:bottom w:w="0" w:type="dxa"/>
            <w:right w:w="170" w:type="dxa"/>
          </w:tblCellMar>
        </w:tblPrEx>
        <w:trPr>
          <w:trHeight w:val="244" w:hRule="atLeast"/>
        </w:trPr>
        <w:tc>
          <w:tcPr>
            <w:tcW w:w="2636" w:type="pct"/>
            <w:gridSpan w:val="3"/>
            <w:tcBorders>
              <w:top w:val="nil"/>
              <w:left w:val="nil"/>
              <w:bottom w:val="single" w:color="auto" w:sz="4" w:space="0"/>
              <w:right w:val="nil"/>
            </w:tcBorders>
            <w:shd w:val="clear" w:color="auto" w:fill="auto"/>
            <w:noWrap/>
            <w:tcMar>
              <w:top w:w="15" w:type="dxa"/>
              <w:left w:w="15" w:type="dxa"/>
              <w:right w:w="15" w:type="dxa"/>
            </w:tcMar>
            <w:vAlign w:val="bottom"/>
          </w:tcPr>
          <w:p w14:paraId="7CAB1BF8">
            <w:pPr>
              <w:keepNext w:val="0"/>
              <w:keepLines w:val="0"/>
              <w:pageBreakBefore w:val="0"/>
              <w:widowControl w:val="0"/>
              <w:kinsoku/>
              <w:wordWrap/>
              <w:overflowPunct/>
              <w:topLinePunct w:val="0"/>
              <w:autoSpaceDE/>
              <w:autoSpaceDN/>
              <w:bidi w:val="0"/>
              <w:adjustRightInd/>
              <w:snapToGrid/>
              <w:spacing w:line="360" w:lineRule="exact"/>
              <w:jc w:val="righ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rPr>
              <w:t>公开单位</w:t>
            </w:r>
            <w:r>
              <w:rPr>
                <w:rFonts w:hint="default" w:ascii="Times New Roman" w:hAnsi="Times New Roman" w:eastAsia="方正仿宋_GBK" w:cs="Times New Roman"/>
                <w:color w:val="000000"/>
                <w:sz w:val="24"/>
                <w:szCs w:val="24"/>
              </w:rPr>
              <w:t xml:space="preserve">： </w:t>
            </w:r>
            <w:r>
              <w:rPr>
                <w:rFonts w:hint="default" w:ascii="Times New Roman" w:hAnsi="Times New Roman" w:eastAsia="方正仿宋_GBK" w:cs="Times New Roman"/>
                <w:color w:val="000000"/>
                <w:sz w:val="24"/>
                <w:szCs w:val="24"/>
                <w:u w:color="auto"/>
              </w:rPr>
              <w:t>重庆市大足区人民政府办公室（本级）</w:t>
            </w:r>
          </w:p>
        </w:tc>
        <w:tc>
          <w:tcPr>
            <w:tcW w:w="1317" w:type="pct"/>
            <w:tcBorders>
              <w:top w:val="nil"/>
              <w:left w:val="nil"/>
              <w:bottom w:val="single" w:color="auto" w:sz="4" w:space="0"/>
              <w:right w:val="nil"/>
            </w:tcBorders>
            <w:shd w:val="clear" w:color="auto" w:fill="auto"/>
            <w:noWrap/>
            <w:tcMar>
              <w:top w:w="15" w:type="dxa"/>
              <w:left w:w="15" w:type="dxa"/>
              <w:right w:w="15" w:type="dxa"/>
            </w:tcMar>
            <w:vAlign w:val="bottom"/>
          </w:tcPr>
          <w:p w14:paraId="4B6A5AF1">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1046" w:type="pct"/>
            <w:tcBorders>
              <w:top w:val="nil"/>
              <w:left w:val="nil"/>
              <w:bottom w:val="single" w:color="auto" w:sz="4" w:space="0"/>
              <w:right w:val="nil"/>
            </w:tcBorders>
            <w:shd w:val="clear" w:color="auto" w:fill="auto"/>
            <w:noWrap/>
            <w:tcMar>
              <w:top w:w="15" w:type="dxa"/>
              <w:left w:w="15" w:type="dxa"/>
              <w:right w:w="15" w:type="dxa"/>
            </w:tcMar>
            <w:vAlign w:val="bottom"/>
          </w:tcPr>
          <w:p w14:paraId="20B3FBB6">
            <w:pPr>
              <w:keepNext w:val="0"/>
              <w:keepLines w:val="0"/>
              <w:pageBreakBefore w:val="0"/>
              <w:widowControl w:val="0"/>
              <w:kinsoku/>
              <w:wordWrap/>
              <w:overflowPunct/>
              <w:topLinePunct w:val="0"/>
              <w:autoSpaceDE/>
              <w:autoSpaceDN/>
              <w:bidi w:val="0"/>
              <w:adjustRightInd/>
              <w:snapToGrid/>
              <w:spacing w:line="360" w:lineRule="exact"/>
              <w:jc w:val="right"/>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单位：</w:t>
            </w:r>
            <w:r>
              <w:rPr>
                <w:rFonts w:hint="default" w:ascii="Times New Roman" w:hAnsi="Times New Roman" w:eastAsia="方正仿宋_GBK" w:cs="Times New Roman"/>
                <w:sz w:val="24"/>
                <w:szCs w:val="24"/>
              </w:rPr>
              <w:t>万元</w:t>
            </w:r>
          </w:p>
        </w:tc>
      </w:tr>
      <w:tr w14:paraId="01D6C8DD">
        <w:tblPrEx>
          <w:tblCellMar>
            <w:top w:w="0" w:type="dxa"/>
            <w:left w:w="170" w:type="dxa"/>
            <w:bottom w:w="0" w:type="dxa"/>
            <w:right w:w="170" w:type="dxa"/>
          </w:tblCellMar>
        </w:tblPrEx>
        <w:trPr>
          <w:trHeight w:val="282" w:hRule="atLeast"/>
        </w:trPr>
        <w:tc>
          <w:tcPr>
            <w:tcW w:w="1389"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601229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项  目</w:t>
            </w:r>
          </w:p>
        </w:tc>
        <w:tc>
          <w:tcPr>
            <w:tcW w:w="63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BAB905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预算数</w:t>
            </w:r>
          </w:p>
        </w:tc>
        <w:tc>
          <w:tcPr>
            <w:tcW w:w="61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FD8B59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决算数</w:t>
            </w:r>
          </w:p>
        </w:tc>
        <w:tc>
          <w:tcPr>
            <w:tcW w:w="131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34B044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项  目</w:t>
            </w:r>
          </w:p>
        </w:tc>
        <w:tc>
          <w:tcPr>
            <w:tcW w:w="104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C746D3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决算数</w:t>
            </w:r>
          </w:p>
        </w:tc>
      </w:tr>
      <w:tr w14:paraId="40BF3D8F">
        <w:tblPrEx>
          <w:tblCellMar>
            <w:top w:w="0" w:type="dxa"/>
            <w:left w:w="170" w:type="dxa"/>
            <w:bottom w:w="0" w:type="dxa"/>
            <w:right w:w="170" w:type="dxa"/>
          </w:tblCellMar>
        </w:tblPrEx>
        <w:trPr>
          <w:trHeight w:val="282" w:hRule="atLeast"/>
        </w:trPr>
        <w:tc>
          <w:tcPr>
            <w:tcW w:w="1389"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A363066">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三公</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经费支出</w:t>
            </w:r>
          </w:p>
        </w:tc>
        <w:tc>
          <w:tcPr>
            <w:tcW w:w="63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2B741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w:t>
            </w:r>
          </w:p>
        </w:tc>
        <w:tc>
          <w:tcPr>
            <w:tcW w:w="61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DD1D6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w:t>
            </w:r>
          </w:p>
        </w:tc>
        <w:tc>
          <w:tcPr>
            <w:tcW w:w="131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D828B1E">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四、机关运行经费</w:t>
            </w:r>
          </w:p>
        </w:tc>
        <w:tc>
          <w:tcPr>
            <w:tcW w:w="10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87BF0F">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231.06</w:t>
            </w:r>
          </w:p>
        </w:tc>
      </w:tr>
      <w:tr w14:paraId="087EF9AC">
        <w:tblPrEx>
          <w:tblCellMar>
            <w:top w:w="0" w:type="dxa"/>
            <w:left w:w="170" w:type="dxa"/>
            <w:bottom w:w="0" w:type="dxa"/>
            <w:right w:w="170" w:type="dxa"/>
          </w:tblCellMar>
        </w:tblPrEx>
        <w:trPr>
          <w:trHeight w:val="292" w:hRule="atLeast"/>
        </w:trPr>
        <w:tc>
          <w:tcPr>
            <w:tcW w:w="1389"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B61C32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（一）支出合计</w:t>
            </w:r>
          </w:p>
        </w:tc>
        <w:tc>
          <w:tcPr>
            <w:tcW w:w="63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B1B84E">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35.49</w:t>
            </w:r>
          </w:p>
        </w:tc>
        <w:tc>
          <w:tcPr>
            <w:tcW w:w="61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D2D13C">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35.49</w:t>
            </w:r>
          </w:p>
        </w:tc>
        <w:tc>
          <w:tcPr>
            <w:tcW w:w="131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5CC72E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（一）行政单位</w:t>
            </w:r>
          </w:p>
        </w:tc>
        <w:tc>
          <w:tcPr>
            <w:tcW w:w="10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729506">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231.06</w:t>
            </w:r>
          </w:p>
        </w:tc>
      </w:tr>
      <w:tr w14:paraId="75C87135">
        <w:tblPrEx>
          <w:tblCellMar>
            <w:top w:w="0" w:type="dxa"/>
            <w:left w:w="170" w:type="dxa"/>
            <w:bottom w:w="0" w:type="dxa"/>
            <w:right w:w="170" w:type="dxa"/>
          </w:tblCellMar>
        </w:tblPrEx>
        <w:trPr>
          <w:trHeight w:val="292" w:hRule="atLeast"/>
        </w:trPr>
        <w:tc>
          <w:tcPr>
            <w:tcW w:w="1389"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B9F9F71">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1．因公出国（境）费</w:t>
            </w:r>
          </w:p>
        </w:tc>
        <w:tc>
          <w:tcPr>
            <w:tcW w:w="63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B62D05">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p>
        </w:tc>
        <w:tc>
          <w:tcPr>
            <w:tcW w:w="61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A5355B">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p>
        </w:tc>
        <w:tc>
          <w:tcPr>
            <w:tcW w:w="131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0E4102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（二）参照公务员法管理事业单位</w:t>
            </w:r>
          </w:p>
        </w:tc>
        <w:tc>
          <w:tcPr>
            <w:tcW w:w="10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4ECD9A">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p>
        </w:tc>
      </w:tr>
      <w:tr w14:paraId="3D9EE4BE">
        <w:tblPrEx>
          <w:tblCellMar>
            <w:top w:w="0" w:type="dxa"/>
            <w:left w:w="170" w:type="dxa"/>
            <w:bottom w:w="0" w:type="dxa"/>
            <w:right w:w="170" w:type="dxa"/>
          </w:tblCellMar>
        </w:tblPrEx>
        <w:trPr>
          <w:trHeight w:val="292" w:hRule="atLeast"/>
        </w:trPr>
        <w:tc>
          <w:tcPr>
            <w:tcW w:w="1389"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D24D391">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2．公务用车购置及运行维护费</w:t>
            </w:r>
          </w:p>
        </w:tc>
        <w:tc>
          <w:tcPr>
            <w:tcW w:w="63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060316">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28.49</w:t>
            </w:r>
          </w:p>
        </w:tc>
        <w:tc>
          <w:tcPr>
            <w:tcW w:w="61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AF3722">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28.49</w:t>
            </w:r>
          </w:p>
        </w:tc>
        <w:tc>
          <w:tcPr>
            <w:tcW w:w="131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CD8001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五、资产信息</w:t>
            </w:r>
          </w:p>
        </w:tc>
        <w:tc>
          <w:tcPr>
            <w:tcW w:w="10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9BA7D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w:t>
            </w:r>
          </w:p>
        </w:tc>
      </w:tr>
      <w:tr w14:paraId="05C142B9">
        <w:tblPrEx>
          <w:tblCellMar>
            <w:top w:w="0" w:type="dxa"/>
            <w:left w:w="170" w:type="dxa"/>
            <w:bottom w:w="0" w:type="dxa"/>
            <w:right w:w="170" w:type="dxa"/>
          </w:tblCellMar>
        </w:tblPrEx>
        <w:trPr>
          <w:trHeight w:val="292" w:hRule="atLeast"/>
        </w:trPr>
        <w:tc>
          <w:tcPr>
            <w:tcW w:w="1389"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2F5622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（1）公务用车购置费</w:t>
            </w:r>
          </w:p>
        </w:tc>
        <w:tc>
          <w:tcPr>
            <w:tcW w:w="63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4FE6C5">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p>
        </w:tc>
        <w:tc>
          <w:tcPr>
            <w:tcW w:w="61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99A4CD">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p>
        </w:tc>
        <w:tc>
          <w:tcPr>
            <w:tcW w:w="131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FACD67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（一）车辆数合计（辆）</w:t>
            </w:r>
          </w:p>
        </w:tc>
        <w:tc>
          <w:tcPr>
            <w:tcW w:w="10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CCE91E">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w:t>
            </w:r>
          </w:p>
        </w:tc>
      </w:tr>
      <w:tr w14:paraId="7FEDE5B4">
        <w:tblPrEx>
          <w:tblCellMar>
            <w:top w:w="0" w:type="dxa"/>
            <w:left w:w="170" w:type="dxa"/>
            <w:bottom w:w="0" w:type="dxa"/>
            <w:right w:w="170" w:type="dxa"/>
          </w:tblCellMar>
        </w:tblPrEx>
        <w:trPr>
          <w:trHeight w:val="292" w:hRule="atLeast"/>
        </w:trPr>
        <w:tc>
          <w:tcPr>
            <w:tcW w:w="1389"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ED84D8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（2）公务用车运行维护费</w:t>
            </w:r>
          </w:p>
        </w:tc>
        <w:tc>
          <w:tcPr>
            <w:tcW w:w="63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B57D3A">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28.49</w:t>
            </w:r>
          </w:p>
        </w:tc>
        <w:tc>
          <w:tcPr>
            <w:tcW w:w="61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8570AD">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28.49</w:t>
            </w:r>
          </w:p>
        </w:tc>
        <w:tc>
          <w:tcPr>
            <w:tcW w:w="131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1E7BC5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1．副部（省）级及以上领导用车</w:t>
            </w:r>
          </w:p>
        </w:tc>
        <w:tc>
          <w:tcPr>
            <w:tcW w:w="10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FE975F">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p>
        </w:tc>
      </w:tr>
      <w:tr w14:paraId="6457BD53">
        <w:tblPrEx>
          <w:tblCellMar>
            <w:top w:w="0" w:type="dxa"/>
            <w:left w:w="170" w:type="dxa"/>
            <w:bottom w:w="0" w:type="dxa"/>
            <w:right w:w="170" w:type="dxa"/>
          </w:tblCellMar>
        </w:tblPrEx>
        <w:trPr>
          <w:trHeight w:val="292" w:hRule="atLeast"/>
        </w:trPr>
        <w:tc>
          <w:tcPr>
            <w:tcW w:w="1389"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1E7CA1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3．公务接待费</w:t>
            </w:r>
          </w:p>
        </w:tc>
        <w:tc>
          <w:tcPr>
            <w:tcW w:w="63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E88408">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7.00</w:t>
            </w:r>
          </w:p>
        </w:tc>
        <w:tc>
          <w:tcPr>
            <w:tcW w:w="61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A96B08">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7.00</w:t>
            </w:r>
          </w:p>
        </w:tc>
        <w:tc>
          <w:tcPr>
            <w:tcW w:w="131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606E8E4">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2．主要领导干部用车</w:t>
            </w:r>
          </w:p>
        </w:tc>
        <w:tc>
          <w:tcPr>
            <w:tcW w:w="10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888A9C">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p>
        </w:tc>
      </w:tr>
      <w:tr w14:paraId="583EBCD4">
        <w:tblPrEx>
          <w:tblCellMar>
            <w:top w:w="0" w:type="dxa"/>
            <w:left w:w="170" w:type="dxa"/>
            <w:bottom w:w="0" w:type="dxa"/>
            <w:right w:w="170" w:type="dxa"/>
          </w:tblCellMar>
        </w:tblPrEx>
        <w:trPr>
          <w:trHeight w:val="292" w:hRule="atLeast"/>
        </w:trPr>
        <w:tc>
          <w:tcPr>
            <w:tcW w:w="1389"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0E1BC68">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（1）国内接待费</w:t>
            </w:r>
          </w:p>
        </w:tc>
        <w:tc>
          <w:tcPr>
            <w:tcW w:w="63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CA261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w:t>
            </w:r>
          </w:p>
        </w:tc>
        <w:tc>
          <w:tcPr>
            <w:tcW w:w="61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DD0C3D">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7.00</w:t>
            </w:r>
          </w:p>
        </w:tc>
        <w:tc>
          <w:tcPr>
            <w:tcW w:w="131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65A9456">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3．机要通信用车</w:t>
            </w:r>
          </w:p>
        </w:tc>
        <w:tc>
          <w:tcPr>
            <w:tcW w:w="10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D43F4C">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p>
        </w:tc>
      </w:tr>
      <w:tr w14:paraId="0CAEBD85">
        <w:tblPrEx>
          <w:tblCellMar>
            <w:top w:w="0" w:type="dxa"/>
            <w:left w:w="170" w:type="dxa"/>
            <w:bottom w:w="0" w:type="dxa"/>
            <w:right w:w="170" w:type="dxa"/>
          </w:tblCellMar>
        </w:tblPrEx>
        <w:trPr>
          <w:trHeight w:val="292" w:hRule="atLeast"/>
        </w:trPr>
        <w:tc>
          <w:tcPr>
            <w:tcW w:w="1389"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7C6D41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其中：外事接待费</w:t>
            </w:r>
          </w:p>
        </w:tc>
        <w:tc>
          <w:tcPr>
            <w:tcW w:w="63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6745C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w:t>
            </w:r>
          </w:p>
        </w:tc>
        <w:tc>
          <w:tcPr>
            <w:tcW w:w="61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4D7DB0">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p>
        </w:tc>
        <w:tc>
          <w:tcPr>
            <w:tcW w:w="131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9F1CBC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4．应急保障用车</w:t>
            </w:r>
          </w:p>
        </w:tc>
        <w:tc>
          <w:tcPr>
            <w:tcW w:w="10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3B1397">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w:t>
            </w:r>
          </w:p>
        </w:tc>
      </w:tr>
      <w:tr w14:paraId="43C77531">
        <w:tblPrEx>
          <w:tblCellMar>
            <w:top w:w="0" w:type="dxa"/>
            <w:left w:w="170" w:type="dxa"/>
            <w:bottom w:w="0" w:type="dxa"/>
            <w:right w:w="170" w:type="dxa"/>
          </w:tblCellMar>
        </w:tblPrEx>
        <w:trPr>
          <w:trHeight w:val="292" w:hRule="atLeast"/>
        </w:trPr>
        <w:tc>
          <w:tcPr>
            <w:tcW w:w="1389"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E2BDCE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（2）国（境）外接待费</w:t>
            </w:r>
          </w:p>
        </w:tc>
        <w:tc>
          <w:tcPr>
            <w:tcW w:w="63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E9BFC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w:t>
            </w:r>
          </w:p>
        </w:tc>
        <w:tc>
          <w:tcPr>
            <w:tcW w:w="61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B188BA">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p>
        </w:tc>
        <w:tc>
          <w:tcPr>
            <w:tcW w:w="131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85F4185">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5．执法执勤用车</w:t>
            </w:r>
          </w:p>
        </w:tc>
        <w:tc>
          <w:tcPr>
            <w:tcW w:w="10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95C70F">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p>
        </w:tc>
      </w:tr>
      <w:tr w14:paraId="2584265F">
        <w:tblPrEx>
          <w:tblCellMar>
            <w:top w:w="0" w:type="dxa"/>
            <w:left w:w="170" w:type="dxa"/>
            <w:bottom w:w="0" w:type="dxa"/>
            <w:right w:w="170" w:type="dxa"/>
          </w:tblCellMar>
        </w:tblPrEx>
        <w:trPr>
          <w:trHeight w:val="292" w:hRule="atLeast"/>
        </w:trPr>
        <w:tc>
          <w:tcPr>
            <w:tcW w:w="1389"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6FB17C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（二）相关统计数</w:t>
            </w:r>
          </w:p>
        </w:tc>
        <w:tc>
          <w:tcPr>
            <w:tcW w:w="63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4A372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w:t>
            </w:r>
          </w:p>
        </w:tc>
        <w:tc>
          <w:tcPr>
            <w:tcW w:w="61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5EE73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w:t>
            </w:r>
          </w:p>
        </w:tc>
        <w:tc>
          <w:tcPr>
            <w:tcW w:w="131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098390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6．特种专业技术用车</w:t>
            </w:r>
          </w:p>
        </w:tc>
        <w:tc>
          <w:tcPr>
            <w:tcW w:w="10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B24202">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p>
        </w:tc>
      </w:tr>
      <w:tr w14:paraId="1C0781FC">
        <w:tblPrEx>
          <w:tblCellMar>
            <w:top w:w="0" w:type="dxa"/>
            <w:left w:w="170" w:type="dxa"/>
            <w:bottom w:w="0" w:type="dxa"/>
            <w:right w:w="170" w:type="dxa"/>
          </w:tblCellMar>
        </w:tblPrEx>
        <w:trPr>
          <w:trHeight w:val="292" w:hRule="atLeast"/>
        </w:trPr>
        <w:tc>
          <w:tcPr>
            <w:tcW w:w="1389"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D2DEBF4">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1．因公出国（境）团组数（个）</w:t>
            </w:r>
          </w:p>
        </w:tc>
        <w:tc>
          <w:tcPr>
            <w:tcW w:w="63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F3EB8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w:t>
            </w:r>
          </w:p>
        </w:tc>
        <w:tc>
          <w:tcPr>
            <w:tcW w:w="616"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0CDDD57">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p>
        </w:tc>
        <w:tc>
          <w:tcPr>
            <w:tcW w:w="131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C50AA95">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7．离退休干部用车</w:t>
            </w:r>
          </w:p>
        </w:tc>
        <w:tc>
          <w:tcPr>
            <w:tcW w:w="10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E25194">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p>
        </w:tc>
      </w:tr>
      <w:tr w14:paraId="4B2FEF4B">
        <w:tblPrEx>
          <w:tblCellMar>
            <w:top w:w="0" w:type="dxa"/>
            <w:left w:w="170" w:type="dxa"/>
            <w:bottom w:w="0" w:type="dxa"/>
            <w:right w:w="170" w:type="dxa"/>
          </w:tblCellMar>
        </w:tblPrEx>
        <w:trPr>
          <w:trHeight w:val="292" w:hRule="atLeast"/>
        </w:trPr>
        <w:tc>
          <w:tcPr>
            <w:tcW w:w="1389"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03AE048">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2．因公出国（境）人次数（人）</w:t>
            </w:r>
          </w:p>
        </w:tc>
        <w:tc>
          <w:tcPr>
            <w:tcW w:w="63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D00E0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w:t>
            </w:r>
          </w:p>
        </w:tc>
        <w:tc>
          <w:tcPr>
            <w:tcW w:w="616"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2E2C9AE">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p>
        </w:tc>
        <w:tc>
          <w:tcPr>
            <w:tcW w:w="131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9470100">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8．其他用车</w:t>
            </w:r>
          </w:p>
        </w:tc>
        <w:tc>
          <w:tcPr>
            <w:tcW w:w="10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1B2A3D">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p>
        </w:tc>
      </w:tr>
      <w:tr w14:paraId="7AA77E7B">
        <w:tblPrEx>
          <w:tblCellMar>
            <w:top w:w="0" w:type="dxa"/>
            <w:left w:w="170" w:type="dxa"/>
            <w:bottom w:w="0" w:type="dxa"/>
            <w:right w:w="170" w:type="dxa"/>
          </w:tblCellMar>
        </w:tblPrEx>
        <w:trPr>
          <w:trHeight w:val="292" w:hRule="atLeast"/>
        </w:trPr>
        <w:tc>
          <w:tcPr>
            <w:tcW w:w="1389"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11D6F76">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3．公务用车购置数（辆）</w:t>
            </w:r>
          </w:p>
        </w:tc>
        <w:tc>
          <w:tcPr>
            <w:tcW w:w="63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CBD62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w:t>
            </w:r>
          </w:p>
        </w:tc>
        <w:tc>
          <w:tcPr>
            <w:tcW w:w="616"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0F69375">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p>
        </w:tc>
        <w:tc>
          <w:tcPr>
            <w:tcW w:w="131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BA6E120">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（二）单价100万元（含）以上设备（不含车辆）</w:t>
            </w:r>
          </w:p>
        </w:tc>
        <w:tc>
          <w:tcPr>
            <w:tcW w:w="10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FD0886">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p>
        </w:tc>
      </w:tr>
      <w:tr w14:paraId="52D6418D">
        <w:tblPrEx>
          <w:tblCellMar>
            <w:top w:w="0" w:type="dxa"/>
            <w:left w:w="170" w:type="dxa"/>
            <w:bottom w:w="0" w:type="dxa"/>
            <w:right w:w="170" w:type="dxa"/>
          </w:tblCellMar>
        </w:tblPrEx>
        <w:trPr>
          <w:trHeight w:val="292" w:hRule="atLeast"/>
        </w:trPr>
        <w:tc>
          <w:tcPr>
            <w:tcW w:w="1389"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2BBE1F6">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4．公务用车保有量（辆）</w:t>
            </w:r>
          </w:p>
        </w:tc>
        <w:tc>
          <w:tcPr>
            <w:tcW w:w="63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498EE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w:t>
            </w:r>
          </w:p>
        </w:tc>
        <w:tc>
          <w:tcPr>
            <w:tcW w:w="616"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DC30BA2">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w:t>
            </w:r>
          </w:p>
        </w:tc>
        <w:tc>
          <w:tcPr>
            <w:tcW w:w="131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AD0219A">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六、政府采购支出信息</w:t>
            </w:r>
          </w:p>
        </w:tc>
        <w:tc>
          <w:tcPr>
            <w:tcW w:w="10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C9C4F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w:t>
            </w:r>
          </w:p>
        </w:tc>
      </w:tr>
      <w:tr w14:paraId="6CF53FE5">
        <w:tblPrEx>
          <w:tblCellMar>
            <w:top w:w="0" w:type="dxa"/>
            <w:left w:w="170" w:type="dxa"/>
            <w:bottom w:w="0" w:type="dxa"/>
            <w:right w:w="170" w:type="dxa"/>
          </w:tblCellMar>
        </w:tblPrEx>
        <w:trPr>
          <w:trHeight w:val="292" w:hRule="atLeast"/>
        </w:trPr>
        <w:tc>
          <w:tcPr>
            <w:tcW w:w="1389"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3F3E4C1">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5．国内公务接待批次（个）</w:t>
            </w:r>
          </w:p>
        </w:tc>
        <w:tc>
          <w:tcPr>
            <w:tcW w:w="63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D5F08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w:t>
            </w:r>
          </w:p>
        </w:tc>
        <w:tc>
          <w:tcPr>
            <w:tcW w:w="616"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307F80A">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60</w:t>
            </w:r>
          </w:p>
        </w:tc>
        <w:tc>
          <w:tcPr>
            <w:tcW w:w="131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842CC2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（一）政府采购支出合计</w:t>
            </w:r>
          </w:p>
        </w:tc>
        <w:tc>
          <w:tcPr>
            <w:tcW w:w="10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6977A6">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p>
        </w:tc>
      </w:tr>
      <w:tr w14:paraId="4152A3AE">
        <w:tblPrEx>
          <w:tblCellMar>
            <w:top w:w="0" w:type="dxa"/>
            <w:left w:w="170" w:type="dxa"/>
            <w:bottom w:w="0" w:type="dxa"/>
            <w:right w:w="170" w:type="dxa"/>
          </w:tblCellMar>
        </w:tblPrEx>
        <w:trPr>
          <w:trHeight w:val="292" w:hRule="atLeast"/>
        </w:trPr>
        <w:tc>
          <w:tcPr>
            <w:tcW w:w="1389"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CDDF0D8">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其中：外事接待批次（个）</w:t>
            </w:r>
          </w:p>
        </w:tc>
        <w:tc>
          <w:tcPr>
            <w:tcW w:w="63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93F00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w:t>
            </w:r>
          </w:p>
        </w:tc>
        <w:tc>
          <w:tcPr>
            <w:tcW w:w="616"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826BB4B">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p>
        </w:tc>
        <w:tc>
          <w:tcPr>
            <w:tcW w:w="131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A910D18">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1．政府采购货物支出</w:t>
            </w:r>
          </w:p>
        </w:tc>
        <w:tc>
          <w:tcPr>
            <w:tcW w:w="10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4B3B24">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p>
        </w:tc>
      </w:tr>
      <w:tr w14:paraId="5E725060">
        <w:tblPrEx>
          <w:tblCellMar>
            <w:top w:w="0" w:type="dxa"/>
            <w:left w:w="170" w:type="dxa"/>
            <w:bottom w:w="0" w:type="dxa"/>
            <w:right w:w="170" w:type="dxa"/>
          </w:tblCellMar>
        </w:tblPrEx>
        <w:trPr>
          <w:trHeight w:val="292" w:hRule="atLeast"/>
        </w:trPr>
        <w:tc>
          <w:tcPr>
            <w:tcW w:w="1389"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134CB50">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6．国内公务接待人次（人）</w:t>
            </w:r>
          </w:p>
        </w:tc>
        <w:tc>
          <w:tcPr>
            <w:tcW w:w="63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47244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w:t>
            </w:r>
          </w:p>
        </w:tc>
        <w:tc>
          <w:tcPr>
            <w:tcW w:w="616"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9A17936">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1,166</w:t>
            </w:r>
          </w:p>
        </w:tc>
        <w:tc>
          <w:tcPr>
            <w:tcW w:w="131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37F1AE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2．政府采购工程支出</w:t>
            </w:r>
          </w:p>
        </w:tc>
        <w:tc>
          <w:tcPr>
            <w:tcW w:w="10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9B855E">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p>
        </w:tc>
      </w:tr>
      <w:tr w14:paraId="64BC5B4F">
        <w:tblPrEx>
          <w:tblCellMar>
            <w:top w:w="0" w:type="dxa"/>
            <w:left w:w="170" w:type="dxa"/>
            <w:bottom w:w="0" w:type="dxa"/>
            <w:right w:w="170" w:type="dxa"/>
          </w:tblCellMar>
        </w:tblPrEx>
        <w:trPr>
          <w:trHeight w:val="292" w:hRule="atLeast"/>
        </w:trPr>
        <w:tc>
          <w:tcPr>
            <w:tcW w:w="1389"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796252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其中：外事接待人次（人）</w:t>
            </w:r>
          </w:p>
        </w:tc>
        <w:tc>
          <w:tcPr>
            <w:tcW w:w="63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3361E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w:t>
            </w:r>
          </w:p>
        </w:tc>
        <w:tc>
          <w:tcPr>
            <w:tcW w:w="616"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5A73DF7">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p>
        </w:tc>
        <w:tc>
          <w:tcPr>
            <w:tcW w:w="131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4112E3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3．政府采购服务支出</w:t>
            </w:r>
          </w:p>
        </w:tc>
        <w:tc>
          <w:tcPr>
            <w:tcW w:w="10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123BF8">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p>
        </w:tc>
      </w:tr>
      <w:tr w14:paraId="1E62D380">
        <w:tblPrEx>
          <w:tblCellMar>
            <w:top w:w="0" w:type="dxa"/>
            <w:left w:w="170" w:type="dxa"/>
            <w:bottom w:w="0" w:type="dxa"/>
            <w:right w:w="170" w:type="dxa"/>
          </w:tblCellMar>
        </w:tblPrEx>
        <w:trPr>
          <w:trHeight w:val="292" w:hRule="atLeast"/>
        </w:trPr>
        <w:tc>
          <w:tcPr>
            <w:tcW w:w="1389"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AA9D94E">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7．国（境）外公务接待批次（个）</w:t>
            </w:r>
          </w:p>
        </w:tc>
        <w:tc>
          <w:tcPr>
            <w:tcW w:w="63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18480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w:t>
            </w:r>
          </w:p>
        </w:tc>
        <w:tc>
          <w:tcPr>
            <w:tcW w:w="616"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83EDC70">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p>
        </w:tc>
        <w:tc>
          <w:tcPr>
            <w:tcW w:w="131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0FEC745">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（二）政府采购授予中小企业合同金额</w:t>
            </w:r>
          </w:p>
        </w:tc>
        <w:tc>
          <w:tcPr>
            <w:tcW w:w="10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6C8FC3">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p>
        </w:tc>
      </w:tr>
      <w:tr w14:paraId="3C6D50B7">
        <w:tblPrEx>
          <w:tblCellMar>
            <w:top w:w="0" w:type="dxa"/>
            <w:left w:w="170" w:type="dxa"/>
            <w:bottom w:w="0" w:type="dxa"/>
            <w:right w:w="170" w:type="dxa"/>
          </w:tblCellMar>
        </w:tblPrEx>
        <w:trPr>
          <w:trHeight w:val="292" w:hRule="atLeast"/>
        </w:trPr>
        <w:tc>
          <w:tcPr>
            <w:tcW w:w="1389"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64475E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8．国（境）外公务接待人次（人）</w:t>
            </w:r>
          </w:p>
        </w:tc>
        <w:tc>
          <w:tcPr>
            <w:tcW w:w="63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FA0E4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w:t>
            </w:r>
          </w:p>
        </w:tc>
        <w:tc>
          <w:tcPr>
            <w:tcW w:w="616"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E6A70C7">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p>
        </w:tc>
        <w:tc>
          <w:tcPr>
            <w:tcW w:w="131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C6C222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其中：授予小微企业合同金额</w:t>
            </w:r>
          </w:p>
        </w:tc>
        <w:tc>
          <w:tcPr>
            <w:tcW w:w="10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A53C2D">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p>
        </w:tc>
      </w:tr>
      <w:tr w14:paraId="609B8676">
        <w:tblPrEx>
          <w:tblCellMar>
            <w:top w:w="0" w:type="dxa"/>
            <w:left w:w="170" w:type="dxa"/>
            <w:bottom w:w="0" w:type="dxa"/>
            <w:right w:w="170" w:type="dxa"/>
          </w:tblCellMar>
        </w:tblPrEx>
        <w:trPr>
          <w:trHeight w:val="286" w:hRule="atLeast"/>
        </w:trPr>
        <w:tc>
          <w:tcPr>
            <w:tcW w:w="1389"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6B51860">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二、会议费</w:t>
            </w:r>
          </w:p>
        </w:tc>
        <w:tc>
          <w:tcPr>
            <w:tcW w:w="63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D29B6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w:t>
            </w:r>
          </w:p>
        </w:tc>
        <w:tc>
          <w:tcPr>
            <w:tcW w:w="61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6A260B">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19.55</w:t>
            </w:r>
          </w:p>
        </w:tc>
        <w:tc>
          <w:tcPr>
            <w:tcW w:w="131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66D77C2">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10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D05D7E">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r>
      <w:tr w14:paraId="40AA2978">
        <w:tblPrEx>
          <w:tblCellMar>
            <w:top w:w="0" w:type="dxa"/>
            <w:left w:w="170" w:type="dxa"/>
            <w:bottom w:w="0" w:type="dxa"/>
            <w:right w:w="170" w:type="dxa"/>
          </w:tblCellMar>
        </w:tblPrEx>
        <w:trPr>
          <w:trHeight w:val="389" w:hRule="atLeast"/>
        </w:trPr>
        <w:tc>
          <w:tcPr>
            <w:tcW w:w="1389"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F8E0D67">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三、培训费</w:t>
            </w:r>
          </w:p>
        </w:tc>
        <w:tc>
          <w:tcPr>
            <w:tcW w:w="63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DDFE2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w:t>
            </w:r>
          </w:p>
        </w:tc>
        <w:tc>
          <w:tcPr>
            <w:tcW w:w="61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C7A408">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2.66</w:t>
            </w:r>
          </w:p>
        </w:tc>
        <w:tc>
          <w:tcPr>
            <w:tcW w:w="131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D77073D">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10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3CD02F">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r>
    </w:tbl>
    <w:p w14:paraId="0952B434">
      <w:pPr>
        <w:keepNext w:val="0"/>
        <w:keepLines w:val="0"/>
        <w:pageBreakBefore w:val="0"/>
        <w:widowControl w:val="0"/>
        <w:kinsoku/>
        <w:wordWrap/>
        <w:overflowPunct/>
        <w:topLinePunct w:val="0"/>
        <w:autoSpaceDE/>
        <w:autoSpaceDN/>
        <w:bidi w:val="0"/>
        <w:adjustRightInd/>
        <w:snapToGrid/>
        <w:spacing w:line="360" w:lineRule="exact"/>
        <w:ind w:left="720" w:hanging="720" w:hangingChars="3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备注：1.本表反映单位本年度财政拨款</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三公</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经费支出预决算情况。其中，预算数为</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三公</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经费全年预算数，反映按规定程序调整后的预算数；决算数为包括本年度财政拨款和以前年度结转资金安排的实际支出。</w:t>
      </w:r>
    </w:p>
    <w:p w14:paraId="2A777A32">
      <w:pPr>
        <w:keepNext w:val="0"/>
        <w:keepLines w:val="0"/>
        <w:pageBreakBefore w:val="0"/>
        <w:widowControl w:val="0"/>
        <w:kinsoku/>
        <w:wordWrap/>
        <w:overflowPunct/>
        <w:topLinePunct w:val="0"/>
        <w:autoSpaceDE/>
        <w:autoSpaceDN/>
        <w:bidi w:val="0"/>
        <w:adjustRightInd/>
        <w:snapToGrid/>
        <w:spacing w:line="360" w:lineRule="exact"/>
        <w:ind w:left="718" w:leftChars="342" w:firstLine="0" w:firstLineChars="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2.本套报表金额单位转换时可能存在尾数误差。</w:t>
      </w:r>
    </w:p>
    <w:sectPr>
      <w:footerReference r:id="rId3" w:type="default"/>
      <w:pgSz w:w="11906" w:h="16838"/>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F58D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114BD0">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4114BD0">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yY2RkOGI3NjRkZDliYzRlYzBiZDQwNDNmMjViNzkifQ=="/>
  </w:docVars>
  <w:rsids>
    <w:rsidRoot w:val="4331587B"/>
    <w:rsid w:val="00AB26EF"/>
    <w:rsid w:val="00E019EA"/>
    <w:rsid w:val="016528DC"/>
    <w:rsid w:val="03B60333"/>
    <w:rsid w:val="05027E6C"/>
    <w:rsid w:val="093162DB"/>
    <w:rsid w:val="09694018"/>
    <w:rsid w:val="09B34F50"/>
    <w:rsid w:val="0C8F2E68"/>
    <w:rsid w:val="0CA154EF"/>
    <w:rsid w:val="0FD92952"/>
    <w:rsid w:val="10FF6FF0"/>
    <w:rsid w:val="11313966"/>
    <w:rsid w:val="12D7785E"/>
    <w:rsid w:val="158E6AD2"/>
    <w:rsid w:val="183F5204"/>
    <w:rsid w:val="19CC4E9A"/>
    <w:rsid w:val="1A9B752D"/>
    <w:rsid w:val="1AE43D03"/>
    <w:rsid w:val="1E0C2955"/>
    <w:rsid w:val="1F9E2816"/>
    <w:rsid w:val="20286583"/>
    <w:rsid w:val="23103EFD"/>
    <w:rsid w:val="256242E5"/>
    <w:rsid w:val="25B34C97"/>
    <w:rsid w:val="26B648E9"/>
    <w:rsid w:val="27D72D69"/>
    <w:rsid w:val="27FE2920"/>
    <w:rsid w:val="28F276E4"/>
    <w:rsid w:val="292214A3"/>
    <w:rsid w:val="2A551478"/>
    <w:rsid w:val="2ABF0428"/>
    <w:rsid w:val="2B12637D"/>
    <w:rsid w:val="2BFB23FB"/>
    <w:rsid w:val="2C2B2026"/>
    <w:rsid w:val="2D355E3C"/>
    <w:rsid w:val="2EC851B9"/>
    <w:rsid w:val="30D55861"/>
    <w:rsid w:val="31330B97"/>
    <w:rsid w:val="34C26934"/>
    <w:rsid w:val="356C4F47"/>
    <w:rsid w:val="36115B96"/>
    <w:rsid w:val="39317DFF"/>
    <w:rsid w:val="3AD924FC"/>
    <w:rsid w:val="3BAF3466"/>
    <w:rsid w:val="3C28373B"/>
    <w:rsid w:val="3CCA65A0"/>
    <w:rsid w:val="41265D6F"/>
    <w:rsid w:val="414D154E"/>
    <w:rsid w:val="41FB4946"/>
    <w:rsid w:val="4331587B"/>
    <w:rsid w:val="43E65F6B"/>
    <w:rsid w:val="459C0CF6"/>
    <w:rsid w:val="45DF52A6"/>
    <w:rsid w:val="469D6AD4"/>
    <w:rsid w:val="49935E47"/>
    <w:rsid w:val="4A394D65"/>
    <w:rsid w:val="4A3B7AD3"/>
    <w:rsid w:val="4D8D56B2"/>
    <w:rsid w:val="4E3063B0"/>
    <w:rsid w:val="4EE85483"/>
    <w:rsid w:val="4F1801C5"/>
    <w:rsid w:val="4F746075"/>
    <w:rsid w:val="512A365A"/>
    <w:rsid w:val="51AC4EF9"/>
    <w:rsid w:val="5246001F"/>
    <w:rsid w:val="539F3E8B"/>
    <w:rsid w:val="543D1818"/>
    <w:rsid w:val="5530640B"/>
    <w:rsid w:val="55532EC4"/>
    <w:rsid w:val="55F43A16"/>
    <w:rsid w:val="56B65F62"/>
    <w:rsid w:val="56D7455D"/>
    <w:rsid w:val="57582859"/>
    <w:rsid w:val="58F72073"/>
    <w:rsid w:val="5BE03BC9"/>
    <w:rsid w:val="5CB618E7"/>
    <w:rsid w:val="5D5E71D3"/>
    <w:rsid w:val="5D9D51E6"/>
    <w:rsid w:val="5EA90415"/>
    <w:rsid w:val="5F91655E"/>
    <w:rsid w:val="61377DF9"/>
    <w:rsid w:val="616E72F4"/>
    <w:rsid w:val="64F30349"/>
    <w:rsid w:val="67206C39"/>
    <w:rsid w:val="67E07E95"/>
    <w:rsid w:val="680B538A"/>
    <w:rsid w:val="693B7D5A"/>
    <w:rsid w:val="6A1F673E"/>
    <w:rsid w:val="6BA047ED"/>
    <w:rsid w:val="6D37233B"/>
    <w:rsid w:val="6D4C1FCA"/>
    <w:rsid w:val="6DEC1F6B"/>
    <w:rsid w:val="706B1809"/>
    <w:rsid w:val="71A46ECE"/>
    <w:rsid w:val="71CE33FE"/>
    <w:rsid w:val="71D21478"/>
    <w:rsid w:val="72F27AC3"/>
    <w:rsid w:val="73DC213A"/>
    <w:rsid w:val="756B5E6B"/>
    <w:rsid w:val="763639DD"/>
    <w:rsid w:val="779E2EEF"/>
    <w:rsid w:val="7A1A5D2B"/>
    <w:rsid w:val="7A3765BA"/>
    <w:rsid w:val="7AD73BDD"/>
    <w:rsid w:val="7DCC321F"/>
    <w:rsid w:val="7E2120FB"/>
    <w:rsid w:val="7E4F5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0"/>
    <w:pPr>
      <w:spacing w:before="100" w:beforeAutospacing="1" w:after="100" w:afterAutospacing="1"/>
    </w:pPr>
  </w:style>
  <w:style w:type="character" w:styleId="7">
    <w:name w:val="Strong"/>
    <w:qFormat/>
    <w:uiPriority w:val="0"/>
    <w:rPr>
      <w:b/>
    </w:rPr>
  </w:style>
  <w:style w:type="paragraph" w:customStyle="1" w:styleId="8">
    <w:name w:val="列出段落1"/>
    <w:basedOn w:val="1"/>
    <w:qFormat/>
    <w:uiPriority w:val="99"/>
    <w:pPr>
      <w:ind w:firstLine="420" w:firstLineChars="200"/>
    </w:pPr>
    <w:rPr>
      <w:rFonts w:hint="default"/>
    </w:rPr>
  </w:style>
  <w:style w:type="paragraph" w:customStyle="1" w:styleId="9">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9826</Words>
  <Characters>11907</Characters>
  <Lines>0</Lines>
  <Paragraphs>0</Paragraphs>
  <TotalTime>8</TotalTime>
  <ScaleCrop>false</ScaleCrop>
  <LinksUpToDate>false</LinksUpToDate>
  <CharactersWithSpaces>11996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2024-10-22T03:16:00Z</dcterms:created>
  <dc:creator>于快</dc:creator>
  <cp:lastModifiedBy>于快</cp:lastModifiedBy>
  <cp:lastPrinted>2024-10-23T08:23:49Z</cp:lastPrinted>
  <dcterms:modified xsi:type="dcterms:W3CDTF">2024-10-23T08:26:15Z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136DEF101851416EA9D7DE5F0061702C_11</vt:lpwstr>
  </property>
</Properties>
</file>