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0"/>
          <w:szCs w:val="5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50"/>
          <w:szCs w:val="50"/>
          <w:lang w:val="en-US" w:eastAsia="zh-CN"/>
        </w:rPr>
        <w:t>2019年</w:t>
      </w:r>
      <w:r>
        <w:rPr>
          <w:rFonts w:hint="default" w:ascii="Times New Roman" w:hAnsi="Times New Roman" w:eastAsia="方正小标宋_GBK" w:cs="Times New Roman"/>
          <w:sz w:val="50"/>
          <w:szCs w:val="50"/>
          <w:lang w:val="en-US" w:eastAsia="zh-CN"/>
        </w:rPr>
        <w:t>新增地方政府一般债券安排项目调整表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20" w:lineRule="exact"/>
        <w:ind w:left="0" w:leftChars="0" w:right="0" w:rightChars="0" w:firstLine="0" w:firstLineChars="0"/>
        <w:jc w:val="right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单位：万元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553"/>
        <w:gridCol w:w="2861"/>
        <w:gridCol w:w="1950"/>
        <w:gridCol w:w="15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原安排项目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调整后项目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大湾生活垃圾填埋场库区扩建工程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9,000</w:t>
            </w: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重庆大足高新技术产业开发区管理委员会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C区场平及五条道路</w:t>
            </w:r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龙水镇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入河排污口治理工程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5,000</w:t>
            </w:r>
          </w:p>
        </w:tc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潼大荣高速大足三环连接线工程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12,000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重庆市大足区工业园区管理委员会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大足工业园区龙水拓展区设施工程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12,000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26，000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合计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26，000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大足区2019年调整项目后政府一般债券资金安排表</w:t>
      </w:r>
    </w:p>
    <w:p>
      <w:pPr>
        <w:jc w:val="righ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单元：亿元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900"/>
        <w:gridCol w:w="1833"/>
        <w:gridCol w:w="3167"/>
        <w:gridCol w:w="155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大足工业园区龙水拓展区设施工程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市政建设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重庆市大足区工业园区管理委员会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大足区镇级污水处理厂配套二三级管网延伸工程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重庆市大足区城乡建设委员会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C区场平及五条道路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道路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重庆大足高新技术产业开发区管理委员会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濑溪河城区段环境综合整治工程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重庆市大足区环保局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二环南路及大邮路迎宾大道综合管网改造项目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地下管线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重庆市大足区市政园林局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饮水安全巩固提升及深化脱贫攻坚户户通工程(一期)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农村饮水安全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各镇街35处入河排污口专项整治工程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玉滩水库扩建工程左干渠工程（大足段）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农林水利建设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重庆市大足区水务局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大足区累丰小学建设工程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重庆市大足区教育委员会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74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大足双桥经开区太平河流域防洪护岸综合治理工程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水利建设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大足双桥经开区建设局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24" w:type="dxa"/>
            <w:gridSpan w:val="5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大足区2019年政府专项债券资金安排表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单位：亿元</w:t>
      </w: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533"/>
        <w:gridCol w:w="2167"/>
        <w:gridCol w:w="3331"/>
        <w:gridCol w:w="1503"/>
        <w:gridCol w:w="13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双桥经开区城市基础设施提档升级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市政建设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经开区财务局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宝顶镇中心幼儿园新建工程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重庆市大足区希望小学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大足职业教育中心实训基地精工楼建设工程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重庆市大足职业教育中心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大足田家炳中学校教学楼和学生宿舍建设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重庆市大足田家炳中学校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大足中学初中部改扩建工程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铁山镇中心幼儿园建设工程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重庆市大足区铁山镇宝山中心小学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大足区香国公园项目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公用事业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重庆市大足区规划和自然资源局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工业园区（龙水园区）污水处理工程一期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重庆大足区工业园区管理委员会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重庆市大足区大湾生活垃圾填埋场库区扩建工程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垃圾处理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大足区城市污泥无害化处理中心项目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大足城区公共停车场建设工程（国土局地块）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公共停车场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大足区老城区综合管网及入河排污口治理工程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大足区龙水镇入河排污口治理工程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重庆市大足区城市管理局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债券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rPr>
          <w:rFonts w:hint="default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6783" w:h="11850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3C24"/>
    <w:rsid w:val="01B000C1"/>
    <w:rsid w:val="04401736"/>
    <w:rsid w:val="0629010D"/>
    <w:rsid w:val="07F22B25"/>
    <w:rsid w:val="0B0C7549"/>
    <w:rsid w:val="0C9758CE"/>
    <w:rsid w:val="0D7137E7"/>
    <w:rsid w:val="0F2E25D8"/>
    <w:rsid w:val="120A08DD"/>
    <w:rsid w:val="167E696E"/>
    <w:rsid w:val="21217F5E"/>
    <w:rsid w:val="236E2C57"/>
    <w:rsid w:val="2B80331C"/>
    <w:rsid w:val="38913727"/>
    <w:rsid w:val="3D863C24"/>
    <w:rsid w:val="44F32CB1"/>
    <w:rsid w:val="46112771"/>
    <w:rsid w:val="4B7A5234"/>
    <w:rsid w:val="50636410"/>
    <w:rsid w:val="50C8521F"/>
    <w:rsid w:val="59BA52E6"/>
    <w:rsid w:val="5DD906E3"/>
    <w:rsid w:val="61535302"/>
    <w:rsid w:val="61C33E7F"/>
    <w:rsid w:val="62DC66BA"/>
    <w:rsid w:val="6813453A"/>
    <w:rsid w:val="6BF64209"/>
    <w:rsid w:val="764A2DA5"/>
    <w:rsid w:val="769E7FCD"/>
    <w:rsid w:val="77E317B5"/>
    <w:rsid w:val="7D1A766C"/>
    <w:rsid w:val="7F8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kern w:val="2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大标题"/>
    <w:basedOn w:val="6"/>
    <w:qFormat/>
    <w:uiPriority w:val="0"/>
    <w:rPr>
      <w:rFonts w:ascii="Times New Roman" w:hAnsi="Times New Roman" w:eastAsia="方正小标宋_GBK"/>
      <w:sz w:val="44"/>
    </w:rPr>
  </w:style>
  <w:style w:type="character" w:customStyle="1" w:styleId="8">
    <w:name w:val="正文一级标题"/>
    <w:basedOn w:val="6"/>
    <w:qFormat/>
    <w:uiPriority w:val="0"/>
    <w:rPr>
      <w:rFonts w:ascii="Times New Roman" w:hAnsi="Times New Roman" w:eastAsia="方正黑体_GBK"/>
      <w:sz w:val="32"/>
    </w:rPr>
  </w:style>
  <w:style w:type="character" w:customStyle="1" w:styleId="9">
    <w:name w:val="正文二级标题"/>
    <w:basedOn w:val="6"/>
    <w:qFormat/>
    <w:uiPriority w:val="0"/>
    <w:rPr>
      <w:rFonts w:ascii="Times New Roman" w:hAnsi="Times New Roman" w:eastAsia="方正楷体_GBK"/>
      <w:sz w:val="32"/>
    </w:rPr>
  </w:style>
  <w:style w:type="character" w:customStyle="1" w:styleId="10">
    <w:name w:val="正文字符"/>
    <w:basedOn w:val="6"/>
    <w:qFormat/>
    <w:uiPriority w:val="0"/>
    <w:rPr>
      <w:rFonts w:ascii="Times New Roman" w:hAnsi="Times New Roman" w:eastAsia="方正仿宋_GBK"/>
      <w:sz w:val="32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2">
    <w:name w:val="font11"/>
    <w:basedOn w:val="6"/>
    <w:qFormat/>
    <w:uiPriority w:val="0"/>
    <w:rPr>
      <w:rFonts w:ascii="方正仿宋_GBK" w:hAnsi="方正仿宋_GBK" w:eastAsia="方正仿宋_GBK" w:cs="方正仿宋_GBK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2019-10-25T03:46:00Z</dcterms:created>
  <dc:creator>黄涛</dc:creator>
  <cp:lastModifiedBy>Administrator</cp:lastModifiedBy>
  <dcterms:modified xsi:type="dcterms:W3CDTF">2019-12-05T11:04:23Z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