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19" w:lineRule="auto"/>
        <w:ind w:left="1996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安全生产行政执法文书</w:t>
      </w:r>
    </w:p>
    <w:p>
      <w:pPr>
        <w:spacing w:line="59" w:lineRule="exact"/>
      </w:pPr>
    </w:p>
    <w:tbl>
      <w:tblPr>
        <w:tblStyle w:val="4"/>
        <w:tblW w:w="841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6" w:hRule="atLeast"/>
        </w:trPr>
        <w:tc>
          <w:tcPr>
            <w:tcW w:w="8412" w:type="dxa"/>
            <w:tcBorders>
              <w:top w:val="single" w:color="000000" w:sz="8" w:space="0"/>
              <w:bottom w:val="single" w:color="000000" w:sz="4" w:space="0"/>
            </w:tcBorders>
            <w:vAlign w:val="top"/>
          </w:tcPr>
          <w:p>
            <w:pPr>
              <w:spacing w:before="79" w:line="219" w:lineRule="auto"/>
              <w:ind w:left="2656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44"/>
                <w:szCs w:val="44"/>
              </w:rPr>
              <w:t>行政处罚决定书</w:t>
            </w: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3" w:lineRule="auto"/>
              <w:ind w:left="233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(足)应急罚</w:t>
            </w:r>
            <w:r>
              <w:rPr>
                <w:spacing w:val="62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[2023]</w:t>
            </w:r>
            <w:r>
              <w:rPr>
                <w:spacing w:val="41"/>
                <w:sz w:val="22"/>
                <w:szCs w:val="22"/>
              </w:rPr>
              <w:t xml:space="preserve">  </w:t>
            </w:r>
            <w:r>
              <w:rPr>
                <w:spacing w:val="-6"/>
                <w:sz w:val="22"/>
                <w:szCs w:val="22"/>
              </w:rPr>
              <w:t>9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号</w:t>
            </w:r>
          </w:p>
          <w:p>
            <w:pPr>
              <w:pStyle w:val="5"/>
              <w:tabs>
                <w:tab w:val="left" w:pos="8320"/>
              </w:tabs>
              <w:spacing w:before="93" w:line="229" w:lineRule="auto"/>
              <w:ind w:left="30" w:right="9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spacing w:val="-16"/>
              </w:rPr>
              <w:t>被处罚人：</w:t>
            </w:r>
            <w:r>
              <w:rPr>
                <w:spacing w:val="36"/>
              </w:rPr>
              <w:t xml:space="preserve">  </w:t>
            </w:r>
            <w:r>
              <w:rPr>
                <w:spacing w:val="-96"/>
                <w:sz w:val="22"/>
                <w:szCs w:val="22"/>
                <w:u w:val="single" w:color="auto"/>
              </w:rPr>
              <w:t xml:space="preserve"> </w:t>
            </w:r>
            <w:r>
              <w:rPr>
                <w:spacing w:val="-16"/>
                <w:sz w:val="22"/>
                <w:szCs w:val="22"/>
                <w:u w:val="single" w:color="auto"/>
              </w:rPr>
              <w:t xml:space="preserve">钟 </w:t>
            </w:r>
            <w:r>
              <w:rPr>
                <w:rFonts w:hint="eastAsia"/>
                <w:spacing w:val="-16"/>
                <w:sz w:val="22"/>
                <w:szCs w:val="22"/>
                <w:u w:val="single" w:color="auto"/>
                <w:lang w:val="en-US" w:eastAsia="zh-CN"/>
              </w:rPr>
              <w:t>*</w:t>
            </w:r>
            <w:r>
              <w:rPr>
                <w:spacing w:val="-16"/>
                <w:sz w:val="22"/>
                <w:szCs w:val="22"/>
                <w:u w:val="single" w:color="auto"/>
              </w:rPr>
              <w:t xml:space="preserve"> 性</w:t>
            </w:r>
            <w:r>
              <w:rPr>
                <w:spacing w:val="-16"/>
                <w:sz w:val="22"/>
                <w:szCs w:val="22"/>
              </w:rPr>
              <w:t>别：</w:t>
            </w:r>
            <w:r>
              <w:rPr>
                <w:spacing w:val="3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 w:cs="黑体"/>
                <w:spacing w:val="-111"/>
                <w:u w:val="single" w:color="auto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u w:val="single" w:color="auto"/>
              </w:rPr>
              <w:t>男</w:t>
            </w:r>
            <w:r>
              <w:rPr>
                <w:rFonts w:ascii="黑体" w:hAnsi="黑体" w:eastAsia="黑体" w:cs="黑体"/>
                <w:spacing w:val="45"/>
              </w:rPr>
              <w:t xml:space="preserve"> </w:t>
            </w:r>
            <w:r>
              <w:rPr>
                <w:spacing w:val="-16"/>
              </w:rPr>
              <w:t xml:space="preserve">年龄：  </w:t>
            </w:r>
            <w:r>
              <w:rPr>
                <w:rFonts w:hint="eastAsia" w:ascii="宋体" w:hAnsi="宋体" w:eastAsia="宋体" w:cs="宋体"/>
                <w:spacing w:val="-102"/>
                <w:position w:val="-1"/>
                <w:sz w:val="22"/>
                <w:szCs w:val="22"/>
                <w:u w:val="single" w:color="auto"/>
                <w:lang w:val="en-US" w:eastAsia="zh-CN"/>
              </w:rPr>
              <w:t>**</w:t>
            </w:r>
            <w:r>
              <w:rPr>
                <w:rFonts w:ascii="宋体" w:hAnsi="宋体" w:eastAsia="宋体" w:cs="宋体"/>
                <w:spacing w:val="-16"/>
                <w:position w:val="-1"/>
                <w:sz w:val="22"/>
                <w:szCs w:val="22"/>
              </w:rPr>
              <w:t xml:space="preserve">  </w:t>
            </w:r>
            <w:r>
              <w:rPr>
                <w:spacing w:val="-16"/>
              </w:rPr>
              <w:t xml:space="preserve">身份证号：  </w:t>
            </w:r>
            <w:r>
              <w:rPr>
                <w:rFonts w:ascii="宋体" w:hAnsi="宋体" w:eastAsia="宋体" w:cs="宋体"/>
                <w:spacing w:val="-97"/>
                <w:position w:val="-1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position w:val="-1"/>
                <w:sz w:val="22"/>
                <w:szCs w:val="22"/>
                <w:u w:val="single" w:color="auto"/>
              </w:rPr>
              <w:t>5</w:t>
            </w:r>
            <w:r>
              <w:rPr>
                <w:rFonts w:ascii="宋体" w:hAnsi="宋体" w:eastAsia="宋体" w:cs="宋体"/>
                <w:spacing w:val="-17"/>
                <w:position w:val="-1"/>
                <w:sz w:val="22"/>
                <w:szCs w:val="22"/>
                <w:u w:val="single" w:color="auto"/>
              </w:rPr>
              <w:t>10</w:t>
            </w:r>
            <w:r>
              <w:rPr>
                <w:rFonts w:hint="eastAsia" w:ascii="宋体" w:hAnsi="宋体" w:eastAsia="宋体" w:cs="宋体"/>
                <w:spacing w:val="-17"/>
                <w:position w:val="-1"/>
                <w:sz w:val="22"/>
                <w:szCs w:val="22"/>
                <w:u w:val="single" w:color="auto"/>
                <w:lang w:val="en-US" w:eastAsia="zh-CN"/>
              </w:rPr>
              <w:t>**********</w:t>
            </w:r>
            <w:r>
              <w:rPr>
                <w:rFonts w:ascii="宋体" w:hAnsi="宋体" w:eastAsia="宋体" w:cs="宋体"/>
                <w:spacing w:val="-17"/>
                <w:position w:val="-1"/>
                <w:sz w:val="22"/>
                <w:szCs w:val="22"/>
                <w:u w:val="single" w:color="auto"/>
              </w:rPr>
              <w:t>2331</w:t>
            </w:r>
            <w:r>
              <w:rPr>
                <w:rFonts w:ascii="宋体" w:hAnsi="宋体" w:eastAsia="宋体" w:cs="宋体"/>
                <w:position w:val="-1"/>
                <w:sz w:val="22"/>
                <w:szCs w:val="22"/>
                <w:u w:val="single" w:color="auto"/>
              </w:rPr>
              <w:tab/>
            </w:r>
            <w:r>
              <w:rPr>
                <w:rFonts w:ascii="宋体" w:hAnsi="宋体" w:eastAsia="宋体" w:cs="宋体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9"/>
              </w:rPr>
              <w:t>家庭住址：</w:t>
            </w:r>
            <w:r>
              <w:rPr>
                <w:spacing w:val="67"/>
              </w:rPr>
              <w:t xml:space="preserve"> </w:t>
            </w:r>
            <w:r>
              <w:rPr>
                <w:spacing w:val="-70"/>
                <w:sz w:val="22"/>
                <w:szCs w:val="22"/>
                <w:u w:val="single" w:color="auto"/>
              </w:rPr>
              <w:t xml:space="preserve"> </w:t>
            </w:r>
            <w:r>
              <w:rPr>
                <w:spacing w:val="9"/>
                <w:sz w:val="22"/>
                <w:szCs w:val="22"/>
                <w:u w:val="single" w:color="auto"/>
              </w:rPr>
              <w:t>四川省自</w:t>
            </w:r>
            <w:r>
              <w:rPr>
                <w:rFonts w:hint="eastAsia"/>
                <w:spacing w:val="9"/>
                <w:sz w:val="22"/>
                <w:szCs w:val="22"/>
                <w:u w:val="single" w:color="auto"/>
                <w:lang w:val="en-US" w:eastAsia="zh-CN"/>
              </w:rPr>
              <w:t>****</w:t>
            </w:r>
            <w:r>
              <w:rPr>
                <w:spacing w:val="9"/>
                <w:sz w:val="22"/>
                <w:szCs w:val="22"/>
                <w:u w:val="single" w:color="auto"/>
              </w:rPr>
              <w:t>区</w:t>
            </w:r>
            <w:r>
              <w:rPr>
                <w:rFonts w:hint="eastAsia"/>
                <w:spacing w:val="9"/>
                <w:sz w:val="22"/>
                <w:szCs w:val="22"/>
                <w:u w:val="single" w:color="auto"/>
                <w:lang w:val="en-US" w:eastAsia="zh-CN"/>
              </w:rPr>
              <w:t>****</w:t>
            </w:r>
            <w:r>
              <w:rPr>
                <w:spacing w:val="9"/>
                <w:sz w:val="22"/>
                <w:szCs w:val="22"/>
                <w:u w:val="single" w:color="auto"/>
              </w:rPr>
              <w:t>栋1单元</w:t>
            </w:r>
            <w:r>
              <w:rPr>
                <w:rFonts w:hint="eastAsia"/>
                <w:spacing w:val="9"/>
                <w:sz w:val="22"/>
                <w:szCs w:val="22"/>
                <w:u w:val="single" w:color="auto"/>
                <w:lang w:val="en-US" w:eastAsia="zh-CN"/>
              </w:rPr>
              <w:t>**</w:t>
            </w:r>
            <w:r>
              <w:rPr>
                <w:spacing w:val="9"/>
                <w:sz w:val="22"/>
                <w:szCs w:val="22"/>
                <w:u w:val="single" w:color="auto"/>
              </w:rPr>
              <w:t>号</w:t>
            </w:r>
            <w:r>
              <w:rPr>
                <w:spacing w:val="9"/>
                <w:sz w:val="22"/>
                <w:szCs w:val="22"/>
              </w:rPr>
              <w:t xml:space="preserve"> 邮政编码：</w:t>
            </w:r>
            <w:r>
              <w:rPr>
                <w:spacing w:val="8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position w:val="-3"/>
                <w:sz w:val="22"/>
                <w:szCs w:val="22"/>
                <w:u w:val="single" w:color="auto"/>
              </w:rPr>
              <w:t>643002</w:t>
            </w:r>
            <w:r>
              <w:rPr>
                <w:rFonts w:ascii="宋体" w:hAnsi="宋体" w:eastAsia="宋体" w:cs="宋体"/>
                <w:position w:val="-3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 xml:space="preserve">联系电话：   </w:t>
            </w:r>
            <w:r>
              <w:rPr>
                <w:rFonts w:ascii="宋体" w:hAnsi="宋体" w:eastAsia="宋体" w:cs="宋体"/>
                <w:spacing w:val="-83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  <w:u w:val="single" w:color="auto"/>
              </w:rPr>
              <w:t>13</w:t>
            </w: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  <w:u w:val="single" w:color="auto"/>
                <w:lang w:val="en-US" w:eastAsia="zh-CN"/>
              </w:rPr>
              <w:t>******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  <w:u w:val="single" w:color="auto"/>
              </w:rPr>
              <w:t>87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  </w:t>
            </w:r>
          </w:p>
          <w:p>
            <w:pPr>
              <w:pStyle w:val="5"/>
              <w:spacing w:before="27" w:line="222" w:lineRule="auto"/>
              <w:ind w:left="30"/>
              <w:rPr>
                <w:sz w:val="22"/>
                <w:szCs w:val="22"/>
              </w:rPr>
            </w:pPr>
            <w:r>
              <w:rPr>
                <w:spacing w:val="2"/>
              </w:rPr>
              <w:t>所在单位：</w:t>
            </w:r>
            <w:r>
              <w:rPr>
                <w:spacing w:val="32"/>
              </w:rPr>
              <w:t xml:space="preserve">  </w:t>
            </w:r>
            <w:r>
              <w:rPr>
                <w:spacing w:val="-89"/>
                <w:sz w:val="22"/>
                <w:szCs w:val="22"/>
                <w:u w:val="single" w:color="auto"/>
              </w:rPr>
              <w:t xml:space="preserve"> </w:t>
            </w:r>
            <w:r>
              <w:rPr>
                <w:spacing w:val="2"/>
                <w:sz w:val="22"/>
                <w:szCs w:val="22"/>
                <w:u w:val="single" w:color="auto"/>
              </w:rPr>
              <w:t>重庆大足红蝶锶业有限公司</w:t>
            </w:r>
            <w:r>
              <w:rPr>
                <w:spacing w:val="58"/>
                <w:sz w:val="22"/>
                <w:szCs w:val="22"/>
                <w:u w:val="single" w:color="auto"/>
              </w:rPr>
              <w:t xml:space="preserve"> </w:t>
            </w:r>
            <w:r>
              <w:rPr>
                <w:spacing w:val="2"/>
              </w:rPr>
              <w:t>_职务：</w:t>
            </w:r>
            <w:r>
              <w:rPr>
                <w:spacing w:val="89"/>
              </w:rPr>
              <w:t xml:space="preserve"> </w:t>
            </w:r>
            <w:r>
              <w:rPr>
                <w:spacing w:val="-93"/>
                <w:sz w:val="22"/>
                <w:szCs w:val="22"/>
                <w:u w:val="single" w:color="auto"/>
              </w:rPr>
              <w:t xml:space="preserve"> </w:t>
            </w:r>
            <w:r>
              <w:rPr>
                <w:spacing w:val="2"/>
                <w:sz w:val="22"/>
                <w:szCs w:val="22"/>
                <w:u w:val="single" w:color="auto"/>
              </w:rPr>
              <w:t>安全部长</w:t>
            </w:r>
          </w:p>
          <w:p>
            <w:pPr>
              <w:pStyle w:val="5"/>
              <w:spacing w:before="26" w:line="221" w:lineRule="auto"/>
              <w:ind w:left="30"/>
              <w:rPr>
                <w:sz w:val="22"/>
                <w:szCs w:val="22"/>
              </w:rPr>
            </w:pPr>
            <w:r>
              <w:rPr>
                <w:spacing w:val="-21"/>
              </w:rPr>
              <w:t>单位地址：</w:t>
            </w:r>
            <w:r>
              <w:rPr>
                <w:spacing w:val="34"/>
              </w:rPr>
              <w:t xml:space="preserve">  </w:t>
            </w:r>
            <w:r>
              <w:rPr>
                <w:spacing w:val="-88"/>
                <w:sz w:val="22"/>
                <w:szCs w:val="22"/>
                <w:u w:val="single" w:color="auto"/>
              </w:rPr>
              <w:t xml:space="preserve"> </w:t>
            </w:r>
            <w:r>
              <w:rPr>
                <w:spacing w:val="-21"/>
                <w:sz w:val="22"/>
                <w:szCs w:val="22"/>
                <w:u w:val="single" w:color="auto"/>
              </w:rPr>
              <w:t>重</w:t>
            </w:r>
            <w:r>
              <w:rPr>
                <w:spacing w:val="-28"/>
                <w:sz w:val="22"/>
                <w:szCs w:val="22"/>
                <w:u w:val="single" w:color="auto"/>
              </w:rPr>
              <w:t xml:space="preserve"> </w:t>
            </w:r>
            <w:r>
              <w:rPr>
                <w:spacing w:val="-21"/>
                <w:sz w:val="22"/>
                <w:szCs w:val="22"/>
                <w:u w:val="single" w:color="auto"/>
              </w:rPr>
              <w:t>庆 市</w:t>
            </w:r>
            <w:r>
              <w:rPr>
                <w:spacing w:val="-26"/>
                <w:sz w:val="22"/>
                <w:szCs w:val="22"/>
                <w:u w:val="single" w:color="auto"/>
              </w:rPr>
              <w:t xml:space="preserve"> </w:t>
            </w:r>
            <w:r>
              <w:rPr>
                <w:spacing w:val="-21"/>
                <w:sz w:val="22"/>
                <w:szCs w:val="22"/>
                <w:u w:val="single" w:color="auto"/>
              </w:rPr>
              <w:t>大</w:t>
            </w:r>
            <w:r>
              <w:rPr>
                <w:spacing w:val="-30"/>
                <w:sz w:val="22"/>
                <w:szCs w:val="22"/>
                <w:u w:val="single" w:color="auto"/>
              </w:rPr>
              <w:t xml:space="preserve"> </w:t>
            </w:r>
            <w:r>
              <w:rPr>
                <w:spacing w:val="-21"/>
                <w:sz w:val="22"/>
                <w:szCs w:val="22"/>
                <w:u w:val="single" w:color="auto"/>
              </w:rPr>
              <w:t>足 区</w:t>
            </w:r>
            <w:r>
              <w:rPr>
                <w:spacing w:val="-22"/>
                <w:sz w:val="22"/>
                <w:szCs w:val="22"/>
                <w:u w:val="single" w:color="auto"/>
              </w:rPr>
              <w:t xml:space="preserve"> </w:t>
            </w:r>
            <w:r>
              <w:rPr>
                <w:spacing w:val="-21"/>
                <w:sz w:val="22"/>
                <w:szCs w:val="22"/>
                <w:u w:val="single" w:color="auto"/>
              </w:rPr>
              <w:t>重</w:t>
            </w:r>
            <w:r>
              <w:rPr>
                <w:spacing w:val="-29"/>
                <w:sz w:val="22"/>
                <w:szCs w:val="22"/>
                <w:u w:val="single" w:color="auto"/>
              </w:rPr>
              <w:t xml:space="preserve"> </w:t>
            </w:r>
            <w:r>
              <w:rPr>
                <w:spacing w:val="-21"/>
                <w:sz w:val="22"/>
                <w:szCs w:val="22"/>
                <w:u w:val="single" w:color="auto"/>
              </w:rPr>
              <w:t>庆</w:t>
            </w:r>
            <w:r>
              <w:rPr>
                <w:spacing w:val="-23"/>
                <w:sz w:val="22"/>
                <w:szCs w:val="22"/>
                <w:u w:val="single" w:color="auto"/>
              </w:rPr>
              <w:t xml:space="preserve"> </w:t>
            </w:r>
            <w:r>
              <w:rPr>
                <w:spacing w:val="-21"/>
                <w:sz w:val="22"/>
                <w:szCs w:val="22"/>
                <w:u w:val="single" w:color="auto"/>
              </w:rPr>
              <w:t>市</w:t>
            </w:r>
            <w:r>
              <w:rPr>
                <w:spacing w:val="-26"/>
                <w:sz w:val="22"/>
                <w:szCs w:val="22"/>
                <w:u w:val="single" w:color="auto"/>
              </w:rPr>
              <w:t xml:space="preserve"> </w:t>
            </w:r>
            <w:r>
              <w:rPr>
                <w:spacing w:val="-21"/>
                <w:sz w:val="22"/>
                <w:szCs w:val="22"/>
                <w:u w:val="single" w:color="auto"/>
              </w:rPr>
              <w:t>大</w:t>
            </w:r>
            <w:r>
              <w:rPr>
                <w:spacing w:val="-30"/>
                <w:sz w:val="22"/>
                <w:szCs w:val="22"/>
                <w:u w:val="single" w:color="auto"/>
              </w:rPr>
              <w:t xml:space="preserve"> </w:t>
            </w:r>
            <w:r>
              <w:rPr>
                <w:spacing w:val="-21"/>
                <w:sz w:val="22"/>
                <w:szCs w:val="22"/>
                <w:u w:val="single" w:color="auto"/>
              </w:rPr>
              <w:t>足 区</w:t>
            </w:r>
            <w:r>
              <w:rPr>
                <w:spacing w:val="-27"/>
                <w:sz w:val="22"/>
                <w:szCs w:val="22"/>
                <w:u w:val="single" w:color="auto"/>
              </w:rPr>
              <w:t xml:space="preserve"> </w:t>
            </w:r>
            <w:r>
              <w:rPr>
                <w:spacing w:val="-21"/>
                <w:sz w:val="22"/>
                <w:szCs w:val="22"/>
                <w:u w:val="single" w:color="auto"/>
              </w:rPr>
              <w:t>雍</w:t>
            </w:r>
            <w:r>
              <w:rPr>
                <w:spacing w:val="-30"/>
                <w:sz w:val="22"/>
                <w:szCs w:val="22"/>
                <w:u w:val="single" w:color="auto"/>
              </w:rPr>
              <w:t xml:space="preserve"> </w:t>
            </w:r>
            <w:r>
              <w:rPr>
                <w:spacing w:val="-21"/>
                <w:sz w:val="22"/>
                <w:szCs w:val="22"/>
                <w:u w:val="single" w:color="auto"/>
              </w:rPr>
              <w:t>溪</w:t>
            </w:r>
            <w:r>
              <w:rPr>
                <w:spacing w:val="-30"/>
                <w:sz w:val="22"/>
                <w:szCs w:val="22"/>
                <w:u w:val="single" w:color="auto"/>
              </w:rPr>
              <w:t xml:space="preserve"> </w:t>
            </w:r>
            <w:r>
              <w:rPr>
                <w:spacing w:val="-21"/>
                <w:sz w:val="22"/>
                <w:szCs w:val="22"/>
                <w:u w:val="single" w:color="auto"/>
              </w:rPr>
              <w:t>镇</w:t>
            </w:r>
            <w:r>
              <w:rPr>
                <w:spacing w:val="-28"/>
                <w:sz w:val="22"/>
                <w:szCs w:val="22"/>
                <w:u w:val="single" w:color="auto"/>
              </w:rPr>
              <w:t xml:space="preserve"> </w:t>
            </w:r>
            <w:r>
              <w:rPr>
                <w:spacing w:val="-21"/>
                <w:sz w:val="22"/>
                <w:szCs w:val="22"/>
                <w:u w:val="single" w:color="auto"/>
              </w:rPr>
              <w:t>红 星</w:t>
            </w:r>
            <w:r>
              <w:rPr>
                <w:spacing w:val="-31"/>
                <w:sz w:val="22"/>
                <w:szCs w:val="22"/>
                <w:u w:val="single" w:color="auto"/>
              </w:rPr>
              <w:t xml:space="preserve"> </w:t>
            </w:r>
            <w:r>
              <w:rPr>
                <w:spacing w:val="-21"/>
                <w:sz w:val="22"/>
                <w:szCs w:val="22"/>
                <w:u w:val="single" w:color="auto"/>
              </w:rPr>
              <w:t>路</w:t>
            </w:r>
            <w:r>
              <w:rPr>
                <w:spacing w:val="-30"/>
                <w:sz w:val="22"/>
                <w:szCs w:val="22"/>
                <w:u w:val="single" w:color="auto"/>
              </w:rPr>
              <w:t xml:space="preserve"> </w:t>
            </w:r>
            <w:r>
              <w:rPr>
                <w:spacing w:val="-21"/>
                <w:sz w:val="22"/>
                <w:szCs w:val="22"/>
                <w:u w:val="single" w:color="auto"/>
              </w:rPr>
              <w:t>7</w:t>
            </w:r>
            <w:r>
              <w:rPr>
                <w:spacing w:val="-32"/>
                <w:sz w:val="22"/>
                <w:szCs w:val="22"/>
                <w:u w:val="single" w:color="auto"/>
              </w:rPr>
              <w:t xml:space="preserve"> </w:t>
            </w:r>
            <w:r>
              <w:rPr>
                <w:spacing w:val="-21"/>
                <w:sz w:val="22"/>
                <w:szCs w:val="22"/>
                <w:u w:val="single" w:color="auto"/>
              </w:rPr>
              <w:t>3</w:t>
            </w:r>
            <w:r>
              <w:rPr>
                <w:spacing w:val="-24"/>
                <w:sz w:val="22"/>
                <w:szCs w:val="22"/>
                <w:u w:val="single" w:color="auto"/>
              </w:rPr>
              <w:t xml:space="preserve"> </w:t>
            </w:r>
            <w:r>
              <w:rPr>
                <w:spacing w:val="-21"/>
                <w:sz w:val="22"/>
                <w:szCs w:val="22"/>
                <w:u w:val="single" w:color="auto"/>
              </w:rPr>
              <w:t>号</w:t>
            </w:r>
            <w:r>
              <w:rPr>
                <w:sz w:val="22"/>
                <w:szCs w:val="22"/>
                <w:u w:val="single" w:color="auto"/>
              </w:rPr>
              <w:t xml:space="preserve">            </w:t>
            </w:r>
          </w:p>
          <w:p>
            <w:pPr>
              <w:pStyle w:val="5"/>
              <w:spacing w:before="14" w:line="203" w:lineRule="auto"/>
              <w:ind w:left="30" w:right="62" w:firstLine="490"/>
            </w:pPr>
            <w:r>
              <w:rPr>
                <w:spacing w:val="-7"/>
              </w:rPr>
              <w:t>违法事实及证据：</w:t>
            </w:r>
            <w:r>
              <w:rPr>
                <w:spacing w:val="38"/>
              </w:rPr>
              <w:t xml:space="preserve">  </w:t>
            </w:r>
            <w:r>
              <w:rPr>
                <w:spacing w:val="-92"/>
                <w:u w:val="single" w:color="auto"/>
              </w:rPr>
              <w:t xml:space="preserve"> </w:t>
            </w:r>
            <w:r>
              <w:rPr>
                <w:spacing w:val="-7"/>
                <w:u w:val="single" w:color="auto"/>
              </w:rPr>
              <w:t>1.员工黄小波2023年1月入职时考试试卷未评定打分，</w:t>
            </w:r>
            <w:r>
              <w:rPr>
                <w:spacing w:val="49"/>
                <w:u w:val="single" w:color="auto"/>
              </w:rPr>
              <w:t xml:space="preserve"> </w:t>
            </w:r>
            <w:r>
              <w:t xml:space="preserve"> </w:t>
            </w:r>
            <w:r>
              <w:rPr>
                <w:spacing w:val="-4"/>
              </w:rPr>
              <w:t>就记录为达到入职条件，且厂级教育培训没有记录内容；2.安全管理人员未制止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841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5"/>
              <w:spacing w:before="69" w:line="168" w:lineRule="auto"/>
              <w:ind w:left="30"/>
            </w:pPr>
            <w:r>
              <w:rPr>
                <w:spacing w:val="9"/>
              </w:rPr>
              <w:t>违反操作规程行为(2023年9月25日进行高处作业，未按照公司《八大危险作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1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5"/>
              <w:spacing w:before="71" w:line="168" w:lineRule="auto"/>
              <w:ind w:left="30"/>
            </w:pPr>
            <w:r>
              <w:rPr>
                <w:spacing w:val="-4"/>
              </w:rPr>
              <w:t>业票证办理管理规定》要求，监护人、接受交底人、作业负责人未签字确认，安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1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5"/>
              <w:spacing w:before="70" w:line="168" w:lineRule="auto"/>
              <w:ind w:left="30"/>
            </w:pPr>
            <w:r>
              <w:rPr>
                <w:spacing w:val="-1"/>
              </w:rPr>
              <w:t>全部长就同意作业)。以上违法事实主要证据有：1.现场检查记录(足)应急现记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41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5"/>
              <w:spacing w:before="74" w:line="167" w:lineRule="auto"/>
              <w:ind w:left="180"/>
            </w:pPr>
            <w:r>
              <w:rPr>
                <w:spacing w:val="12"/>
              </w:rPr>
              <w:t>[2023]危化93号；2.责令限期整改指令书(足)应急责改[2023]危</w:t>
            </w:r>
            <w:r>
              <w:rPr>
                <w:spacing w:val="11"/>
              </w:rPr>
              <w:t>化93号；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41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5"/>
              <w:spacing w:before="79" w:line="167" w:lineRule="auto"/>
              <w:ind w:left="30"/>
            </w:pPr>
            <w:r>
              <w:t>3.询问笔录2份；4.重庆大足红蝶锶业有限公司《八大危险作业票证办理管理规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841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5"/>
              <w:spacing w:before="107" w:line="166" w:lineRule="auto"/>
              <w:ind w:left="30"/>
            </w:pPr>
            <w:r>
              <w:rPr>
                <w:spacing w:val="-15"/>
              </w:rPr>
              <w:t>定</w:t>
            </w:r>
            <w:r>
              <w:rPr>
                <w:spacing w:val="35"/>
              </w:rPr>
              <w:t xml:space="preserve"> </w:t>
            </w:r>
            <w:r>
              <w:rPr>
                <w:spacing w:val="-15"/>
              </w:rPr>
              <w:t>》</w:t>
            </w:r>
            <w:r>
              <w:rPr>
                <w:spacing w:val="12"/>
              </w:rPr>
              <w:t xml:space="preserve"> </w:t>
            </w:r>
            <w:r>
              <w:rPr>
                <w:spacing w:val="-15"/>
              </w:rPr>
              <w:t>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841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5"/>
              <w:spacing w:before="90" w:line="233" w:lineRule="auto"/>
              <w:ind w:left="30" w:right="112" w:firstLine="490"/>
            </w:pPr>
            <w:r>
              <w:rPr>
                <w:spacing w:val="-5"/>
              </w:rPr>
              <w:t xml:space="preserve">以上事实违反了 </w:t>
            </w:r>
            <w:r>
              <w:rPr>
                <w:spacing w:val="-5"/>
                <w:u w:val="single" w:color="auto"/>
              </w:rPr>
              <w:t xml:space="preserve"> 《中华人民共和国安全生产法》第二十五条：生产经营单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位的安全生产管理机构以及安全生产管理人员履行下列职责：(二)组织或者参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41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5"/>
              <w:spacing w:before="154" w:line="165" w:lineRule="auto"/>
              <w:ind w:left="30"/>
            </w:pPr>
            <w:r>
              <w:rPr>
                <w:spacing w:val="3"/>
              </w:rPr>
              <w:t>与本单位安全生产教育和培训，如实记录安全生产教育和培训情况；(六)</w:t>
            </w:r>
            <w:r>
              <w:rPr>
                <w:spacing w:val="2"/>
              </w:rPr>
              <w:t>制止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41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5"/>
              <w:spacing w:before="155" w:line="232" w:lineRule="auto"/>
              <w:ind w:left="30" w:right="102"/>
            </w:pPr>
            <w:r>
              <w:rPr>
                <w:spacing w:val="-2"/>
                <w:u w:val="single" w:color="auto"/>
              </w:rPr>
              <w:t>和纠正违章指挥、强令冒险作业、违反操作规程的行为；</w:t>
            </w:r>
            <w:r>
              <w:rPr>
                <w:spacing w:val="-2"/>
              </w:rPr>
              <w:t>的规定，依据</w:t>
            </w:r>
            <w:r>
              <w:rPr>
                <w:spacing w:val="-18"/>
              </w:rPr>
              <w:t xml:space="preserve"> </w:t>
            </w:r>
            <w:r>
              <w:rPr>
                <w:rFonts w:ascii="宋体" w:hAnsi="宋体" w:eastAsia="宋体" w:cs="宋体"/>
                <w:spacing w:val="-36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u w:val="single" w:color="auto"/>
              </w:rPr>
              <w:t>《中华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spacing w:val="-4"/>
              </w:rPr>
              <w:t>人民共和国安全生产法》第九十六条：生产经营单位的其他负责人和安全生产管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41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5"/>
              <w:spacing w:before="157" w:line="163" w:lineRule="auto"/>
              <w:ind w:left="30"/>
            </w:pPr>
            <w:r>
              <w:rPr>
                <w:spacing w:val="-4"/>
              </w:rPr>
              <w:t>理人员未履行本法规定的安全生产管理职责的，责令限期改正，处一万元以上三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2" w:hRule="atLeast"/>
        </w:trPr>
        <w:tc>
          <w:tcPr>
            <w:tcW w:w="8412" w:type="dxa"/>
            <w:tcBorders>
              <w:top w:val="single" w:color="000000" w:sz="4" w:space="0"/>
              <w:bottom w:val="single" w:color="000000" w:sz="8" w:space="0"/>
            </w:tcBorders>
            <w:vAlign w:val="top"/>
          </w:tcPr>
          <w:p>
            <w:pPr>
              <w:pStyle w:val="5"/>
              <w:spacing w:before="156" w:line="261" w:lineRule="auto"/>
              <w:ind w:left="30" w:right="88"/>
            </w:pPr>
            <w:r>
              <w:rPr>
                <w:spacing w:val="7"/>
                <w:u w:val="single" w:color="auto"/>
              </w:rPr>
              <w:t xml:space="preserve">万元以下的罚款；  </w:t>
            </w:r>
            <w:r>
              <w:rPr>
                <w:spacing w:val="-82"/>
              </w:rPr>
              <w:t xml:space="preserve"> </w:t>
            </w:r>
            <w:r>
              <w:rPr>
                <w:spacing w:val="7"/>
              </w:rPr>
              <w:t>的规定，决定对你作出.</w:t>
            </w:r>
            <w:r>
              <w:rPr>
                <w:spacing w:val="-40"/>
              </w:rPr>
              <w:t xml:space="preserve"> </w:t>
            </w:r>
            <w:r>
              <w:rPr>
                <w:spacing w:val="7"/>
                <w:u w:val="single" w:color="auto"/>
              </w:rPr>
              <w:t>处人民币2</w:t>
            </w:r>
            <w:r>
              <w:rPr>
                <w:spacing w:val="6"/>
                <w:u w:val="single" w:color="auto"/>
              </w:rPr>
              <w:t>0000元(贰万元整)罚</w:t>
            </w:r>
            <w:r>
              <w:t xml:space="preserve"> </w:t>
            </w:r>
            <w:r>
              <w:rPr>
                <w:spacing w:val="2"/>
              </w:rPr>
              <w:t>款的行政处罚。</w:t>
            </w:r>
          </w:p>
          <w:p>
            <w:pPr>
              <w:pStyle w:val="5"/>
              <w:spacing w:before="103" w:line="275" w:lineRule="auto"/>
              <w:ind w:left="30" w:right="114" w:firstLine="490"/>
              <w:jc w:val="both"/>
            </w:pPr>
            <w:r>
              <w:rPr>
                <w:spacing w:val="7"/>
              </w:rPr>
              <w:t>处以罚款的，罚款自收到本决定书之日起15</w:t>
            </w:r>
            <w:r>
              <w:rPr>
                <w:spacing w:val="-8"/>
              </w:rPr>
              <w:t xml:space="preserve"> </w:t>
            </w:r>
            <w:r>
              <w:rPr>
                <w:spacing w:val="7"/>
              </w:rPr>
              <w:t>日内缴</w:t>
            </w:r>
            <w:r>
              <w:rPr>
                <w:spacing w:val="7"/>
                <w:u w:val="single" w:color="auto"/>
              </w:rPr>
              <w:t>至重庆市大足区财政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3"/>
                <w:u w:val="single" w:color="auto"/>
              </w:rPr>
              <w:t>局</w:t>
            </w:r>
            <w:r>
              <w:rPr>
                <w:rFonts w:ascii="宋体" w:hAnsi="宋体" w:eastAsia="宋体" w:cs="宋体"/>
                <w:spacing w:val="3"/>
              </w:rPr>
              <w:t xml:space="preserve">  </w:t>
            </w:r>
            <w:r>
              <w:rPr>
                <w:spacing w:val="3"/>
              </w:rPr>
              <w:t xml:space="preserve">账号 </w:t>
            </w:r>
            <w:r>
              <w:rPr>
                <w:rFonts w:ascii="Arial" w:hAnsi="Arial" w:eastAsia="Arial" w:cs="Arial"/>
                <w:spacing w:val="3"/>
                <w:u w:val="single" w:color="auto"/>
              </w:rPr>
              <w:t>310</w:t>
            </w:r>
            <w:r>
              <w:rPr>
                <w:rFonts w:hint="eastAsia" w:ascii="Arial" w:hAnsi="Arial" w:eastAsia="宋体" w:cs="Arial"/>
                <w:spacing w:val="3"/>
                <w:u w:val="single" w:color="auto"/>
                <w:lang w:val="en-US" w:eastAsia="zh-CN"/>
              </w:rPr>
              <w:t>**********</w:t>
            </w:r>
            <w:bookmarkStart w:id="0" w:name="_GoBack"/>
            <w:bookmarkEnd w:id="0"/>
            <w:r>
              <w:rPr>
                <w:rFonts w:ascii="Arial" w:hAnsi="Arial" w:eastAsia="Arial" w:cs="Arial"/>
                <w:spacing w:val="2"/>
                <w:u w:val="single" w:color="auto"/>
              </w:rPr>
              <w:t xml:space="preserve">7820 </w:t>
            </w:r>
            <w:r>
              <w:rPr>
                <w:spacing w:val="2"/>
              </w:rPr>
              <w:t>,到期不缴本机关有权每日按罚款数额的3%</w:t>
            </w:r>
            <w:r>
              <w:t xml:space="preserve"> </w:t>
            </w:r>
            <w:r>
              <w:rPr>
                <w:spacing w:val="-8"/>
              </w:rPr>
              <w:t>加处罚款。</w:t>
            </w:r>
          </w:p>
          <w:p>
            <w:pPr>
              <w:pStyle w:val="5"/>
              <w:spacing w:before="95" w:line="285" w:lineRule="auto"/>
              <w:ind w:left="30" w:right="89" w:firstLine="490"/>
              <w:jc w:val="both"/>
              <w:rPr>
                <w:rFonts w:ascii="宋体" w:hAnsi="宋体" w:eastAsia="宋体" w:cs="宋体"/>
              </w:rPr>
            </w:pPr>
            <w:r>
              <w:rPr>
                <w:spacing w:val="-2"/>
              </w:rPr>
              <w:t>如果你单位不服本处罚决定，可以依法在60日内向</w:t>
            </w:r>
            <w:r>
              <w:rPr>
                <w:spacing w:val="-3"/>
              </w:rPr>
              <w:t>.</w:t>
            </w:r>
            <w:r>
              <w:rPr>
                <w:spacing w:val="-85"/>
              </w:rPr>
              <w:t xml:space="preserve"> </w:t>
            </w:r>
            <w:r>
              <w:rPr>
                <w:spacing w:val="-97"/>
                <w:u w:val="single" w:color="auto"/>
              </w:rPr>
              <w:t xml:space="preserve"> </w:t>
            </w:r>
            <w:r>
              <w:rPr>
                <w:spacing w:val="-3"/>
                <w:u w:val="single" w:color="auto"/>
              </w:rPr>
              <w:t>重庆市大足区人民政府</w:t>
            </w:r>
            <w:r>
              <w:t xml:space="preserve"> 申请行政复议，或者在6个月内依法向 </w:t>
            </w:r>
            <w:r>
              <w:rPr>
                <w:u w:val="single" w:color="auto"/>
              </w:rPr>
              <w:t>重庆市大足区人民法院</w:t>
            </w:r>
            <w:r>
              <w:t xml:space="preserve"> 提起行政诉讼，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但本决定不停止执行，法律另有规定的除外。逾期不申请行政复议、不提起行政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诉讼又不履行的，本机关将依法申请人民法院强制执行或者依照有关规定强制执</w:t>
            </w:r>
            <w:r>
              <w:rPr>
                <w:spacing w:val="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</w:rPr>
              <w:t>行。</w:t>
            </w:r>
          </w:p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471" w:lineRule="exact"/>
              <w:ind w:left="4770"/>
            </w:pPr>
            <w:r>
              <w:rPr>
                <w:spacing w:val="5"/>
                <w:position w:val="17"/>
              </w:rPr>
              <w:t>重庆市大足区应急管理局(印章)</w:t>
            </w:r>
          </w:p>
          <w:p>
            <w:pPr>
              <w:pStyle w:val="5"/>
              <w:spacing w:line="222" w:lineRule="auto"/>
              <w:ind w:left="6370"/>
            </w:pPr>
            <w:r>
              <w:rPr>
                <w:spacing w:val="22"/>
              </w:rPr>
              <w:t>2023年11月21日</w:t>
            </w:r>
          </w:p>
        </w:tc>
      </w:tr>
    </w:tbl>
    <w:p>
      <w:pPr>
        <w:spacing w:before="275" w:line="221" w:lineRule="auto"/>
        <w:ind w:left="30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8"/>
          <w:sz w:val="22"/>
          <w:szCs w:val="22"/>
        </w:rPr>
        <w:t>本文书一式两份：</w:t>
      </w:r>
      <w:r>
        <w:rPr>
          <w:rFonts w:ascii="仿宋" w:hAnsi="仿宋" w:eastAsia="仿宋" w:cs="仿宋"/>
          <w:spacing w:val="90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8"/>
          <w:sz w:val="22"/>
          <w:szCs w:val="22"/>
        </w:rPr>
        <w:t>一份由应急管理部门备案</w:t>
      </w:r>
      <w:r>
        <w:rPr>
          <w:rFonts w:ascii="仿宋" w:hAnsi="仿宋" w:eastAsia="仿宋" w:cs="仿宋"/>
          <w:spacing w:val="7"/>
          <w:sz w:val="22"/>
          <w:szCs w:val="22"/>
        </w:rPr>
        <w:t>，</w:t>
      </w:r>
      <w:r>
        <w:rPr>
          <w:rFonts w:ascii="仿宋" w:hAnsi="仿宋" w:eastAsia="仿宋" w:cs="仿宋"/>
          <w:spacing w:val="85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7"/>
          <w:sz w:val="22"/>
          <w:szCs w:val="22"/>
        </w:rPr>
        <w:t>一份交被处罚人(单位)。</w:t>
      </w:r>
    </w:p>
    <w:sectPr>
      <w:pgSz w:w="11910" w:h="16840"/>
      <w:pgMar w:top="1342" w:right="1727" w:bottom="0" w:left="176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kwZmQ4MmU2OWI5YzM0YTI5N2JlMjg4NGUzM2QyODQifQ=="/>
  </w:docVars>
  <w:rsids>
    <w:rsidRoot w:val="00000000"/>
    <w:rsid w:val="1B984A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2023-11-28T17:58:00Z</dcterms:created>
  <dc:creator>Kingsoft-PDF</dc:creator>
  <cp:lastModifiedBy>。诚。</cp:lastModifiedBy>
  <dcterms:modified xsi:type="dcterms:W3CDTF">2023-11-28T16:35:33Z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2023-11-28T17:58:04Z</vt:filetime>
  </property>
  <property fmtid="{D5CDD505-2E9C-101B-9397-08002B2CF9AE}" pid="4" name="UsrData">
    <vt:lpwstr>6565b9a9b1044d001f05c5f9wl</vt:lpwstr>
  </property>
  <property fmtid="{D5CDD505-2E9C-101B-9397-08002B2CF9AE}" pid="5" name="KSOProductBuildVer">
    <vt:lpwstr>2052-12.1.0.15712</vt:lpwstr>
  </property>
  <property fmtid="{D5CDD505-2E9C-101B-9397-08002B2CF9AE}" pid="6" name="ICV">
    <vt:lpwstr>47448D6828EF4EC4B72D6594C91C3263_13</vt:lpwstr>
  </property>
</Properties>
</file>