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88"/>
        </w:tabs>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3168015</wp:posOffset>
                </wp:positionV>
                <wp:extent cx="5734050" cy="0"/>
                <wp:effectExtent l="0" t="17145" r="11430" b="28575"/>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349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75pt;margin-top:249.45pt;height:0pt;width:451.5pt;z-index:251662336;mso-width-relative:page;mso-height-relative:page;" filled="f" stroked="t" coordsize="21600,21600" o:gfxdata="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KjhWHYAAAACgEAAA8AAAAAAAAAAQAgAAAAIgAAAGRycy9kb3ducmV2LnhtbFBL&#10;AQIUABQAAAAIAIdO4kDnNBY29gEAAOcDAAAOAAAAAAAAAAEAIAAAACcBAABkcnMvZTJvRG9jLnht&#10;bFBLBQYAAAAABgAGAFkBAACPBQAAAAA=&#10;">
                <v:fill on="f" focussize="0,0"/>
                <v:stroke weight="2.75pt" color="#FF0000" joinstyle="round"/>
                <v:imagedata o:title=""/>
                <o:lock v:ext="edit" aspectratio="f"/>
              </v:line>
            </w:pict>
          </mc:Fallback>
        </mc:AlternateContent>
      </w:r>
      <w:r>
        <w:pict>
          <v:shape id="_x0000_s2050" o:spid="_x0000_s2050" o:spt="136" type="#_x0000_t136" style="position:absolute;left:0pt;margin-left:4.1pt;margin-top:105.6pt;height:75pt;width:430.1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重庆市大足区人民政府智凤街道办事处" style="font-family:方正小标宋_GBK;font-size:36pt;v-text-align:justify;"/>
          </v:shape>
        </w:pic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ascii="方正仿宋_GBK" w:hAnsi="方正仿宋_GBK" w:eastAsia="方正仿宋_GBK" w:cs="方正仿宋_GBK"/>
        </w:rPr>
      </w:pPr>
    </w:p>
    <w:p>
      <w:pPr>
        <w:spacing w:line="600" w:lineRule="exact"/>
        <w:ind w:firstLine="320" w:firstLineChars="100"/>
        <w:jc w:val="center"/>
        <w:rPr>
          <w:rFonts w:ascii="方正仿宋_GBK" w:eastAsia="方正仿宋_GBK"/>
          <w:sz w:val="32"/>
          <w:szCs w:val="32"/>
        </w:rPr>
      </w:pPr>
      <w:r>
        <w:rPr>
          <w:rFonts w:hint="eastAsia" w:ascii="方正仿宋_GBK" w:eastAsia="方正仿宋_GBK"/>
          <w:sz w:val="32"/>
          <w:szCs w:val="32"/>
        </w:rPr>
        <w:t>智凤</w:t>
      </w:r>
      <w:r>
        <w:rPr>
          <w:rFonts w:hint="eastAsia" w:ascii="方正仿宋_GBK" w:eastAsia="方正仿宋_GBK"/>
          <w:sz w:val="32"/>
          <w:szCs w:val="32"/>
          <w:lang w:eastAsia="zh-CN"/>
        </w:rPr>
        <w:t>办事处发</w:t>
      </w:r>
      <w:r>
        <w:rPr>
          <w:rFonts w:eastAsia="方正仿宋_GBK"/>
          <w:sz w:val="32"/>
          <w:szCs w:val="32"/>
        </w:rPr>
        <w:t>〔</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3</w:t>
      </w:r>
      <w:r>
        <w:rPr>
          <w:rFonts w:eastAsia="方正仿宋_GBK"/>
          <w:sz w:val="32"/>
          <w:szCs w:val="32"/>
        </w:rPr>
        <w:t>〕</w:t>
      </w:r>
      <w:r>
        <w:rPr>
          <w:rFonts w:hint="eastAsia" w:eastAsia="方正仿宋_GBK" w:cs="Times New Roman"/>
          <w:sz w:val="32"/>
          <w:szCs w:val="32"/>
          <w:lang w:val="en-US" w:eastAsia="zh-CN"/>
        </w:rPr>
        <w:t>150</w:t>
      </w:r>
      <w:r>
        <w:rPr>
          <w:rFonts w:hint="eastAsia" w:ascii="方正仿宋_GBK" w:eastAsia="方正仿宋_GBK"/>
          <w:sz w:val="32"/>
          <w:szCs w:val="32"/>
        </w:rPr>
        <w:t>号</w:t>
      </w:r>
    </w:p>
    <w:p>
      <w:pPr>
        <w:spacing w:line="600" w:lineRule="exact"/>
        <w:rPr>
          <w:rFonts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b/>
          <w:sz w:val="44"/>
          <w:szCs w:val="44"/>
          <w:lang w:eastAsia="zh-CN"/>
        </w:rPr>
      </w:pPr>
      <w:r>
        <w:rPr>
          <w:rFonts w:hint="eastAsia" w:ascii="方正小标宋_GBK" w:eastAsia="方正小标宋_GBK"/>
          <w:b/>
          <w:sz w:val="44"/>
          <w:szCs w:val="44"/>
          <w:lang w:eastAsia="zh-CN"/>
        </w:rPr>
        <w:t>重庆市大足区人民政府智凤街道办事处</w:t>
      </w:r>
    </w:p>
    <w:p>
      <w:pPr>
        <w:keepNext w:val="0"/>
        <w:keepLines w:val="0"/>
        <w:pageBreakBefore w:val="0"/>
        <w:widowControl/>
        <w:suppressLineNumbers w:val="0"/>
        <w:kinsoku/>
        <w:overflowPunct/>
        <w:topLinePunct w:val="0"/>
        <w:autoSpaceDE/>
        <w:autoSpaceDN/>
        <w:bidi w:val="0"/>
        <w:spacing w:before="0" w:beforeAutospacing="0" w:after="0" w:afterAutospacing="0" w:line="594" w:lineRule="exact"/>
        <w:ind w:left="0" w:right="0" w:rightChars="0" w:firstLine="0"/>
        <w:jc w:val="center"/>
        <w:textAlignment w:val="auto"/>
        <w:rPr>
          <w:rFonts w:hint="eastAsia" w:ascii="方正仿宋_GBK" w:eastAsia="方正仿宋_GBK"/>
          <w:sz w:val="32"/>
          <w:szCs w:val="32"/>
          <w:lang w:val="en-US" w:eastAsia="zh-CN"/>
        </w:rPr>
      </w:pPr>
      <w:r>
        <w:rPr>
          <w:rFonts w:hint="eastAsia" w:ascii="方正小标宋_GBK" w:eastAsia="方正小标宋_GBK"/>
          <w:b/>
          <w:sz w:val="44"/>
          <w:szCs w:val="44"/>
          <w:lang w:eastAsia="zh-CN"/>
        </w:rPr>
        <w:t>关于印发《</w:t>
      </w:r>
      <w:r>
        <w:rPr>
          <w:rFonts w:hint="eastAsia" w:ascii="方正小标宋_GBK" w:eastAsia="方正小标宋_GBK"/>
          <w:b/>
          <w:sz w:val="44"/>
          <w:szCs w:val="44"/>
          <w:lang w:val="en-US" w:eastAsia="zh-CN"/>
        </w:rPr>
        <w:t>大足区智凤街道岁末年初</w:t>
      </w:r>
      <w:r>
        <w:rPr>
          <w:rFonts w:hint="eastAsia" w:ascii="方正小标宋_GBK" w:eastAsia="方正小标宋_GBK"/>
          <w:b/>
          <w:sz w:val="44"/>
          <w:szCs w:val="44"/>
          <w:lang w:eastAsia="zh-CN"/>
        </w:rPr>
        <w:t>安全生产</w:t>
      </w:r>
      <w:r>
        <w:rPr>
          <w:rFonts w:hint="eastAsia" w:ascii="方正小标宋_GBK" w:eastAsia="方正小标宋_GBK"/>
          <w:b/>
          <w:sz w:val="44"/>
          <w:szCs w:val="44"/>
          <w:lang w:val="en-US" w:eastAsia="zh-CN"/>
        </w:rPr>
        <w:t>攻坚战工作方案</w:t>
      </w:r>
      <w:r>
        <w:rPr>
          <w:rFonts w:hint="eastAsia" w:ascii="方正小标宋_GBK" w:eastAsia="方正小标宋_GBK"/>
          <w:b/>
          <w:sz w:val="44"/>
          <w:szCs w:val="44"/>
          <w:lang w:eastAsia="zh-CN"/>
        </w:rPr>
        <w:t>》</w:t>
      </w:r>
      <w:r>
        <w:rPr>
          <w:rFonts w:hint="eastAsia" w:ascii="方正小标宋_GBK" w:eastAsia="方正小标宋_GBK"/>
          <w:b/>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color w:val="000000"/>
          <w:sz w:val="32"/>
          <w:szCs w:val="32"/>
        </w:rPr>
        <w:t>各</w:t>
      </w:r>
      <w:r>
        <w:rPr>
          <w:rFonts w:hint="eastAsia" w:ascii="方正楷体_GBK" w:hAnsi="方正楷体_GBK" w:eastAsia="方正楷体_GBK" w:cs="方正楷体_GBK"/>
          <w:color w:val="000000"/>
          <w:sz w:val="32"/>
          <w:szCs w:val="32"/>
          <w:lang w:val="en-US" w:eastAsia="zh-CN"/>
        </w:rPr>
        <w:t>村（社区），各办、站、所、中心、大队、驻街道</w:t>
      </w:r>
      <w:r>
        <w:rPr>
          <w:rFonts w:hint="eastAsia" w:ascii="方正楷体_GBK" w:hAnsi="方正楷体_GBK" w:eastAsia="方正楷体_GBK" w:cs="方正楷体_GBK"/>
          <w:color w:val="000000"/>
          <w:sz w:val="32"/>
          <w:szCs w:val="32"/>
        </w:rPr>
        <w:t>有关单位</w:t>
      </w:r>
      <w:r>
        <w:rPr>
          <w:rFonts w:hint="eastAsia" w:ascii="方正楷体_GBK" w:hAnsi="方正楷体_GBK" w:eastAsia="方正楷体_GBK" w:cs="方正楷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lang w:val="en-US" w:eastAsia="zh-CN"/>
        </w:rPr>
        <w:t>为认真落实区委第81次常委会会议精神，经街道办事处研究同意，现将《智凤街道岁末年初安全生产攻坚战工作方案》，现</w:t>
      </w:r>
      <w:r>
        <w:rPr>
          <w:rFonts w:hint="eastAsia" w:ascii="方正楷体_GBK" w:hAnsi="方正楷体_GBK" w:eastAsia="方正楷体_GBK" w:cs="方正楷体_GBK"/>
          <w:color w:val="000000"/>
          <w:sz w:val="32"/>
          <w:szCs w:val="32"/>
          <w:highlight w:val="none"/>
        </w:rPr>
        <w:t>印发给你们，请结合实际，认真贯彻实施。</w:t>
      </w:r>
    </w:p>
    <w:p>
      <w:pPr>
        <w:pStyle w:val="7"/>
        <w:ind w:left="0" w:leftChars="0" w:firstLine="0" w:firstLineChars="0"/>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重庆市大足区人民政府智凤街道办事处</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202</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11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日</w:t>
      </w:r>
    </w:p>
    <w:p>
      <w:pPr>
        <w:keepNext w:val="0"/>
        <w:keepLines w:val="0"/>
        <w:pageBreakBefore w:val="0"/>
        <w:widowControl w:val="0"/>
        <w:kinsoku/>
        <w:wordWrap w:val="0"/>
        <w:overflowPunct/>
        <w:topLinePunct/>
        <w:autoSpaceDE/>
        <w:autoSpaceDN/>
        <w:bidi w:val="0"/>
        <w:adjustRightInd/>
        <w:snapToGrid/>
        <w:spacing w:line="586" w:lineRule="atLeast"/>
        <w:ind w:firstLine="644" w:firstLineChars="200"/>
        <w:textAlignment w:val="auto"/>
        <w:rPr>
          <w:rFonts w:hint="eastAsia" w:ascii="方正楷体_GBK" w:hAnsi="方正楷体_GBK" w:eastAsia="方正楷体_GBK" w:cs="方正楷体_GBK"/>
          <w:spacing w:val="1"/>
          <w:sz w:val="32"/>
          <w:szCs w:val="32"/>
          <w:lang w:val="en-US" w:eastAsia="zh-CN"/>
        </w:rPr>
      </w:pPr>
      <w:r>
        <w:rPr>
          <w:rFonts w:hint="eastAsia" w:ascii="方正楷体_GBK" w:hAnsi="方正楷体_GBK" w:eastAsia="方正楷体_GBK" w:cs="方正楷体_GBK"/>
          <w:spacing w:val="1"/>
          <w:sz w:val="32"/>
          <w:szCs w:val="32"/>
          <w:lang w:val="en-US" w:eastAsia="zh-CN"/>
        </w:rPr>
        <w:t>（此件公开发布）</w:t>
      </w:r>
    </w:p>
    <w:p>
      <w:pPr>
        <w:keepNext w:val="0"/>
        <w:keepLines w:val="0"/>
        <w:pageBreakBefore w:val="0"/>
        <w:kinsoku/>
        <w:overflowPunct/>
        <w:topLinePunct w:val="0"/>
        <w:bidi w:val="0"/>
        <w:snapToGrid/>
        <w:spacing w:before="0" w:beforeAutospacing="0" w:afterAutospacing="0" w:line="594" w:lineRule="exact"/>
        <w:ind w:left="0" w:leftChars="0"/>
        <w:jc w:val="both"/>
        <w:textAlignment w:val="baseline"/>
        <w:rPr>
          <w:rFonts w:hint="eastAsia" w:ascii="方正小标宋_GBK" w:hAnsi="方正小标宋_GBK" w:eastAsia="方正小标宋_GBK" w:cs="方正小标宋_GBK"/>
          <w:color w:val="000000"/>
          <w:sz w:val="44"/>
          <w:szCs w:val="44"/>
          <w:lang w:val="en-US" w:eastAsia="zh-CN"/>
        </w:rPr>
      </w:pPr>
    </w:p>
    <w:p>
      <w:pPr>
        <w:keepNext w:val="0"/>
        <w:keepLines w:val="0"/>
        <w:pageBreakBefore w:val="0"/>
        <w:kinsoku/>
        <w:overflowPunct/>
        <w:topLinePunct w:val="0"/>
        <w:bidi w:val="0"/>
        <w:snapToGrid/>
        <w:spacing w:before="0" w:beforeAutospacing="0" w:afterAutospacing="0" w:line="594" w:lineRule="exact"/>
        <w:ind w:left="0" w:leftChars="0"/>
        <w:jc w:val="center"/>
        <w:textAlignment w:val="baseline"/>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val="en-US" w:eastAsia="zh-CN"/>
        </w:rPr>
        <w:t>智凤街道</w:t>
      </w:r>
      <w:r>
        <w:rPr>
          <w:rFonts w:hint="eastAsia" w:ascii="方正小标宋_GBK" w:hAnsi="方正小标宋_GBK" w:eastAsia="方正小标宋_GBK" w:cs="方正小标宋_GBK"/>
          <w:color w:val="000000"/>
          <w:sz w:val="44"/>
          <w:szCs w:val="44"/>
          <w:lang w:eastAsia="zh-CN"/>
        </w:rPr>
        <w:t>岁末年初安全生产</w:t>
      </w:r>
      <w:r>
        <w:rPr>
          <w:rFonts w:hint="eastAsia" w:ascii="方正小标宋_GBK" w:hAnsi="方正小标宋_GBK" w:eastAsia="方正小标宋_GBK" w:cs="方正小标宋_GBK"/>
          <w:color w:val="000000"/>
          <w:sz w:val="44"/>
          <w:szCs w:val="44"/>
          <w:lang w:val="en-US" w:eastAsia="zh-CN"/>
        </w:rPr>
        <w:t>攻坚战工作</w:t>
      </w:r>
      <w:r>
        <w:rPr>
          <w:rFonts w:hint="eastAsia" w:ascii="方正小标宋_GBK" w:hAnsi="方正小标宋_GBK" w:eastAsia="方正小标宋_GBK" w:cs="方正小标宋_GBK"/>
          <w:color w:val="000000"/>
          <w:sz w:val="44"/>
          <w:szCs w:val="44"/>
          <w:lang w:eastAsia="zh-CN"/>
        </w:rPr>
        <w:t>方案</w:t>
      </w:r>
    </w:p>
    <w:p>
      <w:pPr>
        <w:pStyle w:val="20"/>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扎实</w:t>
      </w:r>
      <w:r>
        <w:rPr>
          <w:rFonts w:hint="eastAsia" w:ascii="方正仿宋_GBK" w:hAnsi="方正仿宋_GBK" w:eastAsia="方正仿宋_GBK" w:cs="方正仿宋_GBK"/>
          <w:color w:val="000000"/>
          <w:sz w:val="32"/>
          <w:szCs w:val="32"/>
          <w:lang w:val="en-US" w:eastAsia="zh-CN"/>
        </w:rPr>
        <w:t>开展岁末年初安全生产重大隐患专项整治，</w:t>
      </w:r>
      <w:r>
        <w:rPr>
          <w:rFonts w:hint="eastAsia" w:ascii="方正仿宋_GBK" w:hAnsi="方正仿宋_GBK" w:eastAsia="方正仿宋_GBK" w:cs="方正仿宋_GBK"/>
          <w:color w:val="000000"/>
          <w:sz w:val="32"/>
          <w:szCs w:val="32"/>
        </w:rPr>
        <w:t>消除安全重大隐患，</w:t>
      </w:r>
      <w:r>
        <w:rPr>
          <w:rFonts w:hint="eastAsia" w:ascii="方正仿宋_GBK" w:hAnsi="方正仿宋_GBK" w:eastAsia="方正仿宋_GBK" w:cs="方正仿宋_GBK"/>
          <w:color w:val="000000"/>
          <w:sz w:val="32"/>
          <w:szCs w:val="32"/>
          <w:lang w:val="en-US" w:eastAsia="zh-CN"/>
        </w:rPr>
        <w:t>有效防控生产安全事故反弹趋势，</w:t>
      </w:r>
      <w:r>
        <w:rPr>
          <w:rFonts w:hint="eastAsia" w:ascii="方正仿宋_GBK" w:hAnsi="方正仿宋_GBK" w:eastAsia="方正仿宋_GBK" w:cs="方正仿宋_GBK"/>
          <w:color w:val="000000"/>
          <w:sz w:val="32"/>
          <w:szCs w:val="32"/>
        </w:rPr>
        <w:t>按照</w:t>
      </w:r>
      <w:r>
        <w:rPr>
          <w:rFonts w:hint="eastAsia" w:ascii="方正仿宋_GBK" w:hAnsi="方正仿宋_GBK" w:eastAsia="方正仿宋_GBK" w:cs="方正仿宋_GBK"/>
          <w:color w:val="000000"/>
          <w:sz w:val="32"/>
          <w:szCs w:val="32"/>
          <w:lang w:val="en-US" w:eastAsia="zh-CN"/>
        </w:rPr>
        <w:t>区委、区政府</w:t>
      </w:r>
      <w:r>
        <w:rPr>
          <w:rFonts w:hint="eastAsia" w:ascii="方正仿宋_GBK" w:hAnsi="方正仿宋_GBK" w:eastAsia="方正仿宋_GBK" w:cs="方正仿宋_GBK"/>
          <w:color w:val="000000"/>
          <w:sz w:val="32"/>
          <w:szCs w:val="32"/>
        </w:rPr>
        <w:t>有关部署，结合</w:t>
      </w:r>
      <w:r>
        <w:rPr>
          <w:rFonts w:hint="eastAsia" w:ascii="方正仿宋_GBK" w:hAnsi="方正仿宋_GBK" w:eastAsia="方正仿宋_GBK" w:cs="方正仿宋_GBK"/>
          <w:color w:val="000000"/>
          <w:sz w:val="32"/>
          <w:szCs w:val="32"/>
          <w:lang w:eastAsia="zh-CN"/>
        </w:rPr>
        <w:t>我</w:t>
      </w:r>
      <w:r>
        <w:rPr>
          <w:rFonts w:hint="eastAsia" w:ascii="方正仿宋_GBK" w:hAnsi="方正仿宋_GBK" w:eastAsia="方正仿宋_GBK" w:cs="方正仿宋_GBK"/>
          <w:color w:val="000000"/>
          <w:sz w:val="32"/>
          <w:szCs w:val="32"/>
          <w:lang w:val="en-US" w:eastAsia="zh-CN"/>
        </w:rPr>
        <w:t>街道</w:t>
      </w:r>
      <w:r>
        <w:rPr>
          <w:rFonts w:hint="eastAsia" w:ascii="方正仿宋_GBK" w:hAnsi="方正仿宋_GBK" w:eastAsia="方正仿宋_GBK" w:cs="方正仿宋_GBK"/>
          <w:color w:val="000000"/>
          <w:sz w:val="32"/>
          <w:szCs w:val="32"/>
          <w:lang w:eastAsia="zh-CN"/>
        </w:rPr>
        <w:t>工作实际</w:t>
      </w:r>
      <w:r>
        <w:rPr>
          <w:rFonts w:hint="eastAsia" w:ascii="方正仿宋_GBK" w:hAnsi="方正仿宋_GBK" w:eastAsia="方正仿宋_GBK" w:cs="方正仿宋_GBK"/>
          <w:color w:val="000000"/>
          <w:sz w:val="32"/>
          <w:szCs w:val="32"/>
        </w:rPr>
        <w:t>，制订本方案。</w:t>
      </w:r>
    </w:p>
    <w:p>
      <w:pPr>
        <w:keepNext w:val="0"/>
        <w:keepLines w:val="0"/>
        <w:pageBreakBefore w:val="0"/>
        <w:widowControl w:val="0"/>
        <w:shd w:val="clear" w:color="auto" w:fill="auto"/>
        <w:kinsoku/>
        <w:wordWrap w:val="0"/>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一、总体要求</w:t>
      </w:r>
    </w:p>
    <w:p>
      <w:pPr>
        <w:keepNext w:val="0"/>
        <w:keepLines w:val="0"/>
        <w:pageBreakBefore w:val="0"/>
        <w:widowControl w:val="0"/>
        <w:shd w:val="clear" w:color="auto" w:fill="auto"/>
        <w:kinsoku/>
        <w:wordWrap w:val="0"/>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以习近平新时代中国特色社会主义思想为指导，深入学习贯彻党的二十大精神，统筹好发展和安全，坚持人民至上、生命至上，落实预防为主要求，结合安全生产重大事故隐患排查整治2023行动，紧盯重点行业，聚焦重点问题，落实重点措施，持续集中开展重大安全风险隐患排查整治，坚决遏制一般事故，杜绝较大及以上事故灾害，为全街道高质量发展营造安全稳定环境。</w:t>
      </w:r>
    </w:p>
    <w:p>
      <w:pPr>
        <w:keepNext w:val="0"/>
        <w:keepLines w:val="0"/>
        <w:pageBreakBefore w:val="0"/>
        <w:widowControl w:val="0"/>
        <w:shd w:val="clear" w:color="auto" w:fill="auto"/>
        <w:kinsoku/>
        <w:wordWrap w:val="0"/>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二、组织</w:t>
      </w:r>
      <w:r>
        <w:rPr>
          <w:rFonts w:hint="eastAsia" w:ascii="方正黑体_GBK" w:hAnsi="方正黑体_GBK" w:eastAsia="方正黑体_GBK" w:cs="方正黑体_GBK"/>
          <w:color w:val="000000"/>
          <w:sz w:val="32"/>
          <w:szCs w:val="32"/>
        </w:rPr>
        <w:t>领导</w:t>
      </w:r>
    </w:p>
    <w:p>
      <w:pPr>
        <w:keepNext w:val="0"/>
        <w:keepLines w:val="0"/>
        <w:pageBreakBefore w:val="0"/>
        <w:widowControl w:val="0"/>
        <w:shd w:val="clear" w:color="auto" w:fill="auto"/>
        <w:kinsoku/>
        <w:wordWrap w:val="0"/>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olor w:val="000000"/>
          <w:spacing w:val="0"/>
          <w:w w:val="100"/>
          <w:kern w:val="0"/>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智凤街道成立岁末年初安全生产重大隐患专项整治行动工作领导小组，负责统筹全街道岁末年初安全生产重大隐患专项整治行动。领导小组由街道办事处主任何泽良任组长，其他副主任、委员任副组长，</w:t>
      </w:r>
      <w:r>
        <w:rPr>
          <w:rFonts w:hint="eastAsia" w:ascii="方正仿宋_GBK" w:hAnsi="方正仿宋_GBK" w:eastAsia="方正仿宋_GBK" w:cs="方正仿宋_GBK"/>
          <w:color w:val="000000"/>
          <w:sz w:val="32"/>
          <w:szCs w:val="32"/>
          <w:lang w:val="en-US" w:eastAsia="zh-CN"/>
        </w:rPr>
        <w:t>各办、站、所、中心、大队</w:t>
      </w:r>
      <w:r>
        <w:rPr>
          <w:rFonts w:hint="eastAsia" w:ascii="方正仿宋_GBK" w:hAnsi="方正仿宋_GBK" w:eastAsia="方正仿宋_GBK" w:cs="方正仿宋_GBK"/>
          <w:color w:val="000000"/>
          <w:kern w:val="2"/>
          <w:sz w:val="32"/>
          <w:szCs w:val="32"/>
          <w:lang w:val="en-US" w:eastAsia="zh-CN" w:bidi="ar-SA"/>
        </w:rPr>
        <w:t>负责人为成员。领导小组下设办公室在应急管理办，</w:t>
      </w:r>
      <w:r>
        <w:rPr>
          <w:rFonts w:hint="eastAsia" w:ascii="方正仿宋_GBK" w:hAnsi="方正仿宋_GBK" w:eastAsia="方正仿宋_GBK" w:cs="方正仿宋_GBK"/>
          <w:b w:val="0"/>
          <w:i w:val="0"/>
          <w:color w:val="000000"/>
          <w:spacing w:val="0"/>
          <w:w w:val="100"/>
          <w:sz w:val="32"/>
          <w:szCs w:val="32"/>
        </w:rPr>
        <w:t>由</w:t>
      </w:r>
      <w:r>
        <w:rPr>
          <w:rFonts w:hint="eastAsia" w:ascii="方正仿宋_GBK" w:hAnsi="方正仿宋_GBK" w:eastAsia="方正仿宋_GBK" w:cs="方正仿宋_GBK"/>
          <w:b w:val="0"/>
          <w:i w:val="0"/>
          <w:color w:val="000000"/>
          <w:spacing w:val="0"/>
          <w:w w:val="100"/>
          <w:sz w:val="32"/>
          <w:szCs w:val="32"/>
          <w:lang w:val="en-US" w:eastAsia="zh-CN"/>
        </w:rPr>
        <w:t>分管应急管理办领导蒋智</w:t>
      </w:r>
      <w:r>
        <w:rPr>
          <w:rFonts w:hint="eastAsia" w:ascii="方正仿宋_GBK" w:hAnsi="方正仿宋_GBK" w:eastAsia="方正仿宋_GBK" w:cs="方正仿宋_GBK"/>
          <w:b w:val="0"/>
          <w:i w:val="0"/>
          <w:color w:val="000000"/>
          <w:spacing w:val="0"/>
          <w:w w:val="100"/>
          <w:sz w:val="32"/>
          <w:szCs w:val="32"/>
        </w:rPr>
        <w:t>任办公室主任，</w:t>
      </w:r>
      <w:r>
        <w:rPr>
          <w:rFonts w:hint="eastAsia" w:ascii="方正仿宋_GBK" w:hAnsi="方正仿宋_GBK" w:eastAsia="方正仿宋_GBK" w:cs="方正仿宋_GBK"/>
          <w:b w:val="0"/>
          <w:i w:val="0"/>
          <w:color w:val="000000"/>
          <w:spacing w:val="0"/>
          <w:w w:val="100"/>
          <w:sz w:val="32"/>
          <w:szCs w:val="32"/>
          <w:lang w:eastAsia="zh-CN"/>
        </w:rPr>
        <w:t>负责全</w:t>
      </w:r>
      <w:r>
        <w:rPr>
          <w:rFonts w:hint="eastAsia" w:ascii="方正仿宋_GBK" w:hAnsi="方正仿宋_GBK" w:eastAsia="方正仿宋_GBK" w:cs="方正仿宋_GBK"/>
          <w:b w:val="0"/>
          <w:i w:val="0"/>
          <w:color w:val="000000"/>
          <w:spacing w:val="0"/>
          <w:w w:val="100"/>
          <w:sz w:val="32"/>
          <w:szCs w:val="32"/>
          <w:lang w:val="en-US" w:eastAsia="zh-CN"/>
        </w:rPr>
        <w:t>街道</w:t>
      </w:r>
      <w:r>
        <w:rPr>
          <w:rFonts w:hint="eastAsia" w:ascii="方正仿宋_GBK" w:hAnsi="方正仿宋_GBK" w:eastAsia="方正仿宋_GBK" w:cs="方正仿宋_GBK"/>
          <w:b w:val="0"/>
          <w:i w:val="0"/>
          <w:color w:val="000000"/>
          <w:spacing w:val="0"/>
          <w:w w:val="100"/>
          <w:sz w:val="32"/>
          <w:szCs w:val="32"/>
          <w:lang w:eastAsia="zh-CN"/>
        </w:rPr>
        <w:t>岁末年初安全生产重大隐患专项整治日常</w:t>
      </w:r>
      <w:r>
        <w:rPr>
          <w:rFonts w:hint="eastAsia" w:ascii="方正仿宋_GBK" w:hAnsi="方正仿宋_GBK" w:eastAsia="方正仿宋_GBK" w:cs="方正仿宋_GBK"/>
          <w:b w:val="0"/>
          <w:i w:val="0"/>
          <w:color w:val="000000"/>
          <w:spacing w:val="0"/>
          <w:w w:val="100"/>
          <w:sz w:val="32"/>
          <w:szCs w:val="32"/>
          <w:lang w:val="en-US" w:eastAsia="zh-CN"/>
        </w:rPr>
        <w:t>工作</w:t>
      </w:r>
      <w:r>
        <w:rPr>
          <w:rFonts w:hint="eastAsia" w:ascii="方正仿宋_GBK" w:hAnsi="方正仿宋_GBK" w:eastAsia="方正仿宋_GBK" w:cs="方正仿宋_GBK"/>
          <w:b w:val="0"/>
          <w:i w:val="0"/>
          <w:color w:val="000000"/>
          <w:spacing w:val="0"/>
          <w:w w:val="100"/>
          <w:sz w:val="32"/>
          <w:szCs w:val="32"/>
        </w:rPr>
        <w:t>。</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三、整治时段和措施</w:t>
      </w:r>
    </w:p>
    <w:p>
      <w:pPr>
        <w:keepNext w:val="0"/>
        <w:keepLines w:val="0"/>
        <w:pageBreakBefore w:val="0"/>
        <w:widowControl/>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抓好“三大变量、十项安全风险”防范重点，自2023年11月3日至2024年2月29日，在全街道开展岁末年初安全生产攻坚战，全力以赴做好岁末年初事故灾害防范工作。按照行业主管部门强化指导、属地镇街牵头负责的要求，立足本地区本行业领域工作实际，进一步强化重点行业领域“两重大一突出”（重大风险、重大隐患、突出违法行为）集中治理，严格落实</w:t>
      </w:r>
      <w:r>
        <w:rPr>
          <w:rFonts w:hint="eastAsia" w:ascii="方正仿宋_GBK" w:hAnsi="方正仿宋_GBK" w:eastAsia="方正仿宋_GBK" w:cs="方正仿宋_GBK"/>
          <w:color w:val="000000"/>
          <w:sz w:val="32"/>
          <w:szCs w:val="32"/>
        </w:rPr>
        <w:t>区级领导在片区、处级领导在</w:t>
      </w:r>
      <w:r>
        <w:rPr>
          <w:rFonts w:hint="eastAsia" w:ascii="方正仿宋_GBK" w:hAnsi="方正仿宋_GBK" w:eastAsia="方正仿宋_GBK" w:cs="方正仿宋_GBK"/>
          <w:color w:val="000000"/>
          <w:sz w:val="32"/>
          <w:szCs w:val="32"/>
          <w:lang w:eastAsia="zh-CN"/>
        </w:rPr>
        <w:t>镇街</w:t>
      </w:r>
      <w:r>
        <w:rPr>
          <w:rFonts w:hint="eastAsia" w:ascii="方正仿宋_GBK" w:hAnsi="方正仿宋_GBK" w:eastAsia="方正仿宋_GBK" w:cs="方正仿宋_GBK"/>
          <w:color w:val="000000"/>
          <w:sz w:val="32"/>
          <w:szCs w:val="32"/>
        </w:rPr>
        <w:t>、各级干部在现场、交通警察在路上、厂长经理在企业</w:t>
      </w:r>
      <w:r>
        <w:rPr>
          <w:rFonts w:hint="eastAsia" w:ascii="方正仿宋_GBK" w:hAnsi="方正仿宋_GBK" w:eastAsia="方正仿宋_GBK" w:cs="方正仿宋_GBK"/>
          <w:color w:val="000000"/>
          <w:sz w:val="32"/>
          <w:szCs w:val="32"/>
          <w:lang w:val="en-US" w:eastAsia="zh-CN"/>
        </w:rPr>
        <w:t>“五在”责任机制，严格监管执法，对高危企业、涉危企业和重大危险源等开展安全隐患问题排查整治，帮助企业解决难题，坚决防止因隐患排查和安全监管不到位引发事故，确保全街道安全形势稳定可控。街道纪工委将全面加强明查暗访和警示曝光工作力度，倒逼安全生产各方责任落实落地。</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四、整治范围和内容</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各办、站、所、中心、大队要以“时时放心不下”的责任感，把属事责任与属地责任相结合，各办、站、所、中心、大队开展联合执法，合力攻坚消除各类安全隐患。要认真研判岁末年初面临的安全风险，主动作为、靠前指挥，切实整治重大风险隐患和问题短板。各办、站、所、中心、大队负责对本辖区内的安全生产工作开展重大隐患专项整治。各办、站、所、中心、大队各司其职，组织开展本行业领域重大隐患集中整治。</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（一）道路交通。</w:t>
      </w:r>
      <w:r>
        <w:rPr>
          <w:rFonts w:hint="eastAsia" w:ascii="方正仿宋_GBK" w:hAnsi="方正仿宋_GBK" w:eastAsia="方正仿宋_GBK" w:cs="方正仿宋_GBK"/>
          <w:color w:val="000000"/>
          <w:sz w:val="32"/>
          <w:szCs w:val="32"/>
          <w:lang w:val="en-US" w:eastAsia="zh-CN"/>
        </w:rPr>
        <w:t>针对“两客一危一货”重点运输企业开展隐患整治，严厉打击管理人员履职不落实、隐患排查不到位等行为。针对重点路段、重点时段和重点车型，严厉查处“三超一疲劳”、酒驾、违法载人、非法改装、车辆维保造假等突出违法行为。强化车辆GPS动态监管，严厉打击平台公司只收费不监控、数据造假行为。强化农村地区车辆通行密集路段及临水临崖路段道路隐患排查整治，深入开展</w:t>
      </w:r>
      <w:r>
        <w:rPr>
          <w:rFonts w:hint="eastAsia" w:ascii="方正仿宋_GBK" w:hAnsi="方正仿宋_GBK" w:eastAsia="方正仿宋_GBK" w:cs="方正仿宋_GBK"/>
          <w:color w:val="000000"/>
          <w:sz w:val="32"/>
          <w:szCs w:val="32"/>
        </w:rPr>
        <w:t>摩托车、电动车</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两违</w:t>
      </w:r>
      <w:r>
        <w:rPr>
          <w:rFonts w:hint="eastAsia" w:ascii="方正仿宋_GBK" w:hAnsi="方正仿宋_GBK" w:eastAsia="方正仿宋_GBK" w:cs="方正仿宋_GBK"/>
          <w:color w:val="000000"/>
          <w:sz w:val="32"/>
          <w:szCs w:val="32"/>
          <w:lang w:eastAsia="zh-CN"/>
        </w:rPr>
        <w:t>”集中整治。</w:t>
      </w:r>
      <w:r>
        <w:rPr>
          <w:rFonts w:hint="eastAsia" w:ascii="方正仿宋_GBK" w:hAnsi="方正仿宋_GBK" w:eastAsia="方正仿宋_GBK" w:cs="方正仿宋_GBK"/>
          <w:color w:val="000000"/>
          <w:sz w:val="32"/>
          <w:szCs w:val="32"/>
          <w:lang w:val="en-US" w:eastAsia="zh-CN"/>
        </w:rPr>
        <w:t>（牵头单位：道安办、智凤派出所；</w:t>
      </w:r>
      <w:r>
        <w:rPr>
          <w:rFonts w:hint="eastAsia" w:ascii="方正仿宋_GBK" w:hAnsi="方正仿宋_GBK" w:eastAsia="方正仿宋_GBK" w:cs="方正仿宋_GBK"/>
          <w:b w:val="0"/>
          <w:i w:val="0"/>
          <w:caps w:val="0"/>
          <w:smallCaps w:val="0"/>
          <w:color w:val="000000"/>
          <w:spacing w:val="0"/>
          <w:w w:val="100"/>
          <w:sz w:val="32"/>
          <w:szCs w:val="32"/>
        </w:rPr>
        <w:t>责任单位：</w:t>
      </w:r>
      <w:bookmarkStart w:id="0" w:name="_Hlk114520738"/>
      <w:r>
        <w:rPr>
          <w:rFonts w:hint="eastAsia" w:ascii="方正仿宋_GBK" w:hAnsi="方正仿宋_GBK" w:eastAsia="方正仿宋_GBK" w:cs="方正仿宋_GBK"/>
          <w:b w:val="0"/>
          <w:i w:val="0"/>
          <w:caps w:val="0"/>
          <w:smallCaps w:val="0"/>
          <w:color w:val="000000"/>
          <w:spacing w:val="0"/>
          <w:w w:val="100"/>
          <w:sz w:val="32"/>
          <w:szCs w:val="32"/>
          <w:lang w:val="en-US" w:eastAsia="zh-CN"/>
        </w:rPr>
        <w:t>教管中心</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经发办</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村居服务中心</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城管办</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农业服务中心</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社区文化服务中心</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应急办</w:t>
      </w:r>
      <w:r>
        <w:rPr>
          <w:rFonts w:hint="eastAsia" w:ascii="方正仿宋_GBK" w:hAnsi="方正仿宋_GBK" w:eastAsia="方正仿宋_GBK" w:cs="方正仿宋_GBK"/>
          <w:b w:val="0"/>
          <w:i w:val="0"/>
          <w:caps w:val="0"/>
          <w:smallCaps w:val="0"/>
          <w:color w:val="000000"/>
          <w:spacing w:val="0"/>
          <w:w w:val="100"/>
          <w:sz w:val="32"/>
          <w:szCs w:val="32"/>
        </w:rPr>
        <w:t>、规划自然资源</w:t>
      </w:r>
      <w:r>
        <w:rPr>
          <w:rFonts w:hint="eastAsia" w:ascii="方正仿宋_GBK" w:hAnsi="方正仿宋_GBK" w:eastAsia="方正仿宋_GBK" w:cs="方正仿宋_GBK"/>
          <w:b w:val="0"/>
          <w:i w:val="0"/>
          <w:caps w:val="0"/>
          <w:smallCaps w:val="0"/>
          <w:color w:val="000000"/>
          <w:spacing w:val="0"/>
          <w:w w:val="100"/>
          <w:sz w:val="32"/>
          <w:szCs w:val="32"/>
          <w:lang w:val="en-US" w:eastAsia="zh-CN"/>
        </w:rPr>
        <w:t>所</w:t>
      </w:r>
      <w:r>
        <w:rPr>
          <w:rFonts w:hint="eastAsia" w:ascii="方正仿宋_GBK" w:hAnsi="方正仿宋_GBK" w:eastAsia="方正仿宋_GBK" w:cs="方正仿宋_GBK"/>
          <w:b w:val="0"/>
          <w:i w:val="0"/>
          <w:caps w:val="0"/>
          <w:smallCaps w:val="0"/>
          <w:color w:val="000000"/>
          <w:spacing w:val="0"/>
          <w:w w:val="100"/>
          <w:sz w:val="32"/>
          <w:szCs w:val="32"/>
        </w:rPr>
        <w:t>、市场监管</w:t>
      </w:r>
      <w:bookmarkEnd w:id="0"/>
      <w:r>
        <w:rPr>
          <w:rFonts w:hint="eastAsia" w:ascii="方正仿宋_GBK" w:hAnsi="方正仿宋_GBK" w:eastAsia="方正仿宋_GBK" w:cs="方正仿宋_GBK"/>
          <w:b w:val="0"/>
          <w:i w:val="0"/>
          <w:caps w:val="0"/>
          <w:smallCaps w:val="0"/>
          <w:color w:val="000000"/>
          <w:spacing w:val="0"/>
          <w:w w:val="100"/>
          <w:sz w:val="32"/>
          <w:szCs w:val="32"/>
          <w:lang w:val="en-US" w:eastAsia="zh-CN"/>
        </w:rPr>
        <w:t>所</w:t>
      </w:r>
      <w:r>
        <w:rPr>
          <w:rFonts w:hint="eastAsia" w:ascii="方正仿宋_GBK" w:hAnsi="方正仿宋_GBK" w:eastAsia="方正仿宋_GBK" w:cs="方正仿宋_GBK"/>
          <w:b w:val="0"/>
          <w:i w:val="0"/>
          <w:caps w:val="0"/>
          <w:smallCaps w:val="0"/>
          <w:color w:val="000000"/>
          <w:spacing w:val="0"/>
          <w:w w:val="100"/>
          <w:sz w:val="32"/>
          <w:szCs w:val="32"/>
          <w:lang w:eastAsia="zh-CN"/>
        </w:rPr>
        <w:t>等单位</w:t>
      </w:r>
      <w:r>
        <w:rPr>
          <w:rFonts w:hint="eastAsia" w:ascii="方正仿宋_GBK" w:hAnsi="方正仿宋_GBK" w:eastAsia="方正仿宋_GBK" w:cs="方正仿宋_GBK"/>
          <w:color w:val="000000"/>
          <w:sz w:val="32"/>
          <w:szCs w:val="32"/>
          <w:lang w:val="en-US" w:eastAsia="zh-CN"/>
        </w:rPr>
        <w:t>及各村社区</w:t>
      </w:r>
      <w:r>
        <w:rPr>
          <w:rFonts w:hint="eastAsia" w:ascii="方正仿宋_GBK" w:hAnsi="方正仿宋_GBK" w:eastAsia="方正仿宋_GBK" w:cs="方正仿宋_GBK"/>
          <w:b w:val="0"/>
          <w:i w:val="0"/>
          <w:caps w:val="0"/>
          <w:smallCaps w:val="0"/>
          <w:color w:val="000000"/>
          <w:spacing w:val="0"/>
          <w:w w:val="100"/>
          <w:sz w:val="32"/>
          <w:szCs w:val="32"/>
        </w:rPr>
        <w:t>）</w:t>
      </w:r>
    </w:p>
    <w:p>
      <w:pPr>
        <w:keepNext w:val="0"/>
        <w:keepLines w:val="0"/>
        <w:pageBreakBefore w:val="0"/>
        <w:numPr>
          <w:ilvl w:val="0"/>
          <w:numId w:val="1"/>
        </w:numPr>
        <w:kinsoku/>
        <w:overflowPunct/>
        <w:topLinePunct w:val="0"/>
        <w:bidi w:val="0"/>
        <w:snapToGrid/>
        <w:spacing w:before="0" w:beforeAutospacing="0" w:afterAutospacing="0" w:line="594" w:lineRule="exact"/>
        <w:ind w:left="0" w:leftChars="0" w:firstLine="640" w:firstLineChars="200"/>
        <w:jc w:val="both"/>
        <w:textAlignment w:val="baseline"/>
        <w:rPr>
          <w:rFonts w:hint="eastAsia" w:ascii="方正仿宋_GBK" w:hAnsi="方正仿宋_GBK" w:eastAsia="方正仿宋_GBK" w:cs="方正仿宋_GBK"/>
          <w:b w:val="0"/>
          <w:i w:val="0"/>
          <w:caps w:val="0"/>
          <w:smallCaps w:val="0"/>
          <w:color w:val="000000"/>
          <w:spacing w:val="0"/>
          <w:w w:val="100"/>
          <w:sz w:val="32"/>
          <w:szCs w:val="32"/>
          <w:lang w:eastAsia="zh-CN"/>
        </w:rPr>
      </w:pPr>
      <w:r>
        <w:rPr>
          <w:rFonts w:hint="eastAsia" w:ascii="方正楷体_GBK" w:hAnsi="方正楷体_GBK" w:eastAsia="方正楷体_GBK" w:cs="方正楷体_GBK"/>
          <w:color w:val="000000"/>
          <w:sz w:val="32"/>
          <w:szCs w:val="32"/>
          <w:lang w:val="en-US" w:eastAsia="zh-CN"/>
        </w:rPr>
        <w:t>建设施工。</w:t>
      </w:r>
      <w:r>
        <w:rPr>
          <w:rFonts w:hint="eastAsia" w:ascii="方正仿宋_GBK" w:hAnsi="方正仿宋_GBK" w:eastAsia="方正仿宋_GBK" w:cs="方正仿宋_GBK"/>
          <w:color w:val="000000"/>
          <w:sz w:val="32"/>
          <w:szCs w:val="32"/>
          <w:lang w:val="en-US" w:eastAsia="zh-CN"/>
        </w:rPr>
        <w:t>对照建设工程领域生产安全重大事故隐患判定标准，紧盯管理人员到岗履职、危大工程管理、“两防”、非法分包转包等重点，对重点建设项目、高速公路建设项目、污水处理建设项目、厂房装饰装修、小型建设施工、工业园区厂房“新、改、扩”建设等开展集中整治。</w:t>
      </w:r>
      <w:r>
        <w:rPr>
          <w:rFonts w:hint="eastAsia" w:ascii="方正仿宋_GBK" w:hAnsi="方正仿宋_GBK" w:eastAsia="方正仿宋_GBK" w:cs="方正仿宋_GBK"/>
          <w:b w:val="0"/>
          <w:i w:val="0"/>
          <w:caps w:val="0"/>
          <w:smallCaps w:val="0"/>
          <w:color w:val="000000"/>
          <w:spacing w:val="0"/>
          <w:w w:val="100"/>
          <w:sz w:val="32"/>
          <w:szCs w:val="32"/>
          <w:lang w:eastAsia="zh-CN"/>
        </w:rPr>
        <w:t>（</w:t>
      </w:r>
      <w:r>
        <w:rPr>
          <w:rFonts w:hint="eastAsia" w:ascii="方正仿宋_GBK" w:hAnsi="方正仿宋_GBK" w:eastAsia="方正仿宋_GBK" w:cs="方正仿宋_GBK"/>
          <w:b w:val="0"/>
          <w:i w:val="0"/>
          <w:caps w:val="0"/>
          <w:smallCaps w:val="0"/>
          <w:color w:val="000000"/>
          <w:spacing w:val="0"/>
          <w:w w:val="100"/>
          <w:sz w:val="32"/>
          <w:szCs w:val="32"/>
        </w:rPr>
        <w:t>牵头单位：</w:t>
      </w:r>
      <w:r>
        <w:rPr>
          <w:rFonts w:hint="eastAsia" w:ascii="方正仿宋_GBK" w:hAnsi="方正仿宋_GBK" w:eastAsia="方正仿宋_GBK" w:cs="方正仿宋_GBK"/>
          <w:b w:val="0"/>
          <w:i w:val="0"/>
          <w:caps w:val="0"/>
          <w:smallCaps w:val="0"/>
          <w:color w:val="000000"/>
          <w:spacing w:val="0"/>
          <w:w w:val="100"/>
          <w:sz w:val="32"/>
          <w:szCs w:val="32"/>
          <w:lang w:val="en-US" w:eastAsia="zh-CN"/>
        </w:rPr>
        <w:t>村居建设服务中心</w:t>
      </w:r>
      <w:r>
        <w:rPr>
          <w:rFonts w:hint="eastAsia" w:ascii="方正仿宋_GBK" w:hAnsi="方正仿宋_GBK" w:eastAsia="方正仿宋_GBK" w:cs="方正仿宋_GBK"/>
          <w:b w:val="0"/>
          <w:i w:val="0"/>
          <w:caps w:val="0"/>
          <w:smallCaps w:val="0"/>
          <w:color w:val="000000"/>
          <w:spacing w:val="0"/>
          <w:w w:val="100"/>
          <w:sz w:val="32"/>
          <w:szCs w:val="32"/>
          <w:lang w:eastAsia="zh-CN"/>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道</w:t>
      </w:r>
      <w:r>
        <w:rPr>
          <w:rFonts w:hint="eastAsia" w:ascii="方正仿宋_GBK" w:hAnsi="方正仿宋_GBK" w:eastAsia="方正仿宋_GBK" w:cs="方正仿宋_GBK"/>
          <w:b w:val="0"/>
          <w:i w:val="0"/>
          <w:caps w:val="0"/>
          <w:smallCaps w:val="0"/>
          <w:color w:val="auto"/>
          <w:spacing w:val="0"/>
          <w:w w:val="100"/>
          <w:sz w:val="32"/>
          <w:szCs w:val="32"/>
          <w:lang w:val="en-US" w:eastAsia="zh-CN"/>
        </w:rPr>
        <w:t>安办</w:t>
      </w:r>
      <w:r>
        <w:rPr>
          <w:rFonts w:hint="eastAsia" w:ascii="方正仿宋_GBK" w:hAnsi="方正仿宋_GBK" w:eastAsia="方正仿宋_GBK" w:cs="方正仿宋_GBK"/>
          <w:b w:val="0"/>
          <w:i w:val="0"/>
          <w:caps w:val="0"/>
          <w:smallCaps w:val="0"/>
          <w:color w:val="auto"/>
          <w:spacing w:val="0"/>
          <w:w w:val="100"/>
          <w:sz w:val="32"/>
          <w:szCs w:val="32"/>
          <w:lang w:eastAsia="zh-CN"/>
        </w:rPr>
        <w:t>、</w:t>
      </w:r>
      <w:r>
        <w:rPr>
          <w:rFonts w:hint="eastAsia" w:ascii="方正仿宋_GBK" w:hAnsi="方正仿宋_GBK" w:eastAsia="方正仿宋_GBK" w:cs="方正仿宋_GBK"/>
          <w:b w:val="0"/>
          <w:i w:val="0"/>
          <w:caps w:val="0"/>
          <w:smallCaps w:val="0"/>
          <w:color w:val="auto"/>
          <w:spacing w:val="0"/>
          <w:w w:val="100"/>
          <w:sz w:val="32"/>
          <w:szCs w:val="32"/>
          <w:lang w:val="en-US" w:eastAsia="zh-CN"/>
        </w:rPr>
        <w:t>农业服务中心、劳动就业服务中心</w:t>
      </w:r>
      <w:r>
        <w:rPr>
          <w:rFonts w:hint="eastAsia" w:ascii="方正仿宋_GBK" w:hAnsi="方正仿宋_GBK" w:eastAsia="方正仿宋_GBK" w:cs="方正仿宋_GBK"/>
          <w:b w:val="0"/>
          <w:i w:val="0"/>
          <w:caps w:val="0"/>
          <w:smallCaps w:val="0"/>
          <w:color w:val="auto"/>
          <w:spacing w:val="0"/>
          <w:w w:val="100"/>
          <w:sz w:val="32"/>
          <w:szCs w:val="32"/>
        </w:rPr>
        <w:t>；责任单位：</w:t>
      </w:r>
      <w:r>
        <w:rPr>
          <w:rFonts w:hint="eastAsia" w:ascii="方正仿宋_GBK" w:hAnsi="方正仿宋_GBK" w:eastAsia="方正仿宋_GBK" w:cs="方正仿宋_GBK"/>
          <w:b w:val="0"/>
          <w:i w:val="0"/>
          <w:caps w:val="0"/>
          <w:smallCaps w:val="0"/>
          <w:color w:val="auto"/>
          <w:spacing w:val="0"/>
          <w:w w:val="100"/>
          <w:sz w:val="32"/>
          <w:szCs w:val="32"/>
          <w:lang w:val="en-US" w:eastAsia="zh-CN"/>
        </w:rPr>
        <w:t>村居建设服务中心</w:t>
      </w:r>
      <w:r>
        <w:rPr>
          <w:rFonts w:hint="eastAsia" w:ascii="方正仿宋_GBK" w:hAnsi="方正仿宋_GBK" w:eastAsia="方正仿宋_GBK" w:cs="方正仿宋_GBK"/>
          <w:b w:val="0"/>
          <w:i w:val="0"/>
          <w:caps w:val="0"/>
          <w:smallCaps w:val="0"/>
          <w:color w:val="auto"/>
          <w:spacing w:val="0"/>
          <w:w w:val="100"/>
          <w:sz w:val="32"/>
          <w:szCs w:val="32"/>
          <w:lang w:eastAsia="zh-CN"/>
        </w:rPr>
        <w:t>、</w:t>
      </w:r>
      <w:r>
        <w:rPr>
          <w:rFonts w:hint="eastAsia" w:ascii="方正仿宋_GBK" w:hAnsi="方正仿宋_GBK" w:eastAsia="方正仿宋_GBK" w:cs="方正仿宋_GBK"/>
          <w:b w:val="0"/>
          <w:i w:val="0"/>
          <w:caps w:val="0"/>
          <w:smallCaps w:val="0"/>
          <w:color w:val="auto"/>
          <w:spacing w:val="0"/>
          <w:w w:val="100"/>
          <w:sz w:val="32"/>
          <w:szCs w:val="32"/>
          <w:lang w:val="en-US" w:eastAsia="zh-CN"/>
        </w:rPr>
        <w:t>道安办</w:t>
      </w:r>
      <w:r>
        <w:rPr>
          <w:rFonts w:hint="eastAsia" w:ascii="方正仿宋_GBK" w:hAnsi="方正仿宋_GBK" w:eastAsia="方正仿宋_GBK" w:cs="方正仿宋_GBK"/>
          <w:b w:val="0"/>
          <w:i w:val="0"/>
          <w:caps w:val="0"/>
          <w:smallCaps w:val="0"/>
          <w:color w:val="auto"/>
          <w:spacing w:val="0"/>
          <w:w w:val="100"/>
          <w:sz w:val="32"/>
          <w:szCs w:val="32"/>
          <w:lang w:eastAsia="zh-CN"/>
        </w:rPr>
        <w:t>、</w:t>
      </w:r>
      <w:r>
        <w:rPr>
          <w:rFonts w:hint="eastAsia" w:ascii="方正仿宋_GBK" w:hAnsi="方正仿宋_GBK" w:eastAsia="方正仿宋_GBK" w:cs="方正仿宋_GBK"/>
          <w:b w:val="0"/>
          <w:i w:val="0"/>
          <w:caps w:val="0"/>
          <w:smallCaps w:val="0"/>
          <w:color w:val="auto"/>
          <w:spacing w:val="0"/>
          <w:w w:val="100"/>
          <w:sz w:val="32"/>
          <w:szCs w:val="32"/>
          <w:lang w:val="en-US" w:eastAsia="zh-CN"/>
        </w:rPr>
        <w:t>农业服务中心、劳动就业服务中心</w:t>
      </w:r>
      <w:r>
        <w:rPr>
          <w:rFonts w:hint="eastAsia" w:ascii="方正仿宋_GBK" w:hAnsi="方正仿宋_GBK" w:eastAsia="方正仿宋_GBK" w:cs="方正仿宋_GBK"/>
          <w:color w:val="000000"/>
          <w:sz w:val="32"/>
          <w:szCs w:val="32"/>
          <w:lang w:val="en-US" w:eastAsia="zh-CN"/>
        </w:rPr>
        <w:t>及各村社区</w:t>
      </w:r>
      <w:r>
        <w:rPr>
          <w:rFonts w:hint="eastAsia" w:ascii="方正仿宋_GBK" w:hAnsi="方正仿宋_GBK" w:eastAsia="方正仿宋_GBK" w:cs="方正仿宋_GBK"/>
          <w:b w:val="0"/>
          <w:i w:val="0"/>
          <w:caps w:val="0"/>
          <w:smallCaps w:val="0"/>
          <w:color w:val="auto"/>
          <w:spacing w:val="0"/>
          <w:w w:val="100"/>
          <w:sz w:val="32"/>
          <w:szCs w:val="32"/>
          <w:lang w:val="en-US" w:eastAsia="zh-CN"/>
        </w:rPr>
        <w:t>）</w:t>
      </w:r>
    </w:p>
    <w:p>
      <w:pPr>
        <w:keepNext w:val="0"/>
        <w:keepLines w:val="0"/>
        <w:pageBreakBefore w:val="0"/>
        <w:numPr>
          <w:ilvl w:val="0"/>
          <w:numId w:val="0"/>
        </w:numPr>
        <w:kinsoku/>
        <w:overflowPunct/>
        <w:topLinePunct w:val="0"/>
        <w:bidi w:val="0"/>
        <w:snapToGrid/>
        <w:spacing w:before="0" w:beforeAutospacing="0" w:afterAutospacing="0" w:line="594" w:lineRule="exact"/>
        <w:ind w:left="0" w:leftChars="0" w:firstLine="640" w:firstLineChars="200"/>
        <w:jc w:val="both"/>
        <w:textAlignment w:val="baseline"/>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（三）危化品。</w:t>
      </w:r>
      <w:r>
        <w:rPr>
          <w:rFonts w:hint="eastAsia" w:ascii="方正仿宋_GBK" w:hAnsi="方正仿宋_GBK" w:eastAsia="方正仿宋_GBK" w:cs="方正仿宋_GBK"/>
          <w:color w:val="000000"/>
          <w:sz w:val="32"/>
          <w:szCs w:val="32"/>
          <w:lang w:val="en-US" w:eastAsia="zh-CN"/>
        </w:rPr>
        <w:t>强化“三重一高”（重点监管的危险化工工艺、重点监管的危险化学品、危险化学品重大危险源，油气输送管道高后果区）专项整治，切实落实防冻、防滑、防坍塌、防火、防爆、防泄漏、防中毒等安全防范措施。全面加强泄漏预防管理，及时开展预防性维修保养。严厉打击违规外包、外包给无资质第三方等行为。提升监测预警和自动控制水平，确保重大危险源安全运行。</w:t>
      </w:r>
      <w:r>
        <w:rPr>
          <w:rFonts w:hint="eastAsia" w:ascii="方正仿宋_GBK" w:hAnsi="方正仿宋_GBK" w:eastAsia="方正仿宋_GBK" w:cs="方正仿宋_GBK"/>
          <w:b w:val="0"/>
          <w:i w:val="0"/>
          <w:caps w:val="0"/>
          <w:smallCaps w:val="0"/>
          <w:color w:val="000000"/>
          <w:spacing w:val="0"/>
          <w:w w:val="100"/>
          <w:sz w:val="32"/>
          <w:szCs w:val="32"/>
          <w:lang w:eastAsia="zh-CN"/>
        </w:rPr>
        <w:t>（</w:t>
      </w:r>
      <w:r>
        <w:rPr>
          <w:rFonts w:hint="eastAsia" w:ascii="方正仿宋_GBK" w:hAnsi="方正仿宋_GBK" w:eastAsia="方正仿宋_GBK" w:cs="方正仿宋_GBK"/>
          <w:b w:val="0"/>
          <w:i w:val="0"/>
          <w:caps w:val="0"/>
          <w:smallCaps w:val="0"/>
          <w:color w:val="000000"/>
          <w:spacing w:val="0"/>
          <w:w w:val="100"/>
          <w:sz w:val="32"/>
          <w:szCs w:val="32"/>
        </w:rPr>
        <w:t>牵头单位：</w:t>
      </w:r>
      <w:r>
        <w:rPr>
          <w:rFonts w:hint="eastAsia" w:ascii="方正仿宋_GBK" w:hAnsi="方正仿宋_GBK" w:eastAsia="方正仿宋_GBK" w:cs="方正仿宋_GBK"/>
          <w:b w:val="0"/>
          <w:i w:val="0"/>
          <w:caps w:val="0"/>
          <w:smallCaps w:val="0"/>
          <w:color w:val="000000"/>
          <w:spacing w:val="0"/>
          <w:w w:val="100"/>
          <w:sz w:val="32"/>
          <w:szCs w:val="32"/>
          <w:lang w:val="en-US" w:eastAsia="zh-CN"/>
        </w:rPr>
        <w:t>应急管理办</w:t>
      </w:r>
      <w:r>
        <w:rPr>
          <w:rFonts w:hint="eastAsia" w:ascii="方正仿宋_GBK" w:hAnsi="方正仿宋_GBK" w:eastAsia="方正仿宋_GBK" w:cs="方正仿宋_GBK"/>
          <w:b w:val="0"/>
          <w:i w:val="0"/>
          <w:caps w:val="0"/>
          <w:smallCaps w:val="0"/>
          <w:color w:val="000000"/>
          <w:spacing w:val="0"/>
          <w:w w:val="100"/>
          <w:sz w:val="32"/>
          <w:szCs w:val="32"/>
        </w:rPr>
        <w:t>；责任单位：</w:t>
      </w:r>
      <w:r>
        <w:rPr>
          <w:rFonts w:hint="eastAsia" w:ascii="方正仿宋_GBK" w:hAnsi="方正仿宋_GBK" w:eastAsia="方正仿宋_GBK" w:cs="方正仿宋_GBK"/>
          <w:b w:val="0"/>
          <w:i w:val="0"/>
          <w:caps w:val="0"/>
          <w:smallCaps w:val="0"/>
          <w:color w:val="000000"/>
          <w:spacing w:val="0"/>
          <w:w w:val="100"/>
          <w:sz w:val="32"/>
          <w:szCs w:val="32"/>
          <w:lang w:val="en-US" w:eastAsia="zh-CN"/>
        </w:rPr>
        <w:t>经发办</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智凤派出所</w:t>
      </w:r>
      <w:r>
        <w:rPr>
          <w:rFonts w:hint="eastAsia" w:ascii="方正仿宋_GBK" w:hAnsi="方正仿宋_GBK" w:eastAsia="方正仿宋_GBK" w:cs="方正仿宋_GBK"/>
          <w:b w:val="0"/>
          <w:i w:val="0"/>
          <w:caps w:val="0"/>
          <w:smallCaps w:val="0"/>
          <w:color w:val="000000"/>
          <w:spacing w:val="0"/>
          <w:w w:val="100"/>
          <w:sz w:val="32"/>
          <w:szCs w:val="32"/>
        </w:rPr>
        <w:t>、</w:t>
      </w:r>
      <w:r>
        <w:rPr>
          <w:rFonts w:hint="eastAsia" w:ascii="方正仿宋_GBK" w:hAnsi="方正仿宋_GBK" w:eastAsia="方正仿宋_GBK" w:cs="方正仿宋_GBK"/>
          <w:b w:val="0"/>
          <w:i w:val="0"/>
          <w:caps w:val="0"/>
          <w:smallCaps w:val="0"/>
          <w:color w:val="000000"/>
          <w:spacing w:val="0"/>
          <w:w w:val="100"/>
          <w:sz w:val="32"/>
          <w:szCs w:val="32"/>
          <w:lang w:val="en-US" w:eastAsia="zh-CN"/>
        </w:rPr>
        <w:t>道安办</w:t>
      </w:r>
      <w:r>
        <w:rPr>
          <w:rFonts w:hint="eastAsia" w:ascii="方正仿宋_GBK" w:hAnsi="方正仿宋_GBK" w:eastAsia="方正仿宋_GBK" w:cs="方正仿宋_GBK"/>
          <w:b w:val="0"/>
          <w:i w:val="0"/>
          <w:caps w:val="0"/>
          <w:smallCaps w:val="0"/>
          <w:color w:val="000000"/>
          <w:spacing w:val="0"/>
          <w:w w:val="100"/>
          <w:sz w:val="32"/>
          <w:szCs w:val="32"/>
        </w:rPr>
        <w:t>、市场监管</w:t>
      </w:r>
      <w:r>
        <w:rPr>
          <w:rFonts w:hint="eastAsia" w:ascii="方正仿宋_GBK" w:hAnsi="方正仿宋_GBK" w:eastAsia="方正仿宋_GBK" w:cs="方正仿宋_GBK"/>
          <w:b w:val="0"/>
          <w:i w:val="0"/>
          <w:caps w:val="0"/>
          <w:smallCaps w:val="0"/>
          <w:color w:val="000000"/>
          <w:spacing w:val="0"/>
          <w:w w:val="100"/>
          <w:sz w:val="32"/>
          <w:szCs w:val="32"/>
          <w:lang w:val="en-US" w:eastAsia="zh-CN"/>
        </w:rPr>
        <w:t>所</w:t>
      </w:r>
      <w:r>
        <w:rPr>
          <w:rFonts w:hint="eastAsia" w:ascii="方正仿宋_GBK" w:hAnsi="方正仿宋_GBK" w:eastAsia="方正仿宋_GBK" w:cs="方正仿宋_GBK"/>
          <w:b w:val="0"/>
          <w:i w:val="0"/>
          <w:caps w:val="0"/>
          <w:smallCaps w:val="0"/>
          <w:color w:val="000000"/>
          <w:spacing w:val="0"/>
          <w:w w:val="100"/>
          <w:sz w:val="32"/>
          <w:szCs w:val="32"/>
          <w:lang w:eastAsia="zh-CN"/>
        </w:rPr>
        <w:t>等单位</w:t>
      </w:r>
      <w:r>
        <w:rPr>
          <w:rFonts w:hint="eastAsia" w:ascii="方正仿宋_GBK" w:hAnsi="方正仿宋_GBK" w:eastAsia="方正仿宋_GBK" w:cs="方正仿宋_GBK"/>
          <w:color w:val="000000"/>
          <w:sz w:val="32"/>
          <w:szCs w:val="32"/>
          <w:lang w:val="en-US" w:eastAsia="zh-CN"/>
        </w:rPr>
        <w:t>及各村社区</w:t>
      </w:r>
      <w:r>
        <w:rPr>
          <w:rFonts w:hint="eastAsia" w:ascii="方正仿宋_GBK" w:hAnsi="方正仿宋_GBK" w:eastAsia="方正仿宋_GBK" w:cs="方正仿宋_GBK"/>
          <w:b w:val="0"/>
          <w:i w:val="0"/>
          <w:caps w:val="0"/>
          <w:smallCaps w:val="0"/>
          <w:color w:val="000000"/>
          <w:spacing w:val="0"/>
          <w:w w:val="100"/>
          <w:sz w:val="32"/>
          <w:szCs w:val="32"/>
        </w:rPr>
        <w:t>）</w:t>
      </w:r>
    </w:p>
    <w:p>
      <w:pPr>
        <w:keepNext w:val="0"/>
        <w:keepLines w:val="0"/>
        <w:pageBreakBefore w:val="0"/>
        <w:widowControl w:val="0"/>
        <w:kinsoku/>
        <w:overflowPunct/>
        <w:topLinePunct w:val="0"/>
        <w:autoSpaceDE w:val="0"/>
        <w:autoSpaceDN w:val="0"/>
        <w:bidi w:val="0"/>
        <w:adjustRightInd w:val="0"/>
        <w:snapToGrid/>
        <w:spacing w:line="594" w:lineRule="exact"/>
        <w:ind w:left="0" w:leftChars="0" w:firstLine="640" w:firstLineChars="200"/>
        <w:rPr>
          <w:rFonts w:hint="eastAsia" w:ascii="方正仿宋_GBK" w:hAnsi="方正仿宋_GBK" w:eastAsia="方正仿宋_GBK" w:cs="方正仿宋_GBK"/>
          <w:color w:val="000000"/>
          <w:kern w:val="0"/>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（四）烟花爆竹。</w:t>
      </w:r>
      <w:r>
        <w:rPr>
          <w:rFonts w:hint="eastAsia" w:ascii="方正仿宋_GBK" w:hAnsi="方正仿宋_GBK" w:eastAsia="方正仿宋_GBK" w:cs="方正仿宋_GBK"/>
          <w:color w:val="000000"/>
          <w:kern w:val="2"/>
          <w:sz w:val="32"/>
          <w:szCs w:val="32"/>
          <w:lang w:val="en-US" w:eastAsia="zh-CN" w:bidi="ar-SA"/>
        </w:rPr>
        <w:t>强化烟花爆竹销售旺季安全监管，严厉打击非法生产、经营、运输、储存、燃放烟花爆竹行为，坚决取缔不符合安全要求的零售店（点）。同时，加大对有烟花爆竹制作技术人员的排查力度，严格落实好“一对一”“人盯人”的监管措施，坚决打击非法违法制作、贩卖“土火炮”行为。（牵头单位：应急管理办、智凤派出所；责任单位：城管办、道安办、市场监管所等单位及各村社区）</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（五）燃气油气。</w:t>
      </w:r>
      <w:r>
        <w:rPr>
          <w:rFonts w:hint="eastAsia" w:ascii="方正仿宋_GBK" w:hAnsi="方正仿宋_GBK" w:eastAsia="方正仿宋_GBK" w:cs="方正仿宋_GBK"/>
          <w:color w:val="000000"/>
          <w:sz w:val="32"/>
          <w:szCs w:val="32"/>
          <w:lang w:val="en-US" w:eastAsia="zh-CN"/>
        </w:rPr>
        <w:t>聚焦燃气经营、输送配送、燃气使用和燃气具生产销售环节，全覆盖排查整治；对CNG加气站压力容器、高压管道、防雷防静电设施、可燃气体报警器等重点部位开展排查整治。集中开展施工破坏、占压燃气管道、未安装燃气泄漏报警装置联合执法。（牵头单位：经发办；责任单位：经发办、智凤派出所、应急管理办、市场监管所、等单位及各村社区）</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（六）工贸。</w:t>
      </w:r>
      <w:r>
        <w:rPr>
          <w:rFonts w:hint="eastAsia" w:ascii="方正仿宋_GBK" w:hAnsi="方正仿宋_GBK" w:eastAsia="方正仿宋_GBK" w:cs="方正仿宋_GBK"/>
          <w:color w:val="000000"/>
          <w:sz w:val="32"/>
          <w:szCs w:val="32"/>
          <w:lang w:val="en-US" w:eastAsia="zh-CN"/>
        </w:rPr>
        <w:t>强化“四涉一有限一使用”（粉尘涉爆、涉氨制冷、高温熔融金属、冶金煤气，有限空间作业，燃爆毒危险化学品使用）安全管理。严格审批管控检维修作业、临时作业、有限空间作业、动火作业等危险作业。（牵头单位：劳动就业和社会保障服务中心；责任单位：劳动就业和社会保障服务中心、经发办、市场监管所、应急管理办等单位及各村社区）</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E54C5E"/>
          <w:sz w:val="32"/>
          <w:szCs w:val="32"/>
          <w:lang w:val="en-US" w:eastAsia="zh-CN"/>
        </w:rPr>
      </w:pPr>
      <w:r>
        <w:rPr>
          <w:rFonts w:hint="eastAsia" w:ascii="方正楷体_GBK" w:hAnsi="方正楷体_GBK" w:eastAsia="方正楷体_GBK" w:cs="方正楷体_GBK"/>
          <w:color w:val="000000"/>
          <w:sz w:val="32"/>
          <w:szCs w:val="32"/>
          <w:lang w:val="en-US" w:eastAsia="zh-CN"/>
        </w:rPr>
        <w:t>（七）消防。</w:t>
      </w:r>
      <w:r>
        <w:rPr>
          <w:rFonts w:hint="eastAsia" w:ascii="方正仿宋_GBK" w:hAnsi="方正仿宋_GBK" w:eastAsia="方正仿宋_GBK" w:cs="方正仿宋_GBK"/>
          <w:color w:val="000000"/>
          <w:sz w:val="32"/>
          <w:szCs w:val="32"/>
          <w:lang w:val="en-US" w:eastAsia="zh-CN"/>
        </w:rPr>
        <w:t>深化高层建筑、“生命通道”、厂房库房、劳密企业、经营性自建房、医疗及养老机构等专项治理，强化大型商业综合体、“三合一”和“九小”场所等高风险对象火灾防控，多措并举开展冬春季节消防安全宣传提示。紧盯元旦等重要节点，分时段组织对节庆活动、商圈景点、宾馆饭店、公共娱乐等区域和场所集中开展消防检查指导。（牵头单位：应急管理办；责任单位</w:t>
      </w:r>
      <w:r>
        <w:rPr>
          <w:rFonts w:hint="eastAsia" w:ascii="方正仿宋_GBK" w:hAnsi="方正仿宋_GBK" w:eastAsia="方正仿宋_GBK" w:cs="方正仿宋_GBK"/>
          <w:color w:val="auto"/>
          <w:sz w:val="32"/>
          <w:szCs w:val="32"/>
          <w:lang w:val="en-US" w:eastAsia="zh-CN"/>
        </w:rPr>
        <w:t>：社区文化服务中心、教管中心、经发办、智凤派出所、社区事务务中心、村居建设服务中心、城管办、道安办、农业服务中心、规划自然资源所等单位及各村社区）</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（八）旅游。</w:t>
      </w:r>
      <w:r>
        <w:rPr>
          <w:rFonts w:hint="eastAsia" w:ascii="方正仿宋_GBK" w:hAnsi="方正仿宋_GBK" w:eastAsia="方正仿宋_GBK" w:cs="方正仿宋_GBK"/>
          <w:color w:val="000000"/>
          <w:sz w:val="32"/>
          <w:szCs w:val="32"/>
          <w:lang w:val="en-US" w:eastAsia="zh-CN"/>
        </w:rPr>
        <w:t>对景区（景点）高风险设备设施开展隐患排查，重点对游客运载工具、高空游乐设施、大型游乐园设备等进行检查。严格极端天气条件关停、最大承载量管控等安全管理。（牵头单位：社区文化服务中心；责任单位：社区文化服务中心、道安办、市场监管所等单位及各村社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（九）特种设备。</w:t>
      </w:r>
      <w:r>
        <w:rPr>
          <w:rFonts w:hint="eastAsia" w:ascii="方正仿宋_GBK" w:hAnsi="方正仿宋_GBK" w:eastAsia="方正仿宋_GBK" w:cs="方正仿宋_GBK"/>
          <w:color w:val="000000"/>
          <w:sz w:val="32"/>
          <w:szCs w:val="32"/>
        </w:rPr>
        <w:t>以涉及民生的特种设备为重点，加强对学校、医院、商场等人员密集场所的电梯、大型游乐设施监督检查，开展场（厂）内专用机动车辆专项整治和城镇燃气管道等承压类特种设备隐患排查整治。（</w:t>
      </w:r>
      <w:r>
        <w:rPr>
          <w:rFonts w:hint="eastAsia" w:ascii="方正仿宋_GBK" w:hAnsi="方正仿宋_GBK" w:eastAsia="方正仿宋_GBK" w:cs="方正仿宋_GBK"/>
          <w:color w:val="000000"/>
          <w:sz w:val="32"/>
          <w:szCs w:val="32"/>
          <w:lang w:eastAsia="zh-CN"/>
        </w:rPr>
        <w:t>牵头单位：</w:t>
      </w:r>
      <w:r>
        <w:rPr>
          <w:rFonts w:hint="eastAsia" w:ascii="方正仿宋_GBK" w:hAnsi="方正仿宋_GBK" w:eastAsia="方正仿宋_GBK" w:cs="方正仿宋_GBK"/>
          <w:color w:val="000000"/>
          <w:sz w:val="32"/>
          <w:szCs w:val="32"/>
          <w:lang w:val="en-US" w:eastAsia="zh-CN"/>
        </w:rPr>
        <w:t>经发办</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责任单位：</w:t>
      </w:r>
      <w:r>
        <w:rPr>
          <w:rFonts w:hint="eastAsia" w:ascii="方正仿宋_GBK" w:hAnsi="方正仿宋_GBK" w:eastAsia="方正仿宋_GBK" w:cs="方正仿宋_GBK"/>
          <w:color w:val="000000"/>
          <w:sz w:val="32"/>
          <w:szCs w:val="32"/>
          <w:lang w:val="en-US" w:eastAsia="zh-CN"/>
        </w:rPr>
        <w:t>经发办</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村居建设服务中心</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社区文化服务中心</w:t>
      </w:r>
      <w:r>
        <w:rPr>
          <w:rFonts w:hint="eastAsia" w:ascii="方正仿宋_GBK" w:hAnsi="方正仿宋_GBK" w:eastAsia="方正仿宋_GBK" w:cs="方正仿宋_GBK"/>
          <w:color w:val="000000"/>
          <w:sz w:val="32"/>
          <w:szCs w:val="32"/>
          <w:lang w:eastAsia="zh-CN"/>
        </w:rPr>
        <w:t>等单位及各</w:t>
      </w:r>
      <w:r>
        <w:rPr>
          <w:rFonts w:hint="eastAsia" w:ascii="方正仿宋_GBK" w:hAnsi="方正仿宋_GBK" w:eastAsia="方正仿宋_GBK" w:cs="方正仿宋_GBK"/>
          <w:color w:val="000000"/>
          <w:sz w:val="32"/>
          <w:szCs w:val="32"/>
          <w:lang w:val="en-US" w:eastAsia="zh-CN"/>
        </w:rPr>
        <w:t>村社区</w:t>
      </w:r>
      <w:r>
        <w:rPr>
          <w:rFonts w:hint="eastAsia" w:ascii="方正仿宋_GBK" w:hAnsi="方正仿宋_GBK" w:eastAsia="方正仿宋_GBK" w:cs="方正仿宋_GBK"/>
          <w:color w:val="000000"/>
          <w:sz w:val="32"/>
          <w:szCs w:val="32"/>
        </w:rPr>
        <w:t>）</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（十）自然灾害。</w:t>
      </w:r>
      <w:r>
        <w:rPr>
          <w:rFonts w:hint="eastAsia" w:ascii="方正仿宋_GBK" w:hAnsi="方正仿宋_GBK" w:eastAsia="方正仿宋_GBK" w:cs="方正仿宋_GBK"/>
          <w:color w:val="000000"/>
          <w:sz w:val="32"/>
          <w:szCs w:val="32"/>
          <w:lang w:val="en-US" w:eastAsia="zh-CN"/>
        </w:rPr>
        <w:t>针对大雾、低温、雨雪、冰冻等恶劣天气特点，加强自然灾害监测预警和防范应对，确保灾情险情及时掌握、及时响应、及时处置。（牵头单位：党政办、应急管理办；责任单位：党政办、应急管理办、农业服务中心、规划自然资源所等单位及各村社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（十一）其他。</w:t>
      </w:r>
      <w:r>
        <w:rPr>
          <w:rFonts w:hint="eastAsia" w:ascii="方正仿宋_GBK" w:hAnsi="方正仿宋_GBK" w:eastAsia="方正仿宋_GBK" w:cs="方正仿宋_GBK"/>
          <w:color w:val="000000"/>
          <w:sz w:val="32"/>
          <w:szCs w:val="32"/>
          <w:lang w:val="en-US" w:eastAsia="zh-CN"/>
        </w:rPr>
        <w:t>其他各办、站、所、中心、大队、驻街道</w:t>
      </w:r>
      <w:r>
        <w:rPr>
          <w:rFonts w:hint="eastAsia" w:ascii="方正仿宋_GBK" w:hAnsi="方正仿宋_GBK" w:eastAsia="方正仿宋_GBK" w:cs="方正仿宋_GBK"/>
          <w:color w:val="000000"/>
          <w:sz w:val="32"/>
          <w:szCs w:val="32"/>
        </w:rPr>
        <w:t>有关单位也要按照“管行业必须管安全、管业务必须管安全、管生产经营必须管安全”和“谁主管谁负责”要求，</w:t>
      </w:r>
      <w:r>
        <w:rPr>
          <w:rFonts w:hint="eastAsia" w:ascii="方正仿宋_GBK" w:hAnsi="方正仿宋_GBK" w:eastAsia="方正仿宋_GBK" w:cs="方正仿宋_GBK"/>
          <w:color w:val="000000"/>
          <w:sz w:val="32"/>
          <w:szCs w:val="32"/>
          <w:lang w:val="en-US" w:eastAsia="zh-CN"/>
        </w:rPr>
        <w:t>统筹抓好、校园、养老机构等其他领域的安全监管工作。（责任单位：各办、站、所、中心、大队、驻街道</w:t>
      </w:r>
      <w:r>
        <w:rPr>
          <w:rFonts w:hint="eastAsia" w:ascii="方正仿宋_GBK" w:hAnsi="方正仿宋_GBK" w:eastAsia="方正仿宋_GBK" w:cs="方正仿宋_GBK"/>
          <w:color w:val="000000"/>
          <w:sz w:val="32"/>
          <w:szCs w:val="32"/>
        </w:rPr>
        <w:t>有关单位</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五、保障措施</w:t>
      </w:r>
    </w:p>
    <w:p>
      <w:pPr>
        <w:keepNext w:val="0"/>
        <w:keepLines w:val="0"/>
        <w:pageBreakBefore w:val="0"/>
        <w:widowControl w:val="0"/>
        <w:shd w:val="clear" w:color="auto" w:fill="auto"/>
        <w:kinsoku/>
        <w:wordWrap w:val="0"/>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（一）加强组织领导。</w:t>
      </w:r>
      <w:r>
        <w:rPr>
          <w:rFonts w:hint="eastAsia" w:ascii="方正仿宋_GBK" w:hAnsi="方正仿宋_GBK" w:eastAsia="方正仿宋_GBK" w:cs="方正仿宋_GBK"/>
          <w:color w:val="000000"/>
          <w:sz w:val="32"/>
          <w:szCs w:val="32"/>
          <w:lang w:val="en-US" w:eastAsia="zh-CN"/>
        </w:rPr>
        <w:t>各办、站、所、中心、大队、驻街道</w:t>
      </w:r>
      <w:r>
        <w:rPr>
          <w:rFonts w:hint="eastAsia" w:ascii="方正仿宋_GBK" w:hAnsi="方正仿宋_GBK" w:eastAsia="方正仿宋_GBK" w:cs="方正仿宋_GBK"/>
          <w:color w:val="000000"/>
          <w:sz w:val="32"/>
          <w:szCs w:val="32"/>
        </w:rPr>
        <w:t>有关单位</w:t>
      </w:r>
      <w:r>
        <w:rPr>
          <w:rFonts w:hint="eastAsia" w:ascii="方正仿宋_GBK" w:hAnsi="方正仿宋_GBK" w:eastAsia="方正仿宋_GBK" w:cs="方正仿宋_GBK"/>
          <w:color w:val="000000"/>
          <w:sz w:val="32"/>
          <w:szCs w:val="32"/>
          <w:lang w:val="en-US" w:eastAsia="zh-CN"/>
        </w:rPr>
        <w:t>要高度重视，主要领导要亲自上手，认真开展风险研判，扎实开展重大隐患专项整治工作，强化“日周月”隐患排查，落实企业全员安全生产责任制，形成上下联动、左右互通的隐患排查整治局面。要对重大隐患整治建立台账、挂牌督办、抓好整改，加大对重大隐患的执法检查力度，对存有重大风险隐患不能保证安全的企业，坚决停产整改，经整改仍达不到要求的，提请上级部门依法予以关闭。</w:t>
      </w:r>
    </w:p>
    <w:p>
      <w:pPr>
        <w:keepNext w:val="0"/>
        <w:keepLines w:val="0"/>
        <w:widowControl/>
        <w:suppressLineNumbers w:val="0"/>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（二）强化问责问效。</w:t>
      </w:r>
      <w:r>
        <w:rPr>
          <w:rFonts w:hint="eastAsia" w:ascii="方正仿宋_GBK" w:hAnsi="方正仿宋_GBK" w:eastAsia="方正仿宋_GBK" w:cs="方正仿宋_GBK"/>
          <w:color w:val="000000"/>
          <w:sz w:val="32"/>
          <w:szCs w:val="32"/>
          <w:lang w:val="en-US" w:eastAsia="zh-CN"/>
        </w:rPr>
        <w:t>街道纪工委将对各办、站、所、中心、大队、驻街道</w:t>
      </w:r>
      <w:r>
        <w:rPr>
          <w:rFonts w:hint="eastAsia" w:ascii="方正仿宋_GBK" w:hAnsi="方正仿宋_GBK" w:eastAsia="方正仿宋_GBK" w:cs="方正仿宋_GBK"/>
          <w:color w:val="000000"/>
          <w:sz w:val="32"/>
          <w:szCs w:val="32"/>
        </w:rPr>
        <w:t>有关单位</w:t>
      </w:r>
      <w:r>
        <w:rPr>
          <w:rFonts w:hint="eastAsia" w:ascii="方正仿宋_GBK" w:hAnsi="方正仿宋_GBK" w:eastAsia="方正仿宋_GBK" w:cs="方正仿宋_GBK"/>
          <w:color w:val="000000"/>
          <w:sz w:val="32"/>
          <w:szCs w:val="32"/>
          <w:lang w:val="en-US" w:eastAsia="zh-CN"/>
        </w:rPr>
        <w:t>专项整治工作开展情况进行明查暗访和警示曝光，重点检查重大隐患排查和整治情况，对工作要求不落实、重大隐患整改不及时或存在重大问题导致事故发生的，依法依规严肃追责问责。</w:t>
      </w:r>
    </w:p>
    <w:p>
      <w:pPr>
        <w:keepNext w:val="0"/>
        <w:keepLines w:val="0"/>
        <w:widowControl/>
        <w:suppressLineNumbers w:val="0"/>
        <w:ind w:firstLine="620" w:firstLineChars="200"/>
        <w:jc w:val="left"/>
        <w:rPr>
          <w:rFonts w:ascii="Calibri" w:hAnsi="Calibri" w:eastAsia="方正仿宋_GBK"/>
          <w:sz w:val="32"/>
          <w:szCs w:val="22"/>
        </w:rPr>
      </w:pPr>
      <w:r>
        <w:rPr>
          <w:rFonts w:ascii="方正楷体_GBK" w:hAnsi="方正楷体_GBK" w:eastAsia="方正楷体_GBK" w:cs="方正楷体_GBK"/>
          <w:color w:val="000000"/>
          <w:kern w:val="0"/>
          <w:sz w:val="31"/>
          <w:szCs w:val="31"/>
          <w:lang w:val="en-US" w:eastAsia="zh-CN" w:bidi="ar"/>
        </w:rPr>
        <w:t>（三）强化督导督查。</w:t>
      </w:r>
      <w:r>
        <w:rPr>
          <w:rFonts w:hint="eastAsia" w:ascii="方正仿宋_GBK" w:hAnsi="方正仿宋_GBK" w:eastAsia="方正仿宋_GBK" w:cs="方正仿宋_GBK"/>
          <w:color w:val="000000"/>
          <w:sz w:val="32"/>
          <w:szCs w:val="32"/>
          <w:lang w:val="en-US" w:eastAsia="zh-CN"/>
        </w:rPr>
        <w:t>各办、站、所、中心、大队、驻街道</w:t>
      </w:r>
      <w:r>
        <w:rPr>
          <w:rFonts w:hint="eastAsia" w:ascii="方正仿宋_GBK" w:hAnsi="方正仿宋_GBK" w:eastAsia="方正仿宋_GBK" w:cs="方正仿宋_GBK"/>
          <w:color w:val="000000"/>
          <w:sz w:val="32"/>
          <w:szCs w:val="32"/>
        </w:rPr>
        <w:t>有关单位</w:t>
      </w:r>
      <w:r>
        <w:rPr>
          <w:rFonts w:ascii="方正仿宋_GBK" w:hAnsi="方正仿宋_GBK" w:eastAsia="方正仿宋_GBK" w:cs="方正仿宋_GBK"/>
          <w:color w:val="000000"/>
          <w:kern w:val="0"/>
          <w:sz w:val="31"/>
          <w:szCs w:val="31"/>
          <w:lang w:val="en-US" w:eastAsia="zh-CN" w:bidi="ar"/>
        </w:rPr>
        <w:t>要结合本辖区、</w:t>
      </w:r>
      <w:r>
        <w:rPr>
          <w:rFonts w:hint="eastAsia" w:ascii="方正仿宋_GBK" w:hAnsi="方正仿宋_GBK" w:eastAsia="方正仿宋_GBK" w:cs="方正仿宋_GBK"/>
          <w:color w:val="000000"/>
          <w:kern w:val="0"/>
          <w:sz w:val="31"/>
          <w:szCs w:val="31"/>
          <w:lang w:val="en-US" w:eastAsia="zh-CN" w:bidi="ar"/>
        </w:rPr>
        <w:t>本行业领域实际制定岁末年初安全生产重大隐患专项整治方案，立即启动专项整治行动，并将整治方案于11月9日前报应急管理办备案；同时，</w:t>
      </w:r>
      <w:r>
        <w:rPr>
          <w:rFonts w:hint="eastAsia" w:ascii="方正仿宋_GBK" w:hAnsi="方正仿宋_GBK" w:eastAsia="方正仿宋_GBK" w:cs="方正仿宋_GBK"/>
          <w:color w:val="000000"/>
          <w:sz w:val="32"/>
          <w:szCs w:val="32"/>
          <w:lang w:val="en-US" w:eastAsia="zh-CN"/>
        </w:rPr>
        <w:t>街道</w:t>
      </w:r>
      <w:r>
        <w:rPr>
          <w:rFonts w:hint="eastAsia" w:ascii="方正仿宋_GBK" w:hAnsi="方正仿宋_GBK" w:eastAsia="方正仿宋_GBK" w:cs="方正仿宋_GBK"/>
          <w:color w:val="000000"/>
          <w:sz w:val="32"/>
          <w:szCs w:val="32"/>
        </w:rPr>
        <w:t>安委会</w:t>
      </w:r>
      <w:r>
        <w:rPr>
          <w:rFonts w:hint="eastAsia" w:ascii="方正仿宋_GBK" w:hAnsi="方正仿宋_GBK" w:eastAsia="方正仿宋_GBK" w:cs="方正仿宋_GBK"/>
          <w:color w:val="000000"/>
          <w:kern w:val="0"/>
          <w:sz w:val="31"/>
          <w:szCs w:val="31"/>
          <w:lang w:val="en-US" w:eastAsia="zh-CN" w:bidi="ar"/>
        </w:rPr>
        <w:t>将把专项整治行动工作开展情况纳入综合督查，作为 2023 年度安全生产工作考核的重要内容。</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rPr>
          <w:rFonts w:hint="eastAsia"/>
        </w:rPr>
      </w:pPr>
    </w:p>
    <w:p>
      <w:pPr>
        <w:bidi w:val="0"/>
        <w:rPr>
          <w:rFonts w:hint="eastAsia"/>
        </w:rPr>
      </w:pPr>
    </w:p>
    <w:p>
      <w:pPr>
        <w:bidi w:val="0"/>
        <w:rPr>
          <w:rFonts w:hint="eastAsia"/>
        </w:rPr>
      </w:pPr>
    </w:p>
    <w:p>
      <w:pPr>
        <w:pStyle w:val="4"/>
        <w:rPr>
          <w:rFonts w:hint="eastAsia"/>
        </w:rPr>
      </w:pPr>
    </w:p>
    <w:p>
      <w:pPr>
        <w:rPr>
          <w:rFonts w:hint="eastAsia"/>
        </w:rPr>
      </w:pPr>
    </w:p>
    <w:p>
      <w:pPr>
        <w:pStyle w:val="4"/>
        <w:rPr>
          <w:rFonts w:hint="eastAsia"/>
        </w:rPr>
      </w:pPr>
    </w:p>
    <w:p>
      <w:pPr>
        <w:rPr>
          <w:rFonts w:hint="eastAsia"/>
        </w:rPr>
      </w:pPr>
    </w:p>
    <w:p>
      <w:pPr>
        <w:bidi w:val="0"/>
        <w:rPr>
          <w:rFonts w:hint="eastAsia"/>
        </w:rPr>
      </w:pPr>
    </w:p>
    <w:p>
      <w:pPr>
        <w:pStyle w:val="20"/>
        <w:ind w:left="0" w:leftChars="0" w:firstLine="0" w:firstLineChars="0"/>
        <w:rPr>
          <w:rFonts w:hint="eastAsia"/>
        </w:rPr>
      </w:pPr>
    </w:p>
    <w:p>
      <w:pPr>
        <w:pStyle w:val="20"/>
        <w:rPr>
          <w:rFonts w:hint="eastAsia"/>
        </w:rPr>
      </w:pPr>
    </w:p>
    <w:p>
      <w:pPr>
        <w:pStyle w:val="20"/>
        <w:keepNext w:val="0"/>
        <w:keepLines w:val="0"/>
        <w:pageBreakBefore w:val="0"/>
        <w:widowControl w:val="0"/>
        <w:kinsoku/>
        <w:wordWrap/>
        <w:overflowPunct/>
        <w:topLinePunct w:val="0"/>
        <w:autoSpaceDE/>
        <w:autoSpaceDN/>
        <w:bidi w:val="0"/>
        <w:adjustRightInd w:val="0"/>
        <w:snapToGrid/>
        <w:spacing w:line="1000" w:lineRule="exact"/>
        <w:ind w:left="0" w:leftChars="0" w:firstLine="0" w:firstLineChars="0"/>
        <w:textAlignment w:val="baseline"/>
        <w:rPr>
          <w:rFonts w:hint="eastAsia"/>
        </w:rPr>
      </w:pPr>
    </w:p>
    <w:p>
      <w:pPr>
        <w:pBdr>
          <w:top w:val="single" w:color="auto" w:sz="8" w:space="1"/>
          <w:bottom w:val="single" w:color="auto" w:sz="8" w:space="1"/>
        </w:pBdr>
        <w:spacing w:line="600" w:lineRule="exact"/>
        <w:ind w:firstLine="28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position w:val="4"/>
          <w:sz w:val="28"/>
          <w:szCs w:val="28"/>
        </w:rPr>
        <w:t>重庆市大足区智凤街道党政</w:t>
      </w:r>
      <w:r>
        <w:rPr>
          <w:rFonts w:hint="eastAsia" w:ascii="方正仿宋_GBK" w:hAnsi="方正仿宋_GBK" w:eastAsia="方正仿宋_GBK" w:cs="方正仿宋_GBK"/>
          <w:position w:val="4"/>
          <w:sz w:val="28"/>
          <w:szCs w:val="28"/>
          <w:lang w:val="en-US" w:eastAsia="zh-CN"/>
        </w:rPr>
        <w:t>办公室</w:t>
      </w:r>
      <w:r>
        <w:rPr>
          <w:rFonts w:hint="eastAsia" w:ascii="方正仿宋_GBK" w:hAnsi="方正仿宋_GBK" w:eastAsia="方正仿宋_GBK" w:cs="方正仿宋_GBK"/>
          <w:position w:val="4"/>
          <w:sz w:val="28"/>
          <w:szCs w:val="28"/>
        </w:rPr>
        <w:t xml:space="preserve">   </w:t>
      </w:r>
      <w:r>
        <w:rPr>
          <w:rFonts w:hint="eastAsia" w:ascii="方正仿宋_GBK" w:hAnsi="方正仿宋_GBK" w:eastAsia="方正仿宋_GBK" w:cs="方正仿宋_GBK"/>
          <w:position w:val="4"/>
          <w:sz w:val="28"/>
          <w:szCs w:val="28"/>
          <w:lang w:val="en-US" w:eastAsia="zh-CN"/>
        </w:rPr>
        <w:t xml:space="preserve"> </w:t>
      </w:r>
      <w:r>
        <w:rPr>
          <w:rFonts w:hint="eastAsia" w:ascii="方正仿宋_GBK" w:hAnsi="方正仿宋_GBK" w:eastAsia="方正仿宋_GBK" w:cs="方正仿宋_GBK"/>
          <w:position w:val="4"/>
          <w:sz w:val="28"/>
          <w:szCs w:val="28"/>
        </w:rPr>
        <w:t xml:space="preserve">    </w:t>
      </w:r>
      <w:r>
        <w:rPr>
          <w:rFonts w:hint="default" w:ascii="Times New Roman" w:hAnsi="Times New Roman" w:eastAsia="方正仿宋_GBK" w:cs="Times New Roman"/>
          <w:position w:val="4"/>
          <w:sz w:val="28"/>
          <w:szCs w:val="28"/>
        </w:rPr>
        <w:t xml:space="preserve">    202</w:t>
      </w:r>
      <w:r>
        <w:rPr>
          <w:rFonts w:hint="eastAsia" w:eastAsia="方正仿宋_GBK" w:cs="Times New Roman"/>
          <w:position w:val="4"/>
          <w:sz w:val="28"/>
          <w:szCs w:val="28"/>
          <w:lang w:val="en-US" w:eastAsia="zh-CN"/>
        </w:rPr>
        <w:t>3</w:t>
      </w:r>
      <w:r>
        <w:rPr>
          <w:rFonts w:hint="eastAsia" w:ascii="方正仿宋_GBK" w:hAnsi="方正仿宋_GBK" w:eastAsia="方正仿宋_GBK" w:cs="方正仿宋_GBK"/>
          <w:position w:val="4"/>
          <w:sz w:val="28"/>
          <w:szCs w:val="28"/>
        </w:rPr>
        <w:t>年</w:t>
      </w:r>
      <w:r>
        <w:rPr>
          <w:rFonts w:hint="eastAsia" w:eastAsia="方正仿宋_GBK" w:cs="Times New Roman"/>
          <w:position w:val="4"/>
          <w:sz w:val="28"/>
          <w:szCs w:val="28"/>
          <w:lang w:val="en-US" w:eastAsia="zh-CN"/>
        </w:rPr>
        <w:t>11</w:t>
      </w:r>
      <w:r>
        <w:rPr>
          <w:rFonts w:hint="eastAsia" w:ascii="方正仿宋_GBK" w:hAnsi="方正仿宋_GBK" w:eastAsia="方正仿宋_GBK" w:cs="方正仿宋_GBK"/>
          <w:position w:val="4"/>
          <w:sz w:val="28"/>
          <w:szCs w:val="28"/>
        </w:rPr>
        <w:t>月</w:t>
      </w:r>
      <w:r>
        <w:rPr>
          <w:rFonts w:hint="eastAsia" w:eastAsia="方正仿宋_GBK" w:cs="Times New Roman"/>
          <w:position w:val="4"/>
          <w:sz w:val="28"/>
          <w:szCs w:val="28"/>
          <w:lang w:val="en-US" w:eastAsia="zh-CN"/>
        </w:rPr>
        <w:t>8</w:t>
      </w:r>
      <w:r>
        <w:rPr>
          <w:rFonts w:hint="eastAsia" w:ascii="方正仿宋_GBK" w:hAnsi="方正仿宋_GBK" w:eastAsia="方正仿宋_GBK" w:cs="方正仿宋_GBK"/>
          <w:position w:val="4"/>
          <w:sz w:val="28"/>
          <w:szCs w:val="28"/>
        </w:rPr>
        <w:t>日印发</w:t>
      </w:r>
    </w:p>
    <w:sectPr>
      <w:footerReference r:id="rId3" w:type="default"/>
      <w:footerReference r:id="rId4" w:type="even"/>
      <w:pgSz w:w="11906" w:h="16838"/>
      <w:pgMar w:top="1984" w:right="1446" w:bottom="1644" w:left="1446"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Tw Cen MT Condensed">
    <w:altName w:val="Segoe Print"/>
    <w:panose1 w:val="020B0606020104020203"/>
    <w:charset w:val="00"/>
    <w:family w:val="swiss"/>
    <w:pitch w:val="default"/>
    <w:sig w:usb0="00000000" w:usb1="00000000" w:usb2="00000000" w:usb3="00000000" w:csb0="20000003"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5009515</wp:posOffset>
              </wp:positionH>
              <wp:positionV relativeFrom="paragraph">
                <wp:posOffset>132080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left:394.45pt;margin-top:10.4pt;height:144pt;width:144pt;mso-position-horizontal-relative:margin;mso-wrap-style:none;z-index:251659264;mso-width-relative:page;mso-height-relative:page;" filled="f" stroked="f" coordsize="21600,21600" o:gfxdata="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uWJi1gAAAAsBAAAPAAAAAAAAAAEAIAAAACIAAABkcnMvZG93&#10;bnJldi54bWxQSwECFAAUAAAACACHTuJA4jwVlMkBAACZAwAADgAAAAAAAAABACAAAAAlAQAAZHJz&#10;L2Uyb0RvYy54bWxQSwUGAAAAAAYABgBZAQAAYAUAAAAA&#10;">
              <v:fill on="f" focussize="0,0"/>
              <v:stroke on="f"/>
              <v:imagedata o:title=""/>
              <o:lock v:ext="edit" aspectratio="f"/>
              <v:textbox inset="0mm,0mm,0mm,0mm" style="mso-fit-shape-to-text:t;">
                <w:txbxContent>
                  <w:p>
                    <w:pPr>
                      <w:pStyle w:val="11"/>
                    </w:pPr>
                    <w:r>
                      <w:rPr>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140970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8" o:spid="_x0000_s1026" o:spt="202" type="#_x0000_t202" style="position:absolute;left:0pt;margin-left:15pt;margin-top:11.1pt;height:144pt;width:144pt;mso-position-horizontal-relative:margin;mso-wrap-style:none;z-index:251660288;mso-width-relative:page;mso-height-relative:page;" filled="f" stroked="f" coordsize="21600,21600" o:gfxdata="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a8bLUAAAACQEAAA8AAAAAAAAAAQAgAAAAIgAAAGRycy9kb3ducmV2&#10;LnhtbFBLAQIUABQAAAAIAIdO4kD+qxt7xwEAAJkDAAAOAAAAAAAAAAEAIAAAACMBAABkcnMvZTJv&#10;RG9jLnhtbFBLBQYAAAAABgAGAFkBAABcBQAAAAA=&#10;">
              <v:fill on="f" focussize="0,0"/>
              <v:stroke on="f"/>
              <v:imagedata o:title=""/>
              <o:lock v:ext="edit" aspectratio="f"/>
              <v:textbox inset="0mm,0mm,0mm,0mm" style="mso-fit-shape-to-text:t;">
                <w:txbxContent>
                  <w:p>
                    <w:pPr>
                      <w:pStyle w:val="11"/>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E734B"/>
    <w:multiLevelType w:val="singleLevel"/>
    <w:tmpl w:val="B93E73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61"/>
  <w:drawingGridVerticalSpacing w:val="30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GJlM2U1NmEyMGU5ZDk4ZjA0MTViZTkxOTI1YzAifQ=="/>
  </w:docVars>
  <w:rsids>
    <w:rsidRoot w:val="003146D8"/>
    <w:rsid w:val="00014077"/>
    <w:rsid w:val="00076993"/>
    <w:rsid w:val="000933F3"/>
    <w:rsid w:val="0009352C"/>
    <w:rsid w:val="000975BD"/>
    <w:rsid w:val="000A4AA8"/>
    <w:rsid w:val="000B456E"/>
    <w:rsid w:val="000F3FAA"/>
    <w:rsid w:val="00115E07"/>
    <w:rsid w:val="0013680C"/>
    <w:rsid w:val="001435BE"/>
    <w:rsid w:val="00145322"/>
    <w:rsid w:val="001501C7"/>
    <w:rsid w:val="001511A4"/>
    <w:rsid w:val="0016099F"/>
    <w:rsid w:val="001670EB"/>
    <w:rsid w:val="00167F40"/>
    <w:rsid w:val="001776D8"/>
    <w:rsid w:val="0018523B"/>
    <w:rsid w:val="00194A3A"/>
    <w:rsid w:val="001C2754"/>
    <w:rsid w:val="001C52AE"/>
    <w:rsid w:val="001D2D0F"/>
    <w:rsid w:val="001D34BD"/>
    <w:rsid w:val="001D74C6"/>
    <w:rsid w:val="001F58F1"/>
    <w:rsid w:val="00232C8C"/>
    <w:rsid w:val="00235695"/>
    <w:rsid w:val="002C03AB"/>
    <w:rsid w:val="002E68FA"/>
    <w:rsid w:val="003078D0"/>
    <w:rsid w:val="003146D8"/>
    <w:rsid w:val="00356B45"/>
    <w:rsid w:val="00360757"/>
    <w:rsid w:val="00360C99"/>
    <w:rsid w:val="00363A95"/>
    <w:rsid w:val="00382C0C"/>
    <w:rsid w:val="003F2265"/>
    <w:rsid w:val="00401EDB"/>
    <w:rsid w:val="00402F55"/>
    <w:rsid w:val="00403E8E"/>
    <w:rsid w:val="00405633"/>
    <w:rsid w:val="00456700"/>
    <w:rsid w:val="00462251"/>
    <w:rsid w:val="00473930"/>
    <w:rsid w:val="00494B0A"/>
    <w:rsid w:val="004C0EA6"/>
    <w:rsid w:val="004F08D0"/>
    <w:rsid w:val="004F0BA0"/>
    <w:rsid w:val="004F2727"/>
    <w:rsid w:val="00501562"/>
    <w:rsid w:val="0053322A"/>
    <w:rsid w:val="00582265"/>
    <w:rsid w:val="00594F51"/>
    <w:rsid w:val="005A62C3"/>
    <w:rsid w:val="005C2E3D"/>
    <w:rsid w:val="005D71C8"/>
    <w:rsid w:val="005F78C2"/>
    <w:rsid w:val="00625112"/>
    <w:rsid w:val="00631E19"/>
    <w:rsid w:val="00651BF4"/>
    <w:rsid w:val="00663216"/>
    <w:rsid w:val="006B009F"/>
    <w:rsid w:val="006B5FF7"/>
    <w:rsid w:val="006B6172"/>
    <w:rsid w:val="006D115E"/>
    <w:rsid w:val="007018DF"/>
    <w:rsid w:val="00706334"/>
    <w:rsid w:val="00710B0E"/>
    <w:rsid w:val="00715DAD"/>
    <w:rsid w:val="007B3A31"/>
    <w:rsid w:val="007C1125"/>
    <w:rsid w:val="007D70F7"/>
    <w:rsid w:val="007E1088"/>
    <w:rsid w:val="007E2616"/>
    <w:rsid w:val="008336B0"/>
    <w:rsid w:val="008459ED"/>
    <w:rsid w:val="00867989"/>
    <w:rsid w:val="0089287E"/>
    <w:rsid w:val="008D5FD8"/>
    <w:rsid w:val="008E386E"/>
    <w:rsid w:val="008F48C3"/>
    <w:rsid w:val="008F78FC"/>
    <w:rsid w:val="0090437B"/>
    <w:rsid w:val="009060CF"/>
    <w:rsid w:val="009114ED"/>
    <w:rsid w:val="0091619C"/>
    <w:rsid w:val="00925686"/>
    <w:rsid w:val="009415CB"/>
    <w:rsid w:val="0095252A"/>
    <w:rsid w:val="0095776D"/>
    <w:rsid w:val="009831CA"/>
    <w:rsid w:val="00987F4A"/>
    <w:rsid w:val="009B48FF"/>
    <w:rsid w:val="009B7C1B"/>
    <w:rsid w:val="009E0437"/>
    <w:rsid w:val="009E3D93"/>
    <w:rsid w:val="009F19D1"/>
    <w:rsid w:val="00A62DC1"/>
    <w:rsid w:val="00A64C69"/>
    <w:rsid w:val="00AD301B"/>
    <w:rsid w:val="00AE6EDF"/>
    <w:rsid w:val="00B12C01"/>
    <w:rsid w:val="00B9481F"/>
    <w:rsid w:val="00B96EAC"/>
    <w:rsid w:val="00BA15DF"/>
    <w:rsid w:val="00BF012C"/>
    <w:rsid w:val="00C153F2"/>
    <w:rsid w:val="00C3746D"/>
    <w:rsid w:val="00C45AA8"/>
    <w:rsid w:val="00C62E09"/>
    <w:rsid w:val="00C65ACD"/>
    <w:rsid w:val="00CC24FA"/>
    <w:rsid w:val="00CC5754"/>
    <w:rsid w:val="00DA5B2C"/>
    <w:rsid w:val="00DD10BA"/>
    <w:rsid w:val="00E17735"/>
    <w:rsid w:val="00E4792F"/>
    <w:rsid w:val="00E55C3A"/>
    <w:rsid w:val="00E66A91"/>
    <w:rsid w:val="00E70C4C"/>
    <w:rsid w:val="00EA1F9F"/>
    <w:rsid w:val="00ED531E"/>
    <w:rsid w:val="00EE0E94"/>
    <w:rsid w:val="00F366AD"/>
    <w:rsid w:val="00F4071C"/>
    <w:rsid w:val="00F51CA3"/>
    <w:rsid w:val="00F5778F"/>
    <w:rsid w:val="00F619DC"/>
    <w:rsid w:val="00FC034B"/>
    <w:rsid w:val="00FC7F32"/>
    <w:rsid w:val="00FF13D4"/>
    <w:rsid w:val="00FF20A1"/>
    <w:rsid w:val="04C10402"/>
    <w:rsid w:val="0511500D"/>
    <w:rsid w:val="17790766"/>
    <w:rsid w:val="18F953DC"/>
    <w:rsid w:val="1D3E1414"/>
    <w:rsid w:val="1D5205D0"/>
    <w:rsid w:val="1D567874"/>
    <w:rsid w:val="1EC77570"/>
    <w:rsid w:val="29BD31B6"/>
    <w:rsid w:val="2BE667EE"/>
    <w:rsid w:val="2E621054"/>
    <w:rsid w:val="31BD127D"/>
    <w:rsid w:val="325167F3"/>
    <w:rsid w:val="3331448C"/>
    <w:rsid w:val="340652DA"/>
    <w:rsid w:val="381864A3"/>
    <w:rsid w:val="38195FDB"/>
    <w:rsid w:val="38A56454"/>
    <w:rsid w:val="480617B4"/>
    <w:rsid w:val="48CC6894"/>
    <w:rsid w:val="4A32570D"/>
    <w:rsid w:val="4F4413B6"/>
    <w:rsid w:val="50BC7C11"/>
    <w:rsid w:val="567B4915"/>
    <w:rsid w:val="571A3408"/>
    <w:rsid w:val="58D02D39"/>
    <w:rsid w:val="594B64E1"/>
    <w:rsid w:val="5AC22D2B"/>
    <w:rsid w:val="5B9B5880"/>
    <w:rsid w:val="5BC220FD"/>
    <w:rsid w:val="5E1546E2"/>
    <w:rsid w:val="5FF9555F"/>
    <w:rsid w:val="64070601"/>
    <w:rsid w:val="670B5942"/>
    <w:rsid w:val="690F3217"/>
    <w:rsid w:val="6F0871F0"/>
    <w:rsid w:val="70776539"/>
    <w:rsid w:val="7A1A3634"/>
    <w:rsid w:val="7D5926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b/>
      <w:bCs/>
      <w:kern w:val="36"/>
      <w:sz w:val="48"/>
      <w:szCs w:val="48"/>
    </w:rPr>
  </w:style>
  <w:style w:type="paragraph" w:styleId="5">
    <w:name w:val="heading 3"/>
    <w:next w:val="1"/>
    <w:qFormat/>
    <w:uiPriority w:val="0"/>
    <w:pPr>
      <w:widowControl w:val="0"/>
      <w:spacing w:line="560" w:lineRule="exact"/>
      <w:ind w:firstLine="397"/>
      <w:jc w:val="both"/>
      <w:outlineLvl w:val="2"/>
    </w:pPr>
    <w:rPr>
      <w:rFonts w:ascii="Times New Roman" w:hAnsi="Times New Roman" w:eastAsia="FangSong_GB2312" w:cs="Times New Roman"/>
      <w:b/>
      <w:bCs/>
      <w:kern w:val="1"/>
      <w:sz w:val="32"/>
      <w:szCs w:val="32"/>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w Cen MT Condensed" w:hAnsi="Tw Cen MT Condensed"/>
    </w:rPr>
  </w:style>
  <w:style w:type="paragraph" w:styleId="3">
    <w:name w:val="Body Text Indent 2"/>
    <w:basedOn w:val="1"/>
    <w:qFormat/>
    <w:uiPriority w:val="0"/>
    <w:pPr>
      <w:ind w:left="1500" w:leftChars="200" w:hanging="900" w:hangingChars="300"/>
    </w:pPr>
    <w:rPr>
      <w:rFonts w:eastAsia="仿宋_GB2312"/>
      <w:bCs/>
    </w:rPr>
  </w:style>
  <w:style w:type="paragraph" w:styleId="6">
    <w:name w:val="table of authorities"/>
    <w:basedOn w:val="1"/>
    <w:next w:val="1"/>
    <w:qFormat/>
    <w:uiPriority w:val="0"/>
    <w:pPr>
      <w:ind w:left="420" w:leftChars="200"/>
    </w:pPr>
  </w:style>
  <w:style w:type="paragraph" w:styleId="7">
    <w:name w:val="Body Text Indent"/>
    <w:basedOn w:val="1"/>
    <w:next w:val="8"/>
    <w:unhideWhenUsed/>
    <w:qFormat/>
    <w:uiPriority w:val="99"/>
    <w:pPr>
      <w:spacing w:after="120"/>
      <w:ind w:left="420" w:leftChars="200"/>
    </w:pPr>
  </w:style>
  <w:style w:type="paragraph" w:customStyle="1" w:styleId="8">
    <w:name w:val="样式 方正小标宋_GBK 二号 居中 行距: 固定值 30 磅"/>
    <w:basedOn w:val="4"/>
    <w:qFormat/>
    <w:uiPriority w:val="0"/>
    <w:pPr>
      <w:keepNext w:val="0"/>
      <w:keepLines w:val="0"/>
      <w:widowControl w:val="0"/>
      <w:spacing w:before="0" w:after="0" w:line="600" w:lineRule="exact"/>
      <w:jc w:val="center"/>
    </w:pPr>
    <w:rPr>
      <w:rFonts w:ascii="方正小标宋_GBK" w:eastAsia="方正小标宋_GBK" w:cs="宋体"/>
      <w:b w:val="0"/>
      <w:kern w:val="2"/>
      <w:szCs w:val="20"/>
      <w:lang w:val="en-US" w:eastAsia="zh-CN" w:bidi="ar-SA"/>
    </w:rPr>
  </w:style>
  <w:style w:type="paragraph" w:styleId="9">
    <w:name w:val="Date"/>
    <w:basedOn w:val="1"/>
    <w:next w:val="1"/>
    <w:link w:val="24"/>
    <w:semiHidden/>
    <w:unhideWhenUsed/>
    <w:qFormat/>
    <w:uiPriority w:val="99"/>
    <w:pPr>
      <w:ind w:left="100" w:leftChars="2500"/>
    </w:pPr>
  </w:style>
  <w:style w:type="paragraph" w:styleId="10">
    <w:name w:val="Balloon Text"/>
    <w:basedOn w:val="1"/>
    <w:link w:val="25"/>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sz w:val="24"/>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Body Text First Indent"/>
    <w:basedOn w:val="2"/>
    <w:semiHidden/>
    <w:unhideWhenUsed/>
    <w:qFormat/>
    <w:uiPriority w:val="99"/>
    <w:pPr>
      <w:ind w:firstLine="420" w:firstLineChars="100"/>
    </w:pPr>
  </w:style>
  <w:style w:type="character" w:styleId="19">
    <w:name w:val="page number"/>
    <w:basedOn w:val="18"/>
    <w:qFormat/>
    <w:uiPriority w:val="0"/>
  </w:style>
  <w:style w:type="paragraph" w:customStyle="1" w:styleId="20">
    <w:name w:val="Body Text First Indent1"/>
    <w:basedOn w:val="2"/>
    <w:qFormat/>
    <w:uiPriority w:val="0"/>
    <w:pPr>
      <w:adjustRightInd w:val="0"/>
      <w:spacing w:after="0" w:line="275" w:lineRule="atLeast"/>
      <w:ind w:firstLine="420"/>
      <w:textAlignment w:val="baseline"/>
    </w:pPr>
    <w:rPr>
      <w:szCs w:val="22"/>
    </w:rPr>
  </w:style>
  <w:style w:type="paragraph" w:styleId="21">
    <w:name w:val="List Paragraph"/>
    <w:basedOn w:val="1"/>
    <w:qFormat/>
    <w:uiPriority w:val="34"/>
    <w:pPr>
      <w:ind w:firstLine="420" w:firstLineChars="200"/>
    </w:pPr>
  </w:style>
  <w:style w:type="character" w:customStyle="1" w:styleId="22">
    <w:name w:val="页眉 Char"/>
    <w:basedOn w:val="18"/>
    <w:link w:val="12"/>
    <w:qFormat/>
    <w:uiPriority w:val="99"/>
    <w:rPr>
      <w:rFonts w:ascii="Times New Roman" w:hAnsi="Times New Roman" w:eastAsia="宋体" w:cs="Times New Roman"/>
      <w:sz w:val="18"/>
      <w:szCs w:val="18"/>
    </w:rPr>
  </w:style>
  <w:style w:type="character" w:customStyle="1" w:styleId="23">
    <w:name w:val="页脚 Char"/>
    <w:basedOn w:val="18"/>
    <w:link w:val="11"/>
    <w:qFormat/>
    <w:uiPriority w:val="99"/>
    <w:rPr>
      <w:rFonts w:ascii="Times New Roman" w:hAnsi="Times New Roman" w:eastAsia="宋体" w:cs="Times New Roman"/>
      <w:sz w:val="18"/>
      <w:szCs w:val="18"/>
    </w:rPr>
  </w:style>
  <w:style w:type="character" w:customStyle="1" w:styleId="24">
    <w:name w:val="日期 Char"/>
    <w:basedOn w:val="18"/>
    <w:link w:val="9"/>
    <w:semiHidden/>
    <w:qFormat/>
    <w:uiPriority w:val="99"/>
    <w:rPr>
      <w:rFonts w:ascii="Times New Roman" w:hAnsi="Times New Roman" w:eastAsia="宋体" w:cs="Times New Roman"/>
      <w:szCs w:val="24"/>
    </w:rPr>
  </w:style>
  <w:style w:type="character" w:customStyle="1" w:styleId="25">
    <w:name w:val="批注框文本 Char"/>
    <w:basedOn w:val="18"/>
    <w:link w:val="10"/>
    <w:semiHidden/>
    <w:qFormat/>
    <w:uiPriority w:val="99"/>
    <w:rPr>
      <w:rFonts w:ascii="Times New Roman" w:hAnsi="Times New Roman" w:eastAsia="宋体" w:cs="Times New Roman"/>
      <w:sz w:val="18"/>
      <w:szCs w:val="18"/>
    </w:rPr>
  </w:style>
  <w:style w:type="paragraph" w:customStyle="1" w:styleId="26">
    <w:name w:val="Char Char Char Char Char Char Char Char Char"/>
    <w:basedOn w:val="1"/>
    <w:qFormat/>
    <w:uiPriority w:val="0"/>
    <w:rPr>
      <w:rFonts w:ascii="Verdana" w:hAnsi="Verdana"/>
      <w:kern w:val="0"/>
      <w:sz w:val="24"/>
      <w:lang w:eastAsia="en-US"/>
    </w:rPr>
  </w:style>
  <w:style w:type="character" w:customStyle="1" w:styleId="27">
    <w:name w:val="NormalCharacter"/>
    <w:qFormat/>
    <w:uiPriority w:val="0"/>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1D4CB-8FEE-4BC6-A721-0CC33D0C2A00}">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283</Words>
  <Characters>296</Characters>
  <Lines>31</Lines>
  <Paragraphs>8</Paragraphs>
  <TotalTime>0</TotalTime>
  <ScaleCrop>false</ScaleCrop>
  <LinksUpToDate>false</LinksUpToDate>
  <CharactersWithSpaces>350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2021-02-03T07:25:00Z</dcterms:created>
  <dc:creator>微软用户</dc:creator>
  <cp:lastModifiedBy>周蔚</cp:lastModifiedBy>
  <cp:lastPrinted>2022-09-27T03:56:00Z</cp:lastPrinted>
  <dcterms:modified xsi:type="dcterms:W3CDTF">2023-12-14T02:03:56Z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58823366470E4A6D97FE294689F3ED1F_13</vt:lpwstr>
  </property>
</Properties>
</file>