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D8BC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trike w:val="0"/>
          <w:dstrike w:val="0"/>
          <w:color w:val="000000" w:themeColor="text1"/>
          <w:kern w:val="2"/>
          <w:sz w:val="44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</w:pPr>
      <mc:AlternateContent>
        <mc:Choice Requires="wpsCustomData">
          <wpsCustomData:docfieldStart id="0" docfieldname="FJ_标题_1" hidden="0" print="1" readonly="0" index="5"/>
        </mc:Choice>
      </mc:AlternateContent>
      <w:r>
        <w:rPr>
          <w:rFonts w:hint="eastAsia" w:ascii="方正小标宋_GBK" w:hAnsi="方正小标宋_GBK" w:eastAsia="方正小标宋_GBK" w:cs="方正小标宋_GBK"/>
          <w:strike w:val="0"/>
          <w:dstrike w:val="0"/>
          <w:color w:val="000000" w:themeColor="text1"/>
          <w:kern w:val="2"/>
          <w:sz w:val="44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重庆市</w:t>
      </w:r>
      <w:r>
        <w:rPr>
          <w:rFonts w:hint="eastAsia" w:ascii="方正小标宋_GBK" w:hAnsi="方正小标宋_GBK" w:eastAsia="方正小标宋_GBK" w:cs="方正小标宋_GBK"/>
          <w:strike w:val="0"/>
          <w:dstrike w:val="0"/>
          <w:color w:val="000000" w:themeColor="text1"/>
          <w:kern w:val="2"/>
          <w:sz w:val="44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大足区邮亭镇人民政府</w:t>
      </w:r>
    </w:p>
    <w:p w14:paraId="6FD1376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jc w:val="center"/>
        <w:textAlignment w:val="auto"/>
        <w:rPr>
          <w:rFonts w:hint="eastAsia" w:ascii="Times New Roman" w:hAnsi="Times New Roman" w:eastAsia="方正小标宋_GBK" w:cs="方正小标宋_GBK"/>
          <w:strike w:val="0"/>
          <w:dstrike w:val="0"/>
          <w:color w:val="000000" w:themeColor="text1"/>
          <w:kern w:val="2"/>
          <w:sz w:val="44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strike w:val="0"/>
          <w:dstrike w:val="0"/>
          <w:color w:val="000000" w:themeColor="text1"/>
          <w:kern w:val="2"/>
          <w:sz w:val="44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Times New Roman" w:hAnsi="Times New Roman" w:eastAsia="方正小标宋_GBK" w:cs="方正小标宋_GBK"/>
          <w:strike w:val="0"/>
          <w:dstrike w:val="0"/>
          <w:color w:val="000000" w:themeColor="text1"/>
          <w:kern w:val="2"/>
          <w:sz w:val="44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年政府信息公开工作年度报告</w:t>
      </w:r>
      <mc:AlternateContent>
        <mc:Choice Requires="wpsCustomData">
          <wpsCustomData:docfieldEnd id="0"/>
        </mc:Choice>
      </mc:AlternateContent>
    </w:p>
    <w:p w14:paraId="2217E0C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strike w:val="0"/>
          <w:dstrike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strike w:val="0"/>
          <w:dstrike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本报告根据《中华人民共和国政府信息公开条例》（国务院令第711号）和《国务院办公厅政府信息与政务公开办公室关于印发〈中华人民共和国政府信息公开工作年度报告格式〉的通知》(国办公开办函〔2021〕30号)文件要求，结合我镇政府信息公开工作有关统计数据撰写。报告全文主要包括：总体情况、主动公开政府信息情况、收到和处理政府信息公开申请情况、政府信息公开行政复议和行政诉讼情况、政</w:t>
      </w:r>
      <w:bookmarkStart w:id="0" w:name="_GoBack"/>
      <w:bookmarkEnd w:id="0"/>
      <w:r>
        <w:rPr>
          <w:rFonts w:hint="eastAsia" w:ascii="Times New Roman" w:hAnsi="Times New Roman" w:eastAsia="方正仿宋_GB2312" w:cs="方正仿宋_GB2312"/>
          <w:strike w:val="0"/>
          <w:dstrike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府信息公开工作存在主要问题及改进情况和其他需要报告事项。本报告中使用数据统计期限为2024年1月1日至12月31日。</w:t>
      </w:r>
    </w:p>
    <w:p w14:paraId="4F1D7338">
      <w:pPr>
        <w:pStyle w:val="3"/>
        <w:keepNext/>
        <w:keepLines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textAlignment w:val="auto"/>
        <w:outlineLvl w:val="1"/>
        <w:rPr>
          <w:rFonts w:ascii="Times New Roman" w:hAnsi="Times New Roman"/>
          <w:b w:val="0"/>
          <w:bCs/>
          <w:strike w:val="0"/>
          <w:dstrike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bCs/>
          <w:strike w:val="0"/>
          <w:dstrike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一、总体情况</w:t>
      </w:r>
    </w:p>
    <w:p w14:paraId="2622D10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strike w:val="0"/>
          <w:dstrike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2312" w:cs="方正仿宋_GB2312"/>
          <w:strike w:val="0"/>
          <w:dstrike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2024年我镇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333333"/>
          <w:spacing w:val="0"/>
          <w:sz w:val="32"/>
          <w:szCs w:val="32"/>
          <w:highlight w:val="none"/>
          <w:shd w:val="clear" w:fill="FFFFFF"/>
        </w:rPr>
        <w:t>坚持以习近平新时代中国特色社会主义思想为指导，</w:t>
      </w:r>
      <w:r>
        <w:rPr>
          <w:rFonts w:hint="eastAsia" w:ascii="Times New Roman" w:hAnsi="Times New Roman" w:eastAsia="方正仿宋_GB2312" w:cs="方正仿宋_GB2312"/>
          <w:strike w:val="0"/>
          <w:dstrike w:val="0"/>
          <w:sz w:val="32"/>
          <w:szCs w:val="32"/>
          <w:highlight w:val="none"/>
        </w:rPr>
        <w:t>深入学习贯彻习近平总书记视察重庆重要讲话重要指示精神</w:t>
      </w:r>
      <w:r>
        <w:rPr>
          <w:rFonts w:hint="eastAsia" w:ascii="Times New Roman" w:hAnsi="Times New Roman" w:eastAsia="方正仿宋_GB2312" w:cs="方正仿宋_GB2312"/>
          <w:strike w:val="0"/>
          <w:dstrike w:val="0"/>
          <w:sz w:val="32"/>
          <w:szCs w:val="32"/>
          <w:highlight w:val="none"/>
          <w:lang w:eastAsia="zh-CN"/>
        </w:rPr>
        <w:t>，全面落实市委、市政府工作要求，深入贯彻落实区委、区政府关于政府信息公开工作的决策部署，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遵循公正、公平、合法、便民的原则，</w:t>
      </w:r>
      <w:r>
        <w:rPr>
          <w:rFonts w:hint="eastAsia" w:ascii="Times New Roman" w:hAnsi="Times New Roman" w:eastAsia="方正仿宋_GB2312" w:cs="方正仿宋_GB2312"/>
          <w:strike w:val="0"/>
          <w:dstrike w:val="0"/>
          <w:sz w:val="32"/>
          <w:szCs w:val="32"/>
          <w:highlight w:val="none"/>
          <w:lang w:eastAsia="zh-CN"/>
        </w:rPr>
        <w:t>切实做好政府信息公开工作。</w:t>
      </w:r>
    </w:p>
    <w:p w14:paraId="73ABBB4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主动公开方面：严格按照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委、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政府工作要求，着力推进政府信息主动公开工作。及时更新政府信息公开指南，动态更新机构概况、领导信息、预决算管理等法定公开内容。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2024年12月31日，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年全镇各部门通过政府网站公开政府信息共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121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，其中涉及辖区群众切实利益的养老服务、社会救助、公共文化服务、涉农补贴、就业创业等领域共公开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政府信息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36条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。</w:t>
      </w:r>
    </w:p>
    <w:p w14:paraId="28C3491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依申请公开方面：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2024年12月31日，我镇未接收到公民、法人和其他组织提交的政府信息公开申请。</w:t>
      </w:r>
    </w:p>
    <w:p w14:paraId="03E8C1B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政府信息管理方面：一是规范信息公开流程，健全审查机制，严格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网站信息发布保密管理制度，严格执行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政府信息公开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“三审三校”制度。二是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明确信息公开范围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2024年新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制定了详细的政府信息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主动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公开目录，明确了信息公开的公开标准及内容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公开依据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责任科室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公开时限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公开渠道等内容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D43421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平台建设方面：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一是保证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政府信息公开渠道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畅通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，及时准确发布政府信息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邮亭镇依托政府网站、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LED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户外电子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显示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屏、宣传栏等方式主动公开政府信息，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持续保持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重点领域、重点环节的公开力度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和公开水平。二是除了传统的文字公告外，还通过图片形式发布政策解读，使政策更加直观易懂。</w:t>
      </w:r>
    </w:p>
    <w:p w14:paraId="3A36AF7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2312"/>
          <w:i w:val="0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（五）监督保障方面：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yellow"/>
          <w:shd w:val="clear" w:fill="FFFFFF"/>
          <w:lang w:eastAsia="zh-CN"/>
          <w14:textFill>
            <w14:solidFill>
              <w14:schemeClr w14:val="tx1"/>
            </w14:solidFill>
          </w14:textFill>
        </w:rPr>
        <w:t>一是密切配合区政府相关部门督查检查工作，对发现的问题第一时间整改到位，保证正常、规范运营。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yellow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2024年区级部门共发布更新提醒问题29项，错敏问题10项，除超出我镇修改权限的2条错敏信息之外，全都做到了立行立改。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二是将政府信息公开工作纳入重要议事日程，主要领导亲自抓、分管领导具体负责，统筹推动工作开展。三是适时开展政务公开、信息公开培训工作，不断提高政府信息公开工作人员业务水平和服务意识。</w:t>
      </w:r>
    </w:p>
    <w:p w14:paraId="2BAF92CA">
      <w:pPr>
        <w:pStyle w:val="3"/>
        <w:keepNext/>
        <w:keepLines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textAlignment w:val="auto"/>
        <w:outlineLvl w:val="1"/>
        <w:rPr>
          <w:rFonts w:hint="eastAsia" w:ascii="Times New Roman" w:hAnsi="Times New Roman"/>
          <w:b w:val="0"/>
          <w:bCs/>
          <w:strike w:val="0"/>
          <w:dstrike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bCs/>
          <w:strike w:val="0"/>
          <w:dstrike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二、主动公开政府信息情况</w:t>
      </w:r>
    </w:p>
    <w:p w14:paraId="04FAC47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overflowPunct w:val="0"/>
        <w:topLinePunct/>
        <w:autoSpaceDE/>
        <w:autoSpaceDN/>
        <w:snapToGrid/>
        <w:spacing w:before="0" w:beforeAutospacing="0" w:after="0" w:afterAutospacing="0"/>
        <w:ind w:left="0" w:right="0" w:firstLine="420"/>
        <w:jc w:val="both"/>
        <w:rPr>
          <w:rFonts w:hint="eastAsia" w:ascii="Times New Roman" w:hAnsi="Times New Roman" w:eastAsiaTheme="minorEastAsia"/>
          <w:strike w:val="0"/>
          <w:dstrike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48" w:type="dxa"/>
          <w:left w:w="0" w:type="dxa"/>
          <w:bottom w:w="48" w:type="dxa"/>
          <w:right w:w="0" w:type="dxa"/>
        </w:tblCellMar>
      </w:tblPr>
      <w:tblGrid>
        <w:gridCol w:w="2312"/>
        <w:gridCol w:w="2313"/>
        <w:gridCol w:w="2313"/>
        <w:gridCol w:w="2327"/>
      </w:tblGrid>
      <w:tr w14:paraId="0A671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48" w:type="dxa"/>
            <w:left w:w="0" w:type="dxa"/>
            <w:bottom w:w="48" w:type="dxa"/>
            <w:right w:w="0" w:type="dxa"/>
          </w:tblCellMar>
        </w:tblPrEx>
        <w:trPr>
          <w:trHeight w:val="340" w:hRule="atLeast"/>
        </w:trPr>
        <w:tc>
          <w:tcPr>
            <w:tcW w:w="5000" w:type="pct"/>
            <w:gridSpan w:val="4"/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8A689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 w14:paraId="3B23C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0" w:type="dxa"/>
            <w:bottom w:w="48" w:type="dxa"/>
            <w:right w:w="0" w:type="dxa"/>
          </w:tblCellMar>
        </w:tblPrEx>
        <w:trPr>
          <w:trHeight w:val="340" w:hRule="atLeast"/>
        </w:trPr>
        <w:tc>
          <w:tcPr>
            <w:tcW w:w="12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F41B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2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E60A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12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AC06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125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B1ED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 w14:paraId="5D105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0" w:type="dxa"/>
            <w:bottom w:w="48" w:type="dxa"/>
            <w:right w:w="0" w:type="dxa"/>
          </w:tblCellMar>
        </w:tblPrEx>
        <w:trPr>
          <w:trHeight w:val="340" w:hRule="atLeast"/>
        </w:trPr>
        <w:tc>
          <w:tcPr>
            <w:tcW w:w="12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FB92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12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0DC1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3A5C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5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3EAB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D0F0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0" w:type="dxa"/>
            <w:bottom w:w="48" w:type="dxa"/>
            <w:right w:w="0" w:type="dxa"/>
          </w:tblCellMar>
        </w:tblPrEx>
        <w:trPr>
          <w:trHeight w:val="340" w:hRule="atLeast"/>
        </w:trPr>
        <w:tc>
          <w:tcPr>
            <w:tcW w:w="12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6CCC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12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8310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CD09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03A1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3E9A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0" w:type="dxa"/>
            <w:bottom w:w="48" w:type="dxa"/>
            <w:right w:w="0" w:type="dxa"/>
          </w:tblCellMar>
        </w:tblPrEx>
        <w:trPr>
          <w:trHeight w:val="340" w:hRule="atLeast"/>
        </w:trPr>
        <w:tc>
          <w:tcPr>
            <w:tcW w:w="5000" w:type="pct"/>
            <w:gridSpan w:val="4"/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A5362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 w14:paraId="11185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0" w:type="dxa"/>
            <w:bottom w:w="48" w:type="dxa"/>
            <w:right w:w="0" w:type="dxa"/>
          </w:tblCellMar>
        </w:tblPrEx>
        <w:trPr>
          <w:trHeight w:val="340" w:hRule="atLeast"/>
        </w:trPr>
        <w:tc>
          <w:tcPr>
            <w:tcW w:w="12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BB2D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3751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6512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78AF9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0" w:type="dxa"/>
            <w:bottom w:w="48" w:type="dxa"/>
            <w:right w:w="0" w:type="dxa"/>
          </w:tblCellMar>
        </w:tblPrEx>
        <w:trPr>
          <w:trHeight w:val="340" w:hRule="atLeast"/>
        </w:trPr>
        <w:tc>
          <w:tcPr>
            <w:tcW w:w="12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5912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3751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0471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Calibri"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</w:tr>
      <w:tr w14:paraId="6AC46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0" w:type="dxa"/>
            <w:bottom w:w="48" w:type="dxa"/>
            <w:right w:w="0" w:type="dxa"/>
          </w:tblCellMar>
        </w:tblPrEx>
        <w:trPr>
          <w:trHeight w:val="340" w:hRule="atLeast"/>
        </w:trPr>
        <w:tc>
          <w:tcPr>
            <w:tcW w:w="5000" w:type="pct"/>
            <w:gridSpan w:val="4"/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598B2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 w14:paraId="3CE72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0" w:type="dxa"/>
            <w:bottom w:w="48" w:type="dxa"/>
            <w:right w:w="0" w:type="dxa"/>
          </w:tblCellMar>
        </w:tblPrEx>
        <w:trPr>
          <w:trHeight w:val="340" w:hRule="atLeast"/>
        </w:trPr>
        <w:tc>
          <w:tcPr>
            <w:tcW w:w="12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C6CD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eastAsia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3751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B7D8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eastAsia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59E09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0" w:type="dxa"/>
            <w:bottom w:w="48" w:type="dxa"/>
            <w:right w:w="0" w:type="dxa"/>
          </w:tblCellMar>
        </w:tblPrEx>
        <w:trPr>
          <w:trHeight w:val="340" w:hRule="atLeast"/>
        </w:trPr>
        <w:tc>
          <w:tcPr>
            <w:tcW w:w="12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2502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3751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81D2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</w:tr>
      <w:tr w14:paraId="7E147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0" w:type="dxa"/>
            <w:bottom w:w="48" w:type="dxa"/>
            <w:right w:w="0" w:type="dxa"/>
          </w:tblCellMar>
        </w:tblPrEx>
        <w:trPr>
          <w:trHeight w:val="340" w:hRule="atLeast"/>
        </w:trPr>
        <w:tc>
          <w:tcPr>
            <w:tcW w:w="12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9CE0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3751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02EA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7951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0" w:type="dxa"/>
            <w:bottom w:w="48" w:type="dxa"/>
            <w:right w:w="0" w:type="dxa"/>
          </w:tblCellMar>
        </w:tblPrEx>
        <w:trPr>
          <w:trHeight w:val="340" w:hRule="atLeast"/>
        </w:trPr>
        <w:tc>
          <w:tcPr>
            <w:tcW w:w="5000" w:type="pct"/>
            <w:gridSpan w:val="4"/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31001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 w14:paraId="0049D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0" w:type="dxa"/>
            <w:bottom w:w="48" w:type="dxa"/>
            <w:right w:w="0" w:type="dxa"/>
          </w:tblCellMar>
        </w:tblPrEx>
        <w:trPr>
          <w:trHeight w:val="340" w:hRule="atLeast"/>
        </w:trPr>
        <w:tc>
          <w:tcPr>
            <w:tcW w:w="12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9924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3751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D20D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 w14:paraId="0A5A0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0" w:type="dxa"/>
            <w:bottom w:w="48" w:type="dxa"/>
            <w:right w:w="0" w:type="dxa"/>
          </w:tblCellMar>
        </w:tblPrEx>
        <w:trPr>
          <w:trHeight w:val="340" w:hRule="atLeast"/>
        </w:trPr>
        <w:tc>
          <w:tcPr>
            <w:tcW w:w="12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27CB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3751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8D686C">
            <w:pPr>
              <w:overflowPunct w:val="0"/>
              <w:topLinePunct/>
              <w:autoSpaceDE/>
              <w:autoSpaceDN/>
              <w:snapToGrid/>
              <w:jc w:val="center"/>
              <w:rPr>
                <w:rFonts w:hint="eastAsia" w:ascii="Times New Roman" w:hAnsi="Times New Roman" w:eastAsia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0488CEE7">
      <w:pPr>
        <w:keepNext w:val="0"/>
        <w:keepLines w:val="0"/>
        <w:widowControl/>
        <w:suppressLineNumbers w:val="0"/>
        <w:overflowPunct w:val="0"/>
        <w:topLinePunct/>
        <w:autoSpaceDE/>
        <w:autoSpaceDN/>
        <w:snapToGrid/>
        <w:jc w:val="left"/>
        <w:rPr>
          <w:rFonts w:ascii="Times New Roman" w:hAnsi="Times New Roman"/>
          <w:strike w:val="0"/>
          <w:dstrike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3F2F1B27">
      <w:pPr>
        <w:pStyle w:val="3"/>
        <w:keepNext/>
        <w:keepLines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textAlignment w:val="auto"/>
        <w:outlineLvl w:val="1"/>
        <w:rPr>
          <w:rFonts w:hint="eastAsia" w:ascii="Times New Roman" w:hAnsi="Times New Roman"/>
          <w:b w:val="0"/>
          <w:bCs/>
          <w:strike w:val="0"/>
          <w:dstrike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bCs/>
          <w:strike w:val="0"/>
          <w:dstrike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三、收到和处理政府信息公开申请情况</w:t>
      </w:r>
    </w:p>
    <w:p w14:paraId="04638FB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overflowPunct w:val="0"/>
        <w:topLinePunct/>
        <w:autoSpaceDE/>
        <w:autoSpaceDN/>
        <w:snapToGrid/>
        <w:spacing w:before="0" w:beforeAutospacing="0" w:after="0" w:afterAutospacing="0"/>
        <w:ind w:left="0" w:right="0" w:firstLine="420"/>
        <w:jc w:val="both"/>
        <w:rPr>
          <w:rFonts w:hint="eastAsia" w:ascii="Times New Roman" w:hAnsi="Times New Roman" w:eastAsiaTheme="minorEastAsia"/>
          <w:strike w:val="0"/>
          <w:dstrike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48" w:type="dxa"/>
          <w:left w:w="0" w:type="dxa"/>
          <w:bottom w:w="48" w:type="dxa"/>
          <w:right w:w="0" w:type="dxa"/>
        </w:tblCellMar>
      </w:tblPr>
      <w:tblGrid>
        <w:gridCol w:w="729"/>
        <w:gridCol w:w="894"/>
        <w:gridCol w:w="3079"/>
        <w:gridCol w:w="658"/>
        <w:gridCol w:w="658"/>
        <w:gridCol w:w="658"/>
        <w:gridCol w:w="658"/>
        <w:gridCol w:w="658"/>
        <w:gridCol w:w="661"/>
        <w:gridCol w:w="661"/>
      </w:tblGrid>
      <w:tr w14:paraId="3D899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48" w:type="dxa"/>
            <w:left w:w="0" w:type="dxa"/>
            <w:bottom w:w="48" w:type="dxa"/>
            <w:right w:w="0" w:type="dxa"/>
          </w:tblCellMar>
        </w:tblPrEx>
        <w:tc>
          <w:tcPr>
            <w:tcW w:w="2525" w:type="pct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24F8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楷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2474" w:type="pct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1AEB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 w14:paraId="5EAE8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0" w:type="dxa"/>
            <w:bottom w:w="48" w:type="dxa"/>
            <w:right w:w="0" w:type="dxa"/>
          </w:tblCellMar>
        </w:tblPrEx>
        <w:tc>
          <w:tcPr>
            <w:tcW w:w="2525" w:type="pct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A0FCD0">
            <w:pPr>
              <w:overflowPunct w:val="0"/>
              <w:topLinePunct/>
              <w:autoSpaceDE/>
              <w:autoSpaceDN/>
              <w:snapToGrid/>
              <w:rPr>
                <w:rFonts w:hint="eastAsia" w:ascii="Times New Roman" w:hAnsi="Times New Roman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39B1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1767" w:type="pct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8D07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353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FA0A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50E8A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0" w:type="dxa"/>
            <w:bottom w:w="48" w:type="dxa"/>
            <w:right w:w="0" w:type="dxa"/>
          </w:tblCellMar>
        </w:tblPrEx>
        <w:tc>
          <w:tcPr>
            <w:tcW w:w="2525" w:type="pct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B61AD6">
            <w:pPr>
              <w:overflowPunct w:val="0"/>
              <w:topLinePunct/>
              <w:autoSpaceDE/>
              <w:autoSpaceDN/>
              <w:snapToGrid/>
              <w:rPr>
                <w:rFonts w:hint="eastAsia" w:ascii="Times New Roman" w:hAnsi="Times New Roman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E39F82">
            <w:pPr>
              <w:overflowPunct w:val="0"/>
              <w:topLinePunct/>
              <w:autoSpaceDE/>
              <w:autoSpaceDN/>
              <w:snapToGrid/>
              <w:rPr>
                <w:rFonts w:hint="eastAsia" w:ascii="Times New Roman" w:hAnsi="Times New Roman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9EE8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 w14:paraId="2E77EC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35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97BB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 w14:paraId="2076E3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35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3ED6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35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763F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C49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353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E9B923">
            <w:pPr>
              <w:overflowPunct w:val="0"/>
              <w:topLinePunct/>
              <w:autoSpaceDE/>
              <w:autoSpaceDN/>
              <w:snapToGrid/>
              <w:rPr>
                <w:rFonts w:hint="eastAsia" w:ascii="Times New Roman" w:hAnsi="Times New Roman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666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0" w:type="dxa"/>
            <w:bottom w:w="48" w:type="dxa"/>
            <w:right w:w="0" w:type="dxa"/>
          </w:tblCellMar>
        </w:tblPrEx>
        <w:tc>
          <w:tcPr>
            <w:tcW w:w="2525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4DC4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35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A0F4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EBB9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0C9E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C9A5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10A9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09A5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E708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A010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0" w:type="dxa"/>
            <w:bottom w:w="48" w:type="dxa"/>
            <w:right w:w="0" w:type="dxa"/>
          </w:tblCellMar>
        </w:tblPrEx>
        <w:tc>
          <w:tcPr>
            <w:tcW w:w="2525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BEFB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74DD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80CB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3490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2293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8D0E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3C0C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B80E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6BBA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0" w:type="dxa"/>
            <w:bottom w:w="48" w:type="dxa"/>
            <w:right w:w="0" w:type="dxa"/>
          </w:tblCellMar>
        </w:tblPrEx>
        <w:tc>
          <w:tcPr>
            <w:tcW w:w="392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BD79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213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8FF6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6F12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29E7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29FF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6506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C78E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7A28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F93E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E164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0" w:type="dxa"/>
            <w:bottom w:w="48" w:type="dxa"/>
            <w:right w:w="0" w:type="dxa"/>
          </w:tblCellMar>
        </w:tblPrEx>
        <w:tc>
          <w:tcPr>
            <w:tcW w:w="392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1C6C0B">
            <w:pPr>
              <w:overflowPunct w:val="0"/>
              <w:topLinePunct/>
              <w:autoSpaceDE/>
              <w:autoSpaceDN/>
              <w:snapToGrid/>
              <w:rPr>
                <w:rFonts w:hint="eastAsia" w:ascii="Times New Roman" w:hAnsi="Times New Roman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193E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hint="eastAsia" w:ascii="Times New Roman" w:hAnsi="Times New Roman" w:eastAsia="楷体" w:cs="楷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C324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EA43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F547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0583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79C9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D5AB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2E4D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3D52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0" w:type="dxa"/>
            <w:bottom w:w="48" w:type="dxa"/>
            <w:right w:w="0" w:type="dxa"/>
          </w:tblCellMar>
        </w:tblPrEx>
        <w:tc>
          <w:tcPr>
            <w:tcW w:w="392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845C02">
            <w:pPr>
              <w:overflowPunct w:val="0"/>
              <w:topLinePunct/>
              <w:autoSpaceDE/>
              <w:autoSpaceDN/>
              <w:snapToGrid/>
              <w:rPr>
                <w:rFonts w:hint="eastAsia" w:ascii="Times New Roman" w:hAnsi="Times New Roman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7620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1652" w:type="pct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D40D4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9BAC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E6B2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560A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7C92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D2FD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A963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1223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C8D9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0" w:type="dxa"/>
            <w:bottom w:w="48" w:type="dxa"/>
            <w:right w:w="0" w:type="dxa"/>
          </w:tblCellMar>
        </w:tblPrEx>
        <w:tc>
          <w:tcPr>
            <w:tcW w:w="392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CDB14A">
            <w:pPr>
              <w:overflowPunct w:val="0"/>
              <w:topLinePunct/>
              <w:autoSpaceDE/>
              <w:autoSpaceDN/>
              <w:snapToGrid/>
              <w:rPr>
                <w:rFonts w:hint="eastAsia" w:ascii="Times New Roman" w:hAnsi="Times New Roman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9761B0">
            <w:pPr>
              <w:overflowPunct w:val="0"/>
              <w:topLinePunct/>
              <w:autoSpaceDE/>
              <w:autoSpaceDN/>
              <w:snapToGrid/>
              <w:rPr>
                <w:rFonts w:hint="eastAsia" w:ascii="Times New Roman" w:hAnsi="Times New Roman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pct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66CDD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633B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B5EA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7B66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917B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6B69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C8CC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D479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876A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0" w:type="dxa"/>
            <w:bottom w:w="48" w:type="dxa"/>
            <w:right w:w="0" w:type="dxa"/>
          </w:tblCellMar>
        </w:tblPrEx>
        <w:tc>
          <w:tcPr>
            <w:tcW w:w="392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1ECD69">
            <w:pPr>
              <w:overflowPunct w:val="0"/>
              <w:topLinePunct/>
              <w:autoSpaceDE/>
              <w:autoSpaceDN/>
              <w:snapToGrid/>
              <w:rPr>
                <w:rFonts w:hint="eastAsia" w:ascii="Times New Roman" w:hAnsi="Times New Roman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5E29FD">
            <w:pPr>
              <w:overflowPunct w:val="0"/>
              <w:topLinePunct/>
              <w:autoSpaceDE/>
              <w:autoSpaceDN/>
              <w:snapToGrid/>
              <w:rPr>
                <w:rFonts w:hint="eastAsia" w:ascii="Times New Roman" w:hAnsi="Times New Roman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pct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1FB3C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DD93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1538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8B40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D167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9156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923A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8B8A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41B1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0" w:type="dxa"/>
            <w:bottom w:w="48" w:type="dxa"/>
            <w:right w:w="0" w:type="dxa"/>
          </w:tblCellMar>
        </w:tblPrEx>
        <w:tc>
          <w:tcPr>
            <w:tcW w:w="392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5E43E4">
            <w:pPr>
              <w:overflowPunct w:val="0"/>
              <w:topLinePunct/>
              <w:autoSpaceDE/>
              <w:autoSpaceDN/>
              <w:snapToGrid/>
              <w:rPr>
                <w:rFonts w:hint="eastAsia" w:ascii="Times New Roman" w:hAnsi="Times New Roman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3BA9AA">
            <w:pPr>
              <w:overflowPunct w:val="0"/>
              <w:topLinePunct/>
              <w:autoSpaceDE/>
              <w:autoSpaceDN/>
              <w:snapToGrid/>
              <w:rPr>
                <w:rFonts w:hint="eastAsia" w:ascii="Times New Roman" w:hAnsi="Times New Roman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pct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D7008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9B43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7D91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D915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0100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9249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D64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3371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41A5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0" w:type="dxa"/>
            <w:bottom w:w="48" w:type="dxa"/>
            <w:right w:w="0" w:type="dxa"/>
          </w:tblCellMar>
        </w:tblPrEx>
        <w:tc>
          <w:tcPr>
            <w:tcW w:w="392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A26CC9">
            <w:pPr>
              <w:overflowPunct w:val="0"/>
              <w:topLinePunct/>
              <w:autoSpaceDE/>
              <w:autoSpaceDN/>
              <w:snapToGrid/>
              <w:rPr>
                <w:rFonts w:hint="eastAsia" w:ascii="Times New Roman" w:hAnsi="Times New Roman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AED7D1">
            <w:pPr>
              <w:overflowPunct w:val="0"/>
              <w:topLinePunct/>
              <w:autoSpaceDE/>
              <w:autoSpaceDN/>
              <w:snapToGrid/>
              <w:rPr>
                <w:rFonts w:hint="eastAsia" w:ascii="Times New Roman" w:hAnsi="Times New Roman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pct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CB9D8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4B83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AF64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9B56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0DE5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CCDB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8C1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38F2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C284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0" w:type="dxa"/>
            <w:bottom w:w="48" w:type="dxa"/>
            <w:right w:w="0" w:type="dxa"/>
          </w:tblCellMar>
        </w:tblPrEx>
        <w:tc>
          <w:tcPr>
            <w:tcW w:w="392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176275">
            <w:pPr>
              <w:overflowPunct w:val="0"/>
              <w:topLinePunct/>
              <w:autoSpaceDE/>
              <w:autoSpaceDN/>
              <w:snapToGrid/>
              <w:rPr>
                <w:rFonts w:hint="eastAsia" w:ascii="Times New Roman" w:hAnsi="Times New Roman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F7B7EC">
            <w:pPr>
              <w:overflowPunct w:val="0"/>
              <w:topLinePunct/>
              <w:autoSpaceDE/>
              <w:autoSpaceDN/>
              <w:snapToGrid/>
              <w:rPr>
                <w:rFonts w:hint="eastAsia" w:ascii="Times New Roman" w:hAnsi="Times New Roman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pct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B98DA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AF50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FE26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E677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D299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D137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CF55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9F6B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5CAD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0" w:type="dxa"/>
            <w:bottom w:w="48" w:type="dxa"/>
            <w:right w:w="0" w:type="dxa"/>
          </w:tblCellMar>
        </w:tblPrEx>
        <w:tc>
          <w:tcPr>
            <w:tcW w:w="392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B6ADA0">
            <w:pPr>
              <w:overflowPunct w:val="0"/>
              <w:topLinePunct/>
              <w:autoSpaceDE/>
              <w:autoSpaceDN/>
              <w:snapToGrid/>
              <w:rPr>
                <w:rFonts w:hint="eastAsia" w:ascii="Times New Roman" w:hAnsi="Times New Roman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B8B4EA">
            <w:pPr>
              <w:overflowPunct w:val="0"/>
              <w:topLinePunct/>
              <w:autoSpaceDE/>
              <w:autoSpaceDN/>
              <w:snapToGrid/>
              <w:rPr>
                <w:rFonts w:hint="eastAsia" w:ascii="Times New Roman" w:hAnsi="Times New Roman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pct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48591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ACB0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8130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1DAB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51BE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22A8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FBB6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A14A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EEC1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0" w:type="dxa"/>
            <w:bottom w:w="48" w:type="dxa"/>
            <w:right w:w="0" w:type="dxa"/>
          </w:tblCellMar>
        </w:tblPrEx>
        <w:tc>
          <w:tcPr>
            <w:tcW w:w="392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309DFF">
            <w:pPr>
              <w:overflowPunct w:val="0"/>
              <w:topLinePunct/>
              <w:autoSpaceDE/>
              <w:autoSpaceDN/>
              <w:snapToGrid/>
              <w:rPr>
                <w:rFonts w:hint="eastAsia" w:ascii="Times New Roman" w:hAnsi="Times New Roman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2128A9">
            <w:pPr>
              <w:overflowPunct w:val="0"/>
              <w:topLinePunct/>
              <w:autoSpaceDE/>
              <w:autoSpaceDN/>
              <w:snapToGrid/>
              <w:rPr>
                <w:rFonts w:hint="eastAsia" w:ascii="Times New Roman" w:hAnsi="Times New Roman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pct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9A310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D278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2AEA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BE45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D39B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63EB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2BBA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F760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94C3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0" w:type="dxa"/>
            <w:bottom w:w="48" w:type="dxa"/>
            <w:right w:w="0" w:type="dxa"/>
          </w:tblCellMar>
        </w:tblPrEx>
        <w:tc>
          <w:tcPr>
            <w:tcW w:w="392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D70309">
            <w:pPr>
              <w:overflowPunct w:val="0"/>
              <w:topLinePunct/>
              <w:autoSpaceDE/>
              <w:autoSpaceDN/>
              <w:snapToGrid/>
              <w:rPr>
                <w:rFonts w:hint="eastAsia" w:ascii="Times New Roman" w:hAnsi="Times New Roman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0692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1652" w:type="pct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76C75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38A7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A7A8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02B5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7D77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715E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0E94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28C9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0F4A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0" w:type="dxa"/>
            <w:bottom w:w="48" w:type="dxa"/>
            <w:right w:w="0" w:type="dxa"/>
          </w:tblCellMar>
        </w:tblPrEx>
        <w:tc>
          <w:tcPr>
            <w:tcW w:w="392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D20560">
            <w:pPr>
              <w:overflowPunct w:val="0"/>
              <w:topLinePunct/>
              <w:autoSpaceDE/>
              <w:autoSpaceDN/>
              <w:snapToGrid/>
              <w:rPr>
                <w:rFonts w:hint="eastAsia" w:ascii="Times New Roman" w:hAnsi="Times New Roman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04235A">
            <w:pPr>
              <w:overflowPunct w:val="0"/>
              <w:topLinePunct/>
              <w:autoSpaceDE/>
              <w:autoSpaceDN/>
              <w:snapToGrid/>
              <w:rPr>
                <w:rFonts w:hint="eastAsia" w:ascii="Times New Roman" w:hAnsi="Times New Roman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pct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E2A27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329F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20C5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0AAF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8BC9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FB05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98CB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51A2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004F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0" w:type="dxa"/>
            <w:bottom w:w="48" w:type="dxa"/>
            <w:right w:w="0" w:type="dxa"/>
          </w:tblCellMar>
        </w:tblPrEx>
        <w:tc>
          <w:tcPr>
            <w:tcW w:w="392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98206F">
            <w:pPr>
              <w:overflowPunct w:val="0"/>
              <w:topLinePunct/>
              <w:autoSpaceDE/>
              <w:autoSpaceDN/>
              <w:snapToGrid/>
              <w:rPr>
                <w:rFonts w:hint="eastAsia" w:ascii="Times New Roman" w:hAnsi="Times New Roman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292262">
            <w:pPr>
              <w:overflowPunct w:val="0"/>
              <w:topLinePunct/>
              <w:autoSpaceDE/>
              <w:autoSpaceDN/>
              <w:snapToGrid/>
              <w:rPr>
                <w:rFonts w:hint="eastAsia" w:ascii="Times New Roman" w:hAnsi="Times New Roman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pct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F3270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3470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ABF3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8013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1031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4459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E772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4536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5B87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0" w:type="dxa"/>
            <w:bottom w:w="48" w:type="dxa"/>
            <w:right w:w="0" w:type="dxa"/>
          </w:tblCellMar>
        </w:tblPrEx>
        <w:tc>
          <w:tcPr>
            <w:tcW w:w="392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932338">
            <w:pPr>
              <w:overflowPunct w:val="0"/>
              <w:topLinePunct/>
              <w:autoSpaceDE/>
              <w:autoSpaceDN/>
              <w:snapToGrid/>
              <w:rPr>
                <w:rFonts w:hint="eastAsia" w:ascii="Times New Roman" w:hAnsi="Times New Roman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5727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1652" w:type="pct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EF040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FCDE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5E8D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DE97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6DED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5414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76DD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B090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9391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0" w:type="dxa"/>
            <w:bottom w:w="48" w:type="dxa"/>
            <w:right w:w="0" w:type="dxa"/>
          </w:tblCellMar>
        </w:tblPrEx>
        <w:tc>
          <w:tcPr>
            <w:tcW w:w="392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06F864">
            <w:pPr>
              <w:overflowPunct w:val="0"/>
              <w:topLinePunct/>
              <w:autoSpaceDE/>
              <w:autoSpaceDN/>
              <w:snapToGrid/>
              <w:rPr>
                <w:rFonts w:hint="eastAsia" w:ascii="Times New Roman" w:hAnsi="Times New Roman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A6F8AD">
            <w:pPr>
              <w:overflowPunct w:val="0"/>
              <w:topLinePunct/>
              <w:autoSpaceDE/>
              <w:autoSpaceDN/>
              <w:snapToGrid/>
              <w:rPr>
                <w:rFonts w:hint="eastAsia" w:ascii="Times New Roman" w:hAnsi="Times New Roman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pct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C5329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6CD8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8270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F0DB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B334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68A0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E9E0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C7F6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81A1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0" w:type="dxa"/>
            <w:bottom w:w="48" w:type="dxa"/>
            <w:right w:w="0" w:type="dxa"/>
          </w:tblCellMar>
        </w:tblPrEx>
        <w:tc>
          <w:tcPr>
            <w:tcW w:w="392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307324">
            <w:pPr>
              <w:overflowPunct w:val="0"/>
              <w:topLinePunct/>
              <w:autoSpaceDE/>
              <w:autoSpaceDN/>
              <w:snapToGrid/>
              <w:rPr>
                <w:rFonts w:hint="eastAsia" w:ascii="Times New Roman" w:hAnsi="Times New Roman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408CEC">
            <w:pPr>
              <w:overflowPunct w:val="0"/>
              <w:topLinePunct/>
              <w:autoSpaceDE/>
              <w:autoSpaceDN/>
              <w:snapToGrid/>
              <w:rPr>
                <w:rFonts w:hint="eastAsia" w:ascii="Times New Roman" w:hAnsi="Times New Roman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pct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157EC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3AE2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91A8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7EF2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3EEA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A1D0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BDB2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F4A9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4A74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0" w:type="dxa"/>
            <w:bottom w:w="48" w:type="dxa"/>
            <w:right w:w="0" w:type="dxa"/>
          </w:tblCellMar>
        </w:tblPrEx>
        <w:tc>
          <w:tcPr>
            <w:tcW w:w="392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6560AA">
            <w:pPr>
              <w:overflowPunct w:val="0"/>
              <w:topLinePunct/>
              <w:autoSpaceDE/>
              <w:autoSpaceDN/>
              <w:snapToGrid/>
              <w:rPr>
                <w:rFonts w:hint="eastAsia" w:ascii="Times New Roman" w:hAnsi="Times New Roman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09E485">
            <w:pPr>
              <w:overflowPunct w:val="0"/>
              <w:topLinePunct/>
              <w:autoSpaceDE/>
              <w:autoSpaceDN/>
              <w:snapToGrid/>
              <w:rPr>
                <w:rFonts w:hint="eastAsia" w:ascii="Times New Roman" w:hAnsi="Times New Roman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pct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6C1E6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DFC4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D4DC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E6EB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A1D4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241F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3E56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B514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7623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0" w:type="dxa"/>
            <w:bottom w:w="48" w:type="dxa"/>
            <w:right w:w="0" w:type="dxa"/>
          </w:tblCellMar>
        </w:tblPrEx>
        <w:trPr>
          <w:trHeight w:val="779" w:hRule="atLeast"/>
        </w:trPr>
        <w:tc>
          <w:tcPr>
            <w:tcW w:w="392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852F9E">
            <w:pPr>
              <w:overflowPunct w:val="0"/>
              <w:topLinePunct/>
              <w:autoSpaceDE/>
              <w:autoSpaceDN/>
              <w:snapToGrid/>
              <w:rPr>
                <w:rFonts w:hint="eastAsia" w:ascii="Times New Roman" w:hAnsi="Times New Roman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246B8E">
            <w:pPr>
              <w:overflowPunct w:val="0"/>
              <w:topLinePunct/>
              <w:autoSpaceDE/>
              <w:autoSpaceDN/>
              <w:snapToGrid/>
              <w:rPr>
                <w:rFonts w:hint="eastAsia" w:ascii="Times New Roman" w:hAnsi="Times New Roman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D6A2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D813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3302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FCC3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7E35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208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D018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AD89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C6E0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0" w:type="dxa"/>
            <w:bottom w:w="48" w:type="dxa"/>
            <w:right w:w="0" w:type="dxa"/>
          </w:tblCellMar>
        </w:tblPrEx>
        <w:tc>
          <w:tcPr>
            <w:tcW w:w="392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B42557">
            <w:pPr>
              <w:overflowPunct w:val="0"/>
              <w:topLinePunct/>
              <w:autoSpaceDE/>
              <w:autoSpaceDN/>
              <w:snapToGrid/>
              <w:rPr>
                <w:rFonts w:hint="eastAsia" w:ascii="Times New Roman" w:hAnsi="Times New Roman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22BD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165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5DE2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1FBD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48EB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0424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AA8A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0FE2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4157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A362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87D4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0" w:type="dxa"/>
            <w:bottom w:w="48" w:type="dxa"/>
            <w:right w:w="0" w:type="dxa"/>
          </w:tblCellMar>
        </w:tblPrEx>
        <w:tc>
          <w:tcPr>
            <w:tcW w:w="392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F1EB5F">
            <w:pPr>
              <w:overflowPunct w:val="0"/>
              <w:topLinePunct/>
              <w:autoSpaceDE/>
              <w:autoSpaceDN/>
              <w:snapToGrid/>
              <w:rPr>
                <w:rFonts w:hint="eastAsia" w:ascii="Times New Roman" w:hAnsi="Times New Roman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213865">
            <w:pPr>
              <w:overflowPunct w:val="0"/>
              <w:topLinePunct/>
              <w:autoSpaceDE/>
              <w:autoSpaceDN/>
              <w:snapToGrid/>
              <w:rPr>
                <w:rFonts w:hint="eastAsia" w:ascii="Times New Roman" w:hAnsi="Times New Roman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40BD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20B0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6B40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1952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FBEB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5B1B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E1DB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9148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27CB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0" w:type="dxa"/>
            <w:bottom w:w="48" w:type="dxa"/>
            <w:right w:w="0" w:type="dxa"/>
          </w:tblCellMar>
        </w:tblPrEx>
        <w:tc>
          <w:tcPr>
            <w:tcW w:w="392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386B1D">
            <w:pPr>
              <w:overflowPunct w:val="0"/>
              <w:topLinePunct/>
              <w:autoSpaceDE/>
              <w:autoSpaceDN/>
              <w:snapToGrid/>
              <w:rPr>
                <w:rFonts w:hint="eastAsia" w:ascii="Times New Roman" w:hAnsi="Times New Roman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7E808D">
            <w:pPr>
              <w:overflowPunct w:val="0"/>
              <w:topLinePunct/>
              <w:autoSpaceDE/>
              <w:autoSpaceDN/>
              <w:snapToGrid/>
              <w:rPr>
                <w:rFonts w:hint="eastAsia" w:ascii="Times New Roman" w:hAnsi="Times New Roman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DE7B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B8E5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1174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2895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08C6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EEC1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61F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BCC8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65A4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0" w:type="dxa"/>
            <w:bottom w:w="48" w:type="dxa"/>
            <w:right w:w="0" w:type="dxa"/>
          </w:tblCellMar>
        </w:tblPrEx>
        <w:tc>
          <w:tcPr>
            <w:tcW w:w="392" w:type="pct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71E886">
            <w:pPr>
              <w:overflowPunct w:val="0"/>
              <w:topLinePunct/>
              <w:autoSpaceDE/>
              <w:autoSpaceDN/>
              <w:snapToGrid/>
              <w:rPr>
                <w:rFonts w:hint="eastAsia" w:ascii="Times New Roman" w:hAnsi="Times New Roman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F7AB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A580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40D2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FD82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CF5F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B5C0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371C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7778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83CA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0" w:type="dxa"/>
            <w:bottom w:w="48" w:type="dxa"/>
            <w:right w:w="0" w:type="dxa"/>
          </w:tblCellMar>
        </w:tblPrEx>
        <w:tc>
          <w:tcPr>
            <w:tcW w:w="2525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A091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1DC9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C10F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D999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17CC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AC6C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038A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DC9E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0D331063">
      <w:pPr>
        <w:pStyle w:val="3"/>
        <w:keepNext/>
        <w:keepLines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textAlignment w:val="auto"/>
        <w:outlineLvl w:val="1"/>
        <w:rPr>
          <w:rFonts w:hint="eastAsia" w:ascii="Times New Roman" w:hAnsi="Times New Roman"/>
          <w:b w:val="0"/>
          <w:bCs/>
          <w:strike w:val="0"/>
          <w:dstrike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bCs/>
          <w:strike w:val="0"/>
          <w:dstrike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8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48" w:type="dxa"/>
          <w:left w:w="0" w:type="dxa"/>
          <w:bottom w:w="48" w:type="dxa"/>
          <w:right w:w="0" w:type="dxa"/>
        </w:tblCellMar>
      </w:tblPr>
      <w:tblGrid>
        <w:gridCol w:w="622"/>
        <w:gridCol w:w="622"/>
        <w:gridCol w:w="622"/>
        <w:gridCol w:w="622"/>
        <w:gridCol w:w="629"/>
        <w:gridCol w:w="622"/>
        <w:gridCol w:w="622"/>
        <w:gridCol w:w="624"/>
        <w:gridCol w:w="624"/>
        <w:gridCol w:w="629"/>
        <w:gridCol w:w="624"/>
        <w:gridCol w:w="624"/>
        <w:gridCol w:w="624"/>
        <w:gridCol w:w="624"/>
        <w:gridCol w:w="631"/>
      </w:tblGrid>
      <w:tr w14:paraId="7D64FA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48" w:type="dxa"/>
            <w:left w:w="0" w:type="dxa"/>
            <w:bottom w:w="48" w:type="dxa"/>
            <w:right w:w="0" w:type="dxa"/>
          </w:tblCellMar>
        </w:tblPrEx>
        <w:trPr>
          <w:jc w:val="center"/>
        </w:trPr>
        <w:tc>
          <w:tcPr>
            <w:tcW w:w="16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52C3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eastAsia="宋体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333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2AFD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eastAsia="宋体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 w14:paraId="5E9F0F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48" w:type="dxa"/>
            <w:left w:w="0" w:type="dxa"/>
            <w:bottom w:w="48" w:type="dxa"/>
            <w:right w:w="0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D2A2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eastAsia="宋体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D9E6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eastAsia="宋体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83B0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eastAsia="宋体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6E44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eastAsia="宋体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3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6B74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eastAsia="宋体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9384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eastAsia="宋体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A47E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eastAsia="宋体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 w14:paraId="606F65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48" w:type="dxa"/>
            <w:left w:w="0" w:type="dxa"/>
            <w:bottom w:w="48" w:type="dxa"/>
            <w:right w:w="0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43EB61">
            <w:pPr>
              <w:overflowPunct w:val="0"/>
              <w:topLinePunct/>
              <w:autoSpaceDE/>
              <w:autoSpaceDN/>
              <w:snapToGrid/>
              <w:rPr>
                <w:rFonts w:hint="eastAsia" w:ascii="Times New Roman" w:hAnsi="Times New Roman" w:eastAsia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6BDE5D">
            <w:pPr>
              <w:overflowPunct w:val="0"/>
              <w:topLinePunct/>
              <w:autoSpaceDE/>
              <w:autoSpaceDN/>
              <w:snapToGrid/>
              <w:rPr>
                <w:rFonts w:hint="eastAsia" w:ascii="Times New Roman" w:hAnsi="Times New Roman" w:eastAsia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984A61">
            <w:pPr>
              <w:overflowPunct w:val="0"/>
              <w:topLinePunct/>
              <w:autoSpaceDE/>
              <w:autoSpaceDN/>
              <w:snapToGrid/>
              <w:rPr>
                <w:rFonts w:hint="eastAsia" w:ascii="Times New Roman" w:hAnsi="Times New Roman" w:eastAsia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404998">
            <w:pPr>
              <w:overflowPunct w:val="0"/>
              <w:topLinePunct/>
              <w:autoSpaceDE/>
              <w:autoSpaceDN/>
              <w:snapToGrid/>
              <w:rPr>
                <w:rFonts w:hint="eastAsia" w:ascii="Times New Roman" w:hAnsi="Times New Roman" w:eastAsia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EBB08B">
            <w:pPr>
              <w:overflowPunct w:val="0"/>
              <w:topLinePunct/>
              <w:autoSpaceDE/>
              <w:autoSpaceDN/>
              <w:snapToGrid/>
              <w:rPr>
                <w:rFonts w:hint="eastAsia" w:ascii="Times New Roman" w:hAnsi="Times New Roman" w:eastAsia="宋体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AB7E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eastAsia="宋体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2DF8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eastAsia="宋体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C4D1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eastAsia="宋体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9139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eastAsia="宋体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4AB3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eastAsia="宋体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31D8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eastAsia="宋体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B912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eastAsia="宋体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B176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eastAsia="宋体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6E72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eastAsia="宋体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7658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eastAsia="宋体"/>
                <w:strike w:val="0"/>
                <w:dstrike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2E0382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48" w:type="dxa"/>
            <w:left w:w="0" w:type="dxa"/>
            <w:bottom w:w="48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6595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1C65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0C91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4579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836C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D2A8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D9D7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71BD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07D8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971F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D18A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F3C1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CB03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4FED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overflowPunct w:val="0"/>
              <w:topLinePunct/>
              <w:autoSpaceDE/>
              <w:autoSpaceDN/>
              <w:snapToGrid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5280FE">
            <w:pPr>
              <w:overflowPunct w:val="0"/>
              <w:topLinePunct/>
              <w:autoSpaceDE/>
              <w:autoSpaceDN/>
              <w:snapToGrid/>
              <w:rPr>
                <w:rFonts w:hint="default" w:ascii="Times New Roman" w:hAnsi="Times New Roman" w:eastAsia="宋体" w:cs="Times New Roman"/>
                <w:strike w:val="0"/>
                <w:dstrike w:val="0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709F3171">
      <w:pPr>
        <w:keepNext w:val="0"/>
        <w:keepLines w:val="0"/>
        <w:widowControl/>
        <w:suppressLineNumbers w:val="0"/>
        <w:overflowPunct w:val="0"/>
        <w:topLinePunct/>
        <w:autoSpaceDE/>
        <w:autoSpaceDN/>
        <w:snapToGrid/>
        <w:jc w:val="left"/>
        <w:rPr>
          <w:rFonts w:ascii="Times New Roman" w:hAnsi="Times New Roman"/>
          <w:strike w:val="0"/>
          <w:dstrike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76025F50">
      <w:pPr>
        <w:pStyle w:val="3"/>
        <w:keepNext/>
        <w:keepLines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textAlignment w:val="auto"/>
        <w:outlineLvl w:val="1"/>
        <w:rPr>
          <w:rFonts w:ascii="Times New Roman" w:hAnsi="Times New Roman"/>
          <w:b w:val="0"/>
          <w:bCs/>
          <w:strike w:val="0"/>
          <w:dstrike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bCs/>
          <w:strike w:val="0"/>
          <w:dstrike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五、存在的主要问题及改进情况</w:t>
      </w:r>
    </w:p>
    <w:p w14:paraId="613C7D29">
      <w:pPr>
        <w:pStyle w:val="2"/>
        <w:widowControl/>
        <w:overflowPunct w:val="0"/>
        <w:topLinePunct/>
        <w:autoSpaceDE/>
        <w:autoSpaceDN/>
        <w:snapToGrid/>
        <w:rPr>
          <w:rStyle w:val="10"/>
          <w:rFonts w:hint="eastAsia" w:ascii="Times New Roman" w:hAnsi="Times New Roman" w:eastAsia="方正仿宋_GB2312" w:cs="方正仿宋_GB2312"/>
          <w:b w:val="0"/>
          <w:bCs/>
          <w:strike w:val="0"/>
          <w:dstrike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方正仿宋_GB2312"/>
          <w:i w:val="0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尽管在政府信息公开工作中取得了一定成绩，但仍存在一些不足之处：政策解读</w:t>
      </w:r>
      <w:r>
        <w:rPr>
          <w:rFonts w:hint="eastAsia" w:ascii="Times New Roman" w:hAnsi="Times New Roman" w:eastAsia="方正仿宋_GB2312" w:cs="方正仿宋_GB2312"/>
          <w:strike w:val="0"/>
          <w:dstrike w:val="0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方正仿宋_GB2312" w:cs="方正仿宋_GB2312"/>
          <w:strike w:val="0"/>
          <w:dstrike w:val="0"/>
          <w:sz w:val="32"/>
          <w:szCs w:val="32"/>
          <w:highlight w:val="none"/>
          <w:lang w:eastAsia="zh-CN"/>
        </w:rPr>
        <w:t>发布数量较少且</w:t>
      </w:r>
      <w:r>
        <w:rPr>
          <w:rFonts w:hint="eastAsia" w:ascii="Times New Roman" w:hAnsi="Times New Roman" w:eastAsia="方正仿宋_GB2312" w:cs="方正仿宋_GB2312"/>
          <w:strike w:val="0"/>
          <w:dstrike w:val="0"/>
          <w:sz w:val="32"/>
          <w:szCs w:val="32"/>
          <w:highlight w:val="none"/>
        </w:rPr>
        <w:t>不够及时；工作人员在业务工作接续、公开重点把握等方面还需进一步增强。</w:t>
      </w:r>
      <w:r>
        <w:rPr>
          <w:rFonts w:hint="eastAsia" w:ascii="Times New Roman" w:hAnsi="Times New Roman" w:eastAsia="方正仿宋_GB2312" w:cs="方正仿宋_GB2312"/>
          <w:i w:val="0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针对</w:t>
      </w:r>
      <w:r>
        <w:rPr>
          <w:rFonts w:hint="eastAsia" w:ascii="Times New Roman" w:hAnsi="Times New Roman" w:eastAsia="方正仿宋_GB2312" w:cs="方正仿宋_GB2312"/>
          <w:i w:val="0"/>
          <w:strike w:val="0"/>
          <w:dstrike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Times New Roman" w:hAnsi="Times New Roman" w:eastAsia="方正仿宋_GB2312" w:cs="方正仿宋_GB2312"/>
          <w:i w:val="0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问题</w:t>
      </w:r>
      <w:r>
        <w:rPr>
          <w:rFonts w:hint="eastAsia" w:ascii="Times New Roman" w:hAnsi="Times New Roman" w:eastAsia="方正仿宋_GB2312" w:cs="方正仿宋_GB2312"/>
          <w:strike w:val="0"/>
          <w:dstrike w:val="0"/>
          <w:sz w:val="32"/>
          <w:szCs w:val="32"/>
          <w:highlight w:val="none"/>
        </w:rPr>
        <w:t>，我</w:t>
      </w:r>
      <w:r>
        <w:rPr>
          <w:rFonts w:hint="eastAsia" w:ascii="Times New Roman" w:hAnsi="Times New Roman" w:eastAsia="方正仿宋_GB2312" w:cs="方正仿宋_GB2312"/>
          <w:strike w:val="0"/>
          <w:dstrike w:val="0"/>
          <w:sz w:val="32"/>
          <w:szCs w:val="32"/>
          <w:highlight w:val="none"/>
          <w:lang w:eastAsia="zh-CN"/>
        </w:rPr>
        <w:t>镇</w:t>
      </w:r>
      <w:r>
        <w:rPr>
          <w:rFonts w:hint="eastAsia" w:ascii="Times New Roman" w:hAnsi="Times New Roman" w:eastAsia="方正仿宋_GB2312" w:cs="方正仿宋_GB2312"/>
          <w:strike w:val="0"/>
          <w:dstrike w:val="0"/>
          <w:sz w:val="32"/>
          <w:szCs w:val="32"/>
          <w:highlight w:val="none"/>
        </w:rPr>
        <w:t>将从以下方面做好改进工作：</w:t>
      </w:r>
      <w:r>
        <w:rPr>
          <w:rFonts w:hint="eastAsia" w:ascii="Times New Roman" w:hAnsi="Times New Roman" w:eastAsia="方正仿宋_GB2312" w:cs="方正仿宋_GB2312"/>
          <w:strike w:val="0"/>
          <w:dstrike w:val="0"/>
          <w:sz w:val="32"/>
          <w:szCs w:val="32"/>
          <w:highlight w:val="none"/>
          <w:shd w:val="clear" w:fill="FFFFFF"/>
          <w:lang w:eastAsia="zh-CN"/>
        </w:rPr>
        <w:t>一</w:t>
      </w:r>
      <w:r>
        <w:rPr>
          <w:rFonts w:hint="eastAsia" w:ascii="Times New Roman" w:hAnsi="Times New Roman" w:eastAsia="方正仿宋_GB2312" w:cs="方正仿宋_GB2312"/>
          <w:strike w:val="0"/>
          <w:dstrike w:val="0"/>
          <w:sz w:val="32"/>
          <w:szCs w:val="32"/>
          <w:highlight w:val="none"/>
          <w:shd w:val="clear" w:fill="FFFFFF"/>
        </w:rPr>
        <w:t>是</w:t>
      </w:r>
      <w:r>
        <w:rPr>
          <w:rFonts w:hint="eastAsia" w:ascii="Times New Roman" w:hAnsi="Times New Roman" w:eastAsia="方正仿宋_GB2312" w:cs="方正仿宋_GB2312"/>
          <w:strike w:val="0"/>
          <w:dstrike w:val="0"/>
          <w:sz w:val="32"/>
          <w:szCs w:val="32"/>
          <w:highlight w:val="none"/>
          <w:shd w:val="clear" w:fill="FFFFFF"/>
          <w:lang w:eastAsia="zh-CN"/>
        </w:rPr>
        <w:t>在及时发布的前提下，</w:t>
      </w:r>
      <w:r>
        <w:rPr>
          <w:rFonts w:hint="eastAsia" w:ascii="Times New Roman" w:hAnsi="Times New Roman" w:eastAsia="方正仿宋_GB2312" w:cs="方正仿宋_GB2312"/>
          <w:strike w:val="0"/>
          <w:dstrike w:val="0"/>
          <w:sz w:val="32"/>
          <w:szCs w:val="32"/>
          <w:highlight w:val="none"/>
          <w:shd w:val="clear" w:fill="FFFFFF"/>
        </w:rPr>
        <w:t>丰富</w:t>
      </w:r>
      <w:r>
        <w:rPr>
          <w:rFonts w:hint="eastAsia" w:ascii="Times New Roman" w:hAnsi="Times New Roman" w:eastAsia="方正仿宋_GB2312" w:cs="方正仿宋_GB2312"/>
          <w:strike w:val="0"/>
          <w:dstrike w:val="0"/>
          <w:sz w:val="32"/>
          <w:szCs w:val="32"/>
          <w:highlight w:val="none"/>
          <w:shd w:val="clear" w:fill="FFFFFF"/>
          <w:lang w:eastAsia="zh-CN"/>
        </w:rPr>
        <w:t>政策解读</w:t>
      </w:r>
      <w:r>
        <w:rPr>
          <w:rFonts w:hint="eastAsia" w:ascii="Times New Roman" w:hAnsi="Times New Roman" w:eastAsia="方正仿宋_GB2312" w:cs="方正仿宋_GB2312"/>
          <w:strike w:val="0"/>
          <w:dstrike w:val="0"/>
          <w:sz w:val="32"/>
          <w:szCs w:val="32"/>
          <w:highlight w:val="none"/>
          <w:shd w:val="clear" w:fill="FFFFFF"/>
        </w:rPr>
        <w:t>内容和形式，在原有文字内容的基础上，</w:t>
      </w:r>
      <w:r>
        <w:rPr>
          <w:rFonts w:hint="eastAsia" w:ascii="Times New Roman" w:hAnsi="Times New Roman" w:eastAsia="方正仿宋_GB2312" w:cs="方正仿宋_GB2312"/>
          <w:strike w:val="0"/>
          <w:dstrike w:val="0"/>
          <w:sz w:val="32"/>
          <w:szCs w:val="32"/>
          <w:highlight w:val="none"/>
          <w:shd w:val="clear" w:fill="FFFFFF"/>
          <w:lang w:eastAsia="zh-CN"/>
        </w:rPr>
        <w:t>用图文、音频、视频等多元的</w:t>
      </w:r>
      <w:r>
        <w:rPr>
          <w:rFonts w:hint="eastAsia" w:ascii="Times New Roman" w:hAnsi="Times New Roman" w:eastAsia="方正仿宋_GB2312" w:cs="方正仿宋_GB2312"/>
          <w:strike w:val="0"/>
          <w:dstrike w:val="0"/>
          <w:sz w:val="32"/>
          <w:szCs w:val="32"/>
          <w:highlight w:val="none"/>
          <w:shd w:val="clear" w:fill="FFFFFF"/>
        </w:rPr>
        <w:t>呈现方式，进一步方便群众理解相关政策文件内容</w:t>
      </w:r>
      <w:r>
        <w:rPr>
          <w:rFonts w:hint="eastAsia" w:ascii="Times New Roman" w:hAnsi="Times New Roman" w:eastAsia="方正仿宋_GB2312" w:cs="方正仿宋_GB2312"/>
          <w:strike w:val="0"/>
          <w:dstrike w:val="0"/>
          <w:sz w:val="32"/>
          <w:szCs w:val="32"/>
          <w:highlight w:val="none"/>
          <w:shd w:val="clear" w:fill="FFFFFF"/>
          <w:lang w:eastAsia="zh-CN"/>
        </w:rPr>
        <w:t>；</w:t>
      </w:r>
      <w:r>
        <w:rPr>
          <w:rFonts w:hint="eastAsia" w:ascii="Times New Roman" w:hAnsi="Times New Roman" w:eastAsia="方正仿宋_GB2312" w:cs="方正仿宋_GB2312"/>
          <w:strike w:val="0"/>
          <w:dstrike w:val="0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方正仿宋_GB2312" w:cs="方正仿宋_GB2312"/>
          <w:strike w:val="0"/>
          <w:dstrike w:val="0"/>
          <w:sz w:val="32"/>
          <w:szCs w:val="32"/>
          <w:highlight w:val="none"/>
        </w:rPr>
        <w:t>是</w:t>
      </w:r>
      <w:r>
        <w:rPr>
          <w:rFonts w:hint="eastAsia" w:ascii="Times New Roman" w:hAnsi="Times New Roman" w:eastAsia="方正仿宋_GB2312" w:cs="方正仿宋_GB2312"/>
          <w:i w:val="0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加强内部管理，</w:t>
      </w:r>
      <w:r>
        <w:rPr>
          <w:rFonts w:hint="eastAsia" w:ascii="Times New Roman" w:hAnsi="Times New Roman" w:eastAsia="方正仿宋_GB2312" w:cs="方正仿宋_GB2312"/>
          <w:strike w:val="0"/>
          <w:dstrike w:val="0"/>
          <w:sz w:val="32"/>
          <w:szCs w:val="32"/>
          <w:highlight w:val="none"/>
        </w:rPr>
        <w:t>强化培训学习</w:t>
      </w:r>
      <w:r>
        <w:rPr>
          <w:rFonts w:hint="eastAsia" w:ascii="Times New Roman" w:hAnsi="Times New Roman" w:eastAsia="方正仿宋_GB2312" w:cs="方正仿宋_GB2312"/>
          <w:strike w:val="0"/>
          <w:dstrike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2312" w:cs="方正仿宋_GB2312"/>
          <w:i w:val="0"/>
          <w:strike w:val="0"/>
          <w:dstrike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建立规范化、精细化的工作</w:t>
      </w:r>
      <w:r>
        <w:rPr>
          <w:rFonts w:hint="eastAsia" w:ascii="Times New Roman" w:hAnsi="Times New Roman" w:eastAsia="方正仿宋_GB2312" w:cs="方正仿宋_GB2312"/>
          <w:i w:val="0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流程</w:t>
      </w:r>
      <w:r>
        <w:rPr>
          <w:rFonts w:hint="eastAsia" w:ascii="Times New Roman" w:hAnsi="Times New Roman" w:eastAsia="方正仿宋_GB2312" w:cs="方正仿宋_GB2312"/>
          <w:i w:val="0"/>
          <w:strike w:val="0"/>
          <w:dstrike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建立政府信息公开台账，定期对信息公开情况进行自查自纠。</w:t>
      </w:r>
    </w:p>
    <w:p w14:paraId="66316671">
      <w:pPr>
        <w:pStyle w:val="3"/>
        <w:keepNext/>
        <w:keepLines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textAlignment w:val="auto"/>
        <w:outlineLvl w:val="1"/>
        <w:rPr>
          <w:rFonts w:ascii="Times New Roman" w:hAnsi="Times New Roman"/>
          <w:b w:val="0"/>
          <w:bCs/>
          <w:strike w:val="0"/>
          <w:dstrike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bCs/>
          <w:strike w:val="0"/>
          <w:dstrike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六、其他需要报告的事项</w:t>
      </w:r>
    </w:p>
    <w:p w14:paraId="68CB0A08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firstLine="596" w:firstLineChars="200"/>
        <w:textAlignment w:val="auto"/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-1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-1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-1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本单位严格落实《中华人民共和国政府信息公开条例》要求，完成政务公开各项工作。本机关未收取信息处理费。</w:t>
      </w:r>
    </w:p>
    <w:p w14:paraId="559A9ED1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ind w:firstLine="596" w:firstLineChars="200"/>
        <w:textAlignment w:val="auto"/>
        <w:rPr>
          <w:rFonts w:hint="eastAsia" w:ascii="Times New Roman" w:hAnsi="Times New Roman" w:eastAsia="方正仿宋_GB2312" w:cs="方正仿宋_GB2312"/>
          <w:i w:val="0"/>
          <w:strike w:val="0"/>
          <w:dstrike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-1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-1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本年度报告的电子版可以通过“重庆市大足区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-1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邮亭镇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pacing w:val="-1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人民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政府”网站下载（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"http://www.dazu.gov.cn/qzfjz/ytz" \t "https://www.dazu.gov.cn/qzfjz/ytz/zwgk_53321/fdzdgknr_53323/jgjj/_blank" </w:instrTex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2"/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http://www.dazu.gov.cn/qzfjz/ytz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方正仿宋_GB2312" w:cs="方正仿宋_GB2312"/>
          <w:strike w:val="0"/>
          <w:dstrike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5A7A095">
      <w:pPr>
        <w:overflowPunct w:val="0"/>
        <w:topLinePunct/>
        <w:autoSpaceDE/>
        <w:autoSpaceDN/>
        <w:snapToGrid/>
        <w:rPr>
          <w:rFonts w:hint="eastAsia" w:ascii="Times New Roman" w:hAnsi="Times New Roman" w:eastAsiaTheme="minorEastAsia"/>
          <w:i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BB787A5">
      <w:pPr>
        <w:overflowPunct w:val="0"/>
        <w:topLinePunct/>
        <w:autoSpaceDE/>
        <w:autoSpaceDN/>
        <w:snapToGrid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610" w:right="1349" w:bottom="161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FCE4C2A-6C9E-4B3D-83F2-B9AD6A5E286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B045428-02CD-4AED-873F-E3B3813AB7A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F11BD9D-70B6-40B7-9066-F8FB789258A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E4B0E4E-737B-40D1-84B2-3AFFAAD72E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55A7D"/>
    <w:rsid w:val="063C45C4"/>
    <w:rsid w:val="19FD31C7"/>
    <w:rsid w:val="28AD3FB6"/>
    <w:rsid w:val="2F95225D"/>
    <w:rsid w:val="36AA5EE6"/>
    <w:rsid w:val="3FC03739"/>
    <w:rsid w:val="40186AD8"/>
    <w:rsid w:val="40624D3C"/>
    <w:rsid w:val="477787DE"/>
    <w:rsid w:val="49C219F1"/>
    <w:rsid w:val="4AE94064"/>
    <w:rsid w:val="5B055A7D"/>
    <w:rsid w:val="60B20AD9"/>
    <w:rsid w:val="686B37F2"/>
    <w:rsid w:val="691F7904"/>
    <w:rsid w:val="6E3A103C"/>
    <w:rsid w:val="7683511F"/>
    <w:rsid w:val="76C6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0"/>
    </w:pPr>
    <w:rPr>
      <w:rFonts w:ascii="Times New Roman" w:hAnsi="Times New Roman" w:eastAsia="黑体" w:cs="Times New Roman"/>
      <w:kern w:val="44"/>
      <w:sz w:val="32"/>
      <w:szCs w:val="32"/>
      <w:lang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0"/>
    <w:pPr>
      <w:widowControl w:val="0"/>
      <w:overflowPunct w:val="0"/>
      <w:topLinePunct/>
      <w:spacing w:afterLines="0" w:afterAutospacing="0"/>
      <w:ind w:firstLine="632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qFormat/>
    <w:uiPriority w:val="0"/>
    <w:pPr>
      <w:widowControl w:val="0"/>
      <w:overflowPunct w:val="0"/>
      <w:topLinePunct/>
      <w:spacing w:beforeLines="0" w:beforeAutospacing="0" w:afterLines="0" w:afterAutospacing="0"/>
      <w:jc w:val="center"/>
      <w:outlineLvl w:val="9"/>
    </w:pPr>
    <w:rPr>
      <w:rFonts w:ascii="Times New Roman" w:hAnsi="Times New Roman" w:eastAsia="方正小标宋_GBK" w:cs="Times New Roman"/>
      <w:kern w:val="2"/>
      <w:sz w:val="44"/>
      <w:szCs w:val="32"/>
      <w:lang w:bidi="ar-SA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2306</Words>
  <Characters>2401</Characters>
  <Lines>0</Lines>
  <Paragraphs>0</Paragraphs>
  <TotalTime>97</TotalTime>
  <ScaleCrop>false</ScaleCrop>
  <LinksUpToDate>false</LinksUpToDate>
  <CharactersWithSpaces>2401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2025-01-03T10:11:00Z</dcterms:created>
  <dc:creator>ddl is production</dc:creator>
  <cp:lastModifiedBy>ddl is production</cp:lastModifiedBy>
  <cp:lastPrinted>2025-01-14T09:56:00Z</cp:lastPrinted>
  <dcterms:modified xsi:type="dcterms:W3CDTF">2025-01-27T03:47:11Z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ACD4AE29E21D4610B106A9581A55E59B_11</vt:lpwstr>
  </property>
  <property fmtid="{D5CDD505-2E9C-101B-9397-08002B2CF9AE}" pid="4" name="KSOTemplateDocerSaveRecord">
    <vt:lpwstr>eyJoZGlkIjoiZWUxODgyMGZiZDFlMDI5NjY1MzhjYzM2MmQ4YmUzMmIiLCJ1c2VySWQiOiIyOTMxNjI0NTYifQ==</vt:lpwstr>
  </property>
</Properties>
</file>