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重庆市大足区人民政府棠香街道办事处</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年度彩票公益金资助项目使用的公示</w:t>
      </w:r>
    </w:p>
    <w:p>
      <w:pPr>
        <w:spacing w:line="580" w:lineRule="exact"/>
        <w:ind w:left="420" w:leftChars="200" w:firstLine="320" w:firstLineChars="100"/>
        <w:rPr>
          <w:rFonts w:ascii="方正黑体_GBK" w:hAnsi="方正黑体_GBK" w:eastAsia="方正黑体_GBK" w:cs="方正黑体_GBK"/>
          <w:sz w:val="32"/>
          <w:szCs w:val="32"/>
        </w:rPr>
      </w:pPr>
    </w:p>
    <w:p>
      <w:pPr>
        <w:spacing w:line="580" w:lineRule="exact"/>
        <w:ind w:left="420" w:leftChars="200" w:firstLine="320" w:firstLineChars="1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adjustRightInd w:val="0"/>
        <w:snapToGrid w:val="0"/>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大足区棠香街道</w:t>
      </w:r>
      <w:r>
        <w:rPr>
          <w:rFonts w:hint="eastAsia" w:ascii="Times New Roman" w:hAnsi="Times New Roman" w:eastAsia="方正仿宋_GBK"/>
          <w:sz w:val="32"/>
          <w:szCs w:val="32"/>
          <w:lang w:eastAsia="zh-CN"/>
        </w:rPr>
        <w:t>东关社区养老服务站、大足区棠香街道海棠社区养老服务站。</w:t>
      </w:r>
    </w:p>
    <w:p>
      <w:pPr>
        <w:adjustRightInd w:val="0"/>
        <w:snapToGrid w:val="0"/>
        <w:spacing w:line="58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（一）主要实施内容</w:t>
      </w:r>
    </w:p>
    <w:p>
      <w:pPr>
        <w:adjustRightInd w:val="0"/>
        <w:snapToGrid w:val="0"/>
        <w:spacing w:line="580" w:lineRule="exact"/>
        <w:ind w:firstLine="640" w:firstLineChars="200"/>
        <w:rPr>
          <w:rFonts w:hint="eastAsia" w:ascii="Times New Roman" w:hAnsi="Times New Roman" w:eastAsia="方正仿宋_GBK"/>
          <w:sz w:val="32"/>
          <w:szCs w:val="32"/>
          <w:lang w:eastAsia="zh-CN"/>
        </w:rPr>
      </w:pPr>
      <w:r>
        <w:rPr>
          <w:rFonts w:hint="eastAsia" w:ascii="方正仿宋_GBK" w:hAnsi="方正仿宋_GBK" w:eastAsia="方正仿宋_GBK" w:cs="方正仿宋_GBK"/>
          <w:sz w:val="32"/>
          <w:szCs w:val="32"/>
        </w:rPr>
        <w:t>为进一步完善居家养老服务体系，不断适应和满足辖区老年人的服务需求，落实市政府</w:t>
      </w:r>
      <w:r>
        <w:rPr>
          <w:rFonts w:hint="eastAsia" w:ascii="方正仿宋_GBK" w:hAnsi="方正仿宋_GBK" w:eastAsia="方正仿宋_GBK" w:cs="方正仿宋_GBK"/>
          <w:sz w:val="32"/>
          <w:szCs w:val="32"/>
          <w:lang w:eastAsia="zh-CN"/>
        </w:rPr>
        <w:t>、区政府</w:t>
      </w:r>
      <w:r>
        <w:rPr>
          <w:rFonts w:hint="eastAsia" w:ascii="方正仿宋_GBK" w:hAnsi="方正仿宋_GBK" w:eastAsia="方正仿宋_GBK" w:cs="方正仿宋_GBK"/>
          <w:sz w:val="32"/>
          <w:szCs w:val="32"/>
        </w:rPr>
        <w:t>工作要求和部署，按照《重庆市人民政府办公厅关于印发重庆市社区居家养老服务全覆盖实施方案的通知》(渝民办发〔2019〕110号)、《重庆市大足区人民政府办公室关于印发重庆市大足区社区居家养老服务全覆盖实施方案的通知》(大足府办发〔2019〕128号)等文件要求，</w:t>
      </w:r>
      <w:r>
        <w:rPr>
          <w:rFonts w:hint="eastAsia" w:ascii="方正仿宋_GBK" w:hAnsi="方正仿宋_GBK" w:eastAsia="方正仿宋_GBK" w:cs="方正仿宋_GBK"/>
          <w:sz w:val="32"/>
          <w:szCs w:val="32"/>
          <w:lang w:eastAsia="zh-CN"/>
        </w:rPr>
        <w:t>棠香街道分别在东关社区、海棠社区各建立了一个养老服务站，分别</w:t>
      </w:r>
      <w:r>
        <w:rPr>
          <w:rFonts w:hint="eastAsia" w:ascii="方正仿宋_GBK" w:hAnsi="宋体" w:eastAsia="方正仿宋_GBK" w:cs="宋体"/>
          <w:sz w:val="32"/>
          <w:szCs w:val="32"/>
          <w:lang w:val="en-US" w:eastAsia="zh-CN"/>
        </w:rPr>
        <w:t>设置了休闲娱乐、文化教育、生活照料、健康管理等功能区，</w:t>
      </w:r>
      <w:r>
        <w:rPr>
          <w:rFonts w:hint="eastAsia" w:ascii="方正仿宋_GBK" w:hAnsi="方正仿宋_GBK" w:eastAsia="方正仿宋_GBK" w:cs="方正仿宋_GBK"/>
          <w:sz w:val="32"/>
          <w:szCs w:val="32"/>
        </w:rPr>
        <w:t>为辖区内老年人提供</w:t>
      </w:r>
      <w:r>
        <w:rPr>
          <w:rFonts w:hint="eastAsia" w:ascii="方正仿宋_GBK" w:hAnsi="方正仿宋_GBK" w:eastAsia="方正仿宋_GBK" w:cs="方正仿宋_GBK"/>
          <w:sz w:val="32"/>
          <w:szCs w:val="32"/>
          <w:lang w:eastAsia="zh-CN"/>
        </w:rPr>
        <w:t>日间</w:t>
      </w:r>
      <w:r>
        <w:rPr>
          <w:rFonts w:hint="eastAsia" w:ascii="方正仿宋_GBK" w:hAnsi="方正仿宋_GBK" w:eastAsia="方正仿宋_GBK" w:cs="方正仿宋_GBK"/>
          <w:sz w:val="32"/>
          <w:szCs w:val="32"/>
        </w:rPr>
        <w:t>照料、医疗康复、精神慰藉、文化娱乐等社会化养老服务</w:t>
      </w:r>
      <w:r>
        <w:rPr>
          <w:rFonts w:hint="eastAsia" w:ascii="方正仿宋_GBK" w:hAnsi="方正仿宋_GBK" w:eastAsia="方正仿宋_GBK" w:cs="方正仿宋_GBK"/>
          <w:sz w:val="32"/>
          <w:szCs w:val="32"/>
          <w:lang w:eastAsia="zh-CN"/>
        </w:rPr>
        <w:t>。</w:t>
      </w:r>
    </w:p>
    <w:p>
      <w:pPr>
        <w:adjustRightInd w:val="0"/>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（二）项目周期</w:t>
      </w:r>
    </w:p>
    <w:p>
      <w:pPr>
        <w:adjustRightInd w:val="0"/>
        <w:snapToGrid w:val="0"/>
        <w:spacing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20</w:t>
      </w:r>
      <w:r>
        <w:rPr>
          <w:rFonts w:hint="eastAsia" w:ascii="Times New Roman" w:hAnsi="Times New Roman" w:eastAsia="方正仿宋_GBK"/>
          <w:color w:val="000000" w:themeColor="text1"/>
          <w:sz w:val="32"/>
          <w:szCs w:val="32"/>
          <w:lang w:val="en-US" w:eastAsia="zh-CN"/>
          <w14:textFill>
            <w14:solidFill>
              <w14:schemeClr w14:val="tx1"/>
            </w14:solidFill>
          </w14:textFill>
        </w:rPr>
        <w:t>20</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4</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14:textFill>
            <w14:solidFill>
              <w14:schemeClr w14:val="tx1"/>
            </w14:solidFill>
          </w14:textFill>
        </w:rPr>
        <w:t>至</w:t>
      </w:r>
      <w:r>
        <w:rPr>
          <w:rFonts w:hint="eastAsia" w:ascii="Times New Roman" w:hAnsi="Times New Roman" w:eastAsia="方正仿宋_GBK"/>
          <w:color w:val="000000" w:themeColor="text1"/>
          <w:sz w:val="32"/>
          <w:szCs w:val="32"/>
          <w:lang w:val="en-US" w:eastAsia="zh-CN"/>
          <w14:textFill>
            <w14:solidFill>
              <w14:schemeClr w14:val="tx1"/>
            </w14:solidFill>
          </w14:textFill>
        </w:rPr>
        <w:t>2020</w:t>
      </w:r>
      <w:r>
        <w:rPr>
          <w:rFonts w:ascii="Times New Roman" w:hAnsi="Times New Roman" w:eastAsia="方正仿宋_GBK"/>
          <w:color w:val="000000" w:themeColor="text1"/>
          <w:sz w:val="32"/>
          <w:szCs w:val="32"/>
          <w14:textFill>
            <w14:solidFill>
              <w14:schemeClr w14:val="tx1"/>
            </w14:solidFill>
          </w14:textFill>
        </w:rPr>
        <w:t>年</w:t>
      </w:r>
      <w:r>
        <w:rPr>
          <w:rFonts w:hint="eastAsia" w:ascii="Times New Roman" w:hAnsi="Times New Roman" w:eastAsia="方正仿宋_GBK"/>
          <w:color w:val="000000" w:themeColor="text1"/>
          <w:sz w:val="32"/>
          <w:szCs w:val="32"/>
          <w:lang w:val="en-US" w:eastAsia="zh-CN"/>
          <w14:textFill>
            <w14:solidFill>
              <w14:schemeClr w14:val="tx1"/>
            </w14:solidFill>
          </w14:textFill>
        </w:rPr>
        <w:t>10</w:t>
      </w:r>
      <w:r>
        <w:rPr>
          <w:rFonts w:ascii="Times New Roman" w:hAnsi="Times New Roman" w:eastAsia="方正仿宋_GBK"/>
          <w:color w:val="000000" w:themeColor="text1"/>
          <w:sz w:val="32"/>
          <w:szCs w:val="32"/>
          <w14:textFill>
            <w14:solidFill>
              <w14:schemeClr w14:val="tx1"/>
            </w14:solidFill>
          </w14:textFill>
        </w:rPr>
        <w:t>月底</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（三）资金额度</w:t>
      </w:r>
    </w:p>
    <w:p>
      <w:pPr>
        <w:adjustRightInd w:val="0"/>
        <w:snapToGrid w:val="0"/>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共</w:t>
      </w:r>
      <w:r>
        <w:rPr>
          <w:rFonts w:hint="eastAsia" w:ascii="Times New Roman" w:hAnsi="Times New Roman" w:eastAsia="方正仿宋_GBK"/>
          <w:sz w:val="32"/>
          <w:szCs w:val="32"/>
          <w:lang w:val="en-US" w:eastAsia="zh-CN"/>
        </w:rPr>
        <w:t>40万元，其中</w:t>
      </w:r>
      <w:r>
        <w:rPr>
          <w:rFonts w:hint="eastAsia" w:ascii="Times New Roman" w:hAnsi="Times New Roman" w:eastAsia="方正仿宋_GBK"/>
          <w:sz w:val="32"/>
          <w:szCs w:val="32"/>
          <w:lang w:eastAsia="zh-CN"/>
        </w:rPr>
        <w:t>东关社区养老服务站</w:t>
      </w:r>
      <w:r>
        <w:rPr>
          <w:rFonts w:hint="eastAsia" w:ascii="Times New Roman" w:hAnsi="Times New Roman" w:eastAsia="方正仿宋_GBK"/>
          <w:sz w:val="32"/>
          <w:szCs w:val="32"/>
          <w:lang w:val="en-US" w:eastAsia="zh-CN"/>
        </w:rPr>
        <w:t>20万元，</w:t>
      </w:r>
      <w:r>
        <w:rPr>
          <w:rFonts w:hint="eastAsia" w:ascii="Times New Roman" w:hAnsi="Times New Roman" w:eastAsia="方正仿宋_GBK"/>
          <w:sz w:val="32"/>
          <w:szCs w:val="32"/>
          <w:lang w:eastAsia="zh-CN"/>
        </w:rPr>
        <w:t>海棠社区养老服务站</w:t>
      </w:r>
      <w:r>
        <w:rPr>
          <w:rFonts w:hint="eastAsia" w:ascii="Times New Roman" w:hAnsi="Times New Roman" w:eastAsia="方正仿宋_GBK"/>
          <w:sz w:val="32"/>
          <w:szCs w:val="32"/>
          <w:lang w:val="en-US" w:eastAsia="zh-CN"/>
        </w:rPr>
        <w:t>20万元。</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（四）项目联络人</w:t>
      </w:r>
    </w:p>
    <w:p>
      <w:pPr>
        <w:adjustRightInd w:val="0"/>
        <w:snapToGrid w:val="0"/>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东关社区养老服务站：陈善昆</w:t>
      </w:r>
      <w:r>
        <w:rPr>
          <w:rFonts w:ascii="Times New Roman" w:hAnsi="Times New Roman" w:eastAsia="方正仿宋_GBK"/>
          <w:sz w:val="32"/>
          <w:szCs w:val="32"/>
        </w:rPr>
        <w:t>，电话：</w:t>
      </w:r>
      <w:r>
        <w:rPr>
          <w:rFonts w:hint="eastAsia" w:ascii="Times New Roman" w:hAnsi="Times New Roman" w:eastAsia="方正仿宋_GBK"/>
          <w:sz w:val="32"/>
          <w:szCs w:val="32"/>
          <w:lang w:val="en-US" w:eastAsia="zh-CN"/>
        </w:rPr>
        <w:t>13527401225</w:t>
      </w:r>
    </w:p>
    <w:p>
      <w:pPr>
        <w:adjustRightInd w:val="0"/>
        <w:snapToGrid w:val="0"/>
        <w:spacing w:line="580" w:lineRule="exact"/>
        <w:ind w:firstLine="640" w:firstLineChars="200"/>
        <w:rPr>
          <w:rFonts w:ascii="Times New Roman" w:hAnsi="Times New Roman" w:eastAsia="方正黑体_GBK"/>
          <w:bCs/>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海棠社区养老服务站：罗祥林，电话：13002366944</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（五）完成情况</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两个社区养老服务站均于2020</w:t>
      </w:r>
      <w:r>
        <w:rPr>
          <w:rFonts w:ascii="Times New Roman" w:hAnsi="Times New Roman" w:eastAsia="方正仿宋_GBK"/>
          <w:sz w:val="32"/>
          <w:szCs w:val="32"/>
        </w:rPr>
        <w:t>年底建成并通过区民政局验收</w:t>
      </w:r>
    </w:p>
    <w:p>
      <w:pPr>
        <w:adjustRightInd w:val="0"/>
        <w:snapToGrid w:val="0"/>
        <w:spacing w:line="58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（六）实际效果</w:t>
      </w:r>
    </w:p>
    <w:p>
      <w:pPr>
        <w:adjustRightInd w:val="0"/>
        <w:snapToGrid w:val="0"/>
        <w:spacing w:line="580" w:lineRule="exact"/>
        <w:ind w:firstLine="640" w:firstLineChars="200"/>
      </w:pPr>
      <w:r>
        <w:rPr>
          <w:rFonts w:hint="eastAsia" w:ascii="Times New Roman" w:hAnsi="Times New Roman" w:eastAsia="方正仿宋_GBK"/>
          <w:sz w:val="32"/>
          <w:szCs w:val="32"/>
          <w:lang w:eastAsia="zh-CN"/>
        </w:rPr>
        <w:t>两个社区养老服务站均</w:t>
      </w:r>
      <w:r>
        <w:rPr>
          <w:rFonts w:hint="eastAsia" w:ascii="Times New Roman" w:hAnsi="Times New Roman" w:eastAsia="方正仿宋_GBK"/>
          <w:sz w:val="32"/>
          <w:szCs w:val="32"/>
        </w:rPr>
        <w:t>配备有</w:t>
      </w:r>
      <w:r>
        <w:rPr>
          <w:rFonts w:ascii="Times New Roman" w:hAnsi="Times New Roman" w:eastAsia="方正仿宋_GBK"/>
          <w:sz w:val="32"/>
          <w:szCs w:val="32"/>
        </w:rPr>
        <w:t>档案柜、</w:t>
      </w:r>
      <w:r>
        <w:rPr>
          <w:rFonts w:hint="eastAsia" w:ascii="Times New Roman" w:hAnsi="Times New Roman" w:eastAsia="方正仿宋_GBK"/>
          <w:sz w:val="32"/>
          <w:szCs w:val="32"/>
          <w:lang w:eastAsia="zh-CN"/>
        </w:rPr>
        <w:t>图书、</w:t>
      </w:r>
      <w:r>
        <w:rPr>
          <w:rFonts w:ascii="Times New Roman" w:hAnsi="Times New Roman" w:eastAsia="方正仿宋_GBK"/>
          <w:sz w:val="32"/>
          <w:szCs w:val="32"/>
        </w:rPr>
        <w:t>健身器材、</w:t>
      </w:r>
      <w:r>
        <w:rPr>
          <w:rFonts w:hint="eastAsia" w:ascii="Times New Roman" w:hAnsi="Times New Roman" w:eastAsia="方正仿宋_GBK"/>
          <w:sz w:val="32"/>
          <w:szCs w:val="32"/>
          <w:lang w:eastAsia="zh-CN"/>
        </w:rPr>
        <w:t>棋牌桌</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按摩椅</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床</w:t>
      </w:r>
      <w:r>
        <w:rPr>
          <w:rFonts w:hint="eastAsia" w:ascii="Times New Roman" w:hAnsi="Times New Roman" w:eastAsia="方正仿宋_GBK"/>
          <w:sz w:val="32"/>
          <w:szCs w:val="32"/>
        </w:rPr>
        <w:t>等</w:t>
      </w:r>
      <w:r>
        <w:rPr>
          <w:rFonts w:hint="eastAsia" w:ascii="Times New Roman" w:hAnsi="Times New Roman" w:eastAsia="方正仿宋_GBK"/>
          <w:sz w:val="32"/>
          <w:szCs w:val="32"/>
          <w:lang w:eastAsia="zh-CN"/>
        </w:rPr>
        <w:t>日常</w:t>
      </w:r>
      <w:r>
        <w:rPr>
          <w:rFonts w:hint="eastAsia" w:ascii="Times New Roman" w:hAnsi="Times New Roman" w:eastAsia="方正仿宋_GBK"/>
          <w:sz w:val="32"/>
          <w:szCs w:val="32"/>
        </w:rPr>
        <w:t>用品</w:t>
      </w:r>
      <w:r>
        <w:rPr>
          <w:rFonts w:hint="eastAsia" w:ascii="Times New Roman" w:hAnsi="Times New Roman" w:eastAsia="方正仿宋_GBK"/>
          <w:sz w:val="32"/>
          <w:szCs w:val="32"/>
          <w:lang w:eastAsia="zh-CN"/>
        </w:rPr>
        <w:t>，让辖区老年人有了一个休闲娱乐的场所</w:t>
      </w:r>
      <w:r>
        <w:rPr>
          <w:rFonts w:hint="eastAsia" w:ascii="Times New Roman" w:hAnsi="Times New Roman" w:eastAsia="方正仿宋_GBK"/>
          <w:sz w:val="32"/>
          <w:szCs w:val="32"/>
        </w:rPr>
        <w:t>。</w:t>
      </w:r>
      <w:r>
        <w:rPr>
          <w:rFonts w:ascii="Times New Roman" w:hAnsi="Times New Roman" w:eastAsia="方正仿宋_GBK"/>
          <w:sz w:val="32"/>
          <w:szCs w:val="32"/>
        </w:rPr>
        <w:t>建成以来，收集</w:t>
      </w:r>
      <w:r>
        <w:rPr>
          <w:rFonts w:hint="eastAsia" w:ascii="Times New Roman" w:hAnsi="Times New Roman" w:eastAsia="方正仿宋_GBK"/>
          <w:sz w:val="32"/>
          <w:szCs w:val="32"/>
          <w:lang w:eastAsia="zh-CN"/>
        </w:rPr>
        <w:t>完善了辖区老年人的基础台帐，并</w:t>
      </w:r>
      <w:r>
        <w:rPr>
          <w:rFonts w:hint="eastAsia" w:ascii="Times New Roman" w:hAnsi="Times New Roman" w:eastAsia="方正仿宋_GBK"/>
          <w:sz w:val="32"/>
          <w:szCs w:val="32"/>
        </w:rPr>
        <w:t>对</w:t>
      </w:r>
      <w:r>
        <w:rPr>
          <w:rFonts w:hint="eastAsia" w:ascii="Times New Roman" w:hAnsi="Times New Roman" w:eastAsia="方正仿宋_GBK"/>
          <w:sz w:val="32"/>
          <w:szCs w:val="32"/>
          <w:lang w:eastAsia="zh-CN"/>
        </w:rPr>
        <w:t>辖区老年人开展了</w:t>
      </w:r>
      <w:r>
        <w:rPr>
          <w:rFonts w:ascii="Times New Roman" w:hAnsi="Times New Roman" w:eastAsia="方正仿宋_GBK"/>
          <w:sz w:val="32"/>
          <w:szCs w:val="32"/>
        </w:rPr>
        <w:t>心理</w:t>
      </w:r>
      <w:r>
        <w:rPr>
          <w:rFonts w:hint="eastAsia" w:ascii="Times New Roman" w:hAnsi="Times New Roman" w:eastAsia="方正仿宋_GBK"/>
          <w:sz w:val="32"/>
          <w:szCs w:val="32"/>
        </w:rPr>
        <w:t>辅导、走访关爱、教育培训、健康</w:t>
      </w:r>
      <w:r>
        <w:rPr>
          <w:rFonts w:hint="eastAsia" w:ascii="Times New Roman" w:hAnsi="Times New Roman" w:eastAsia="方正仿宋_GBK"/>
          <w:sz w:val="32"/>
          <w:szCs w:val="32"/>
          <w:lang w:eastAsia="zh-CN"/>
        </w:rPr>
        <w:t>体检、</w:t>
      </w:r>
      <w:r>
        <w:rPr>
          <w:rFonts w:hint="eastAsia" w:ascii="方正仿宋_GBK" w:hAnsi="方正仿宋_GBK" w:eastAsia="方正仿宋_GBK" w:cs="方正仿宋_GBK"/>
          <w:sz w:val="32"/>
          <w:szCs w:val="32"/>
        </w:rPr>
        <w:t>精神慰藉、</w:t>
      </w:r>
      <w:r>
        <w:rPr>
          <w:rFonts w:hint="eastAsia" w:ascii="方正仿宋_GBK" w:hAnsi="方正仿宋_GBK" w:eastAsia="方正仿宋_GBK" w:cs="方正仿宋_GBK"/>
          <w:sz w:val="32"/>
          <w:szCs w:val="32"/>
          <w:lang w:eastAsia="zh-CN"/>
        </w:rPr>
        <w:t>棋牌</w:t>
      </w:r>
      <w:r>
        <w:rPr>
          <w:rFonts w:hint="eastAsia" w:ascii="方正仿宋_GBK" w:hAnsi="方正仿宋_GBK" w:eastAsia="方正仿宋_GBK" w:cs="方正仿宋_GBK"/>
          <w:sz w:val="32"/>
          <w:szCs w:val="32"/>
        </w:rPr>
        <w:t>娱乐</w:t>
      </w:r>
      <w:r>
        <w:rPr>
          <w:rFonts w:hint="eastAsia" w:ascii="Times New Roman" w:hAnsi="Times New Roman" w:eastAsia="方正仿宋_GBK"/>
          <w:sz w:val="32"/>
          <w:szCs w:val="32"/>
        </w:rPr>
        <w:t>等活动</w:t>
      </w:r>
      <w:r>
        <w:rPr>
          <w:rFonts w:hint="eastAsia" w:ascii="Times New Roman" w:hAnsi="Times New Roman" w:eastAsia="方正仿宋_GBK"/>
          <w:sz w:val="32"/>
          <w:szCs w:val="32"/>
          <w:lang w:eastAsia="zh-CN"/>
        </w:rPr>
        <w:t>，丰富了老年人的精神文化生活</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年服务人共计</w:t>
      </w:r>
      <w:r>
        <w:rPr>
          <w:rFonts w:hint="eastAsia" w:ascii="Times New Roman" w:hAnsi="Times New Roman" w:eastAsia="方正仿宋_GBK"/>
          <w:sz w:val="32"/>
          <w:szCs w:val="32"/>
          <w:lang w:val="en-US" w:eastAsia="zh-CN"/>
        </w:rPr>
        <w:t>1800余人次。</w:t>
      </w:r>
    </w:p>
    <w:p>
      <w:pPr>
        <w:adjustRightInd w:val="0"/>
        <w:snapToGrid w:val="0"/>
        <w:spacing w:line="580" w:lineRule="exact"/>
        <w:ind w:firstLine="643" w:firstLineChars="200"/>
        <w:rPr>
          <w:rFonts w:hint="eastAsia" w:ascii="Times New Roman" w:hAnsi="方正仿宋_GBK" w:eastAsia="方正仿宋_GBK" w:cs="Times New Roman"/>
          <w:b/>
          <w:bCs/>
          <w:kern w:val="2"/>
          <w:sz w:val="32"/>
          <w:szCs w:val="32"/>
          <w:lang w:val="en-US" w:eastAsia="zh-CN" w:bidi="ar-SA"/>
        </w:rPr>
      </w:pPr>
      <w:r>
        <w:rPr>
          <w:rFonts w:hint="eastAsia" w:ascii="Times New Roman" w:hAnsi="方正仿宋_GBK" w:eastAsia="方正仿宋_GBK" w:cs="Times New Roman"/>
          <w:b/>
          <w:bCs/>
          <w:kern w:val="2"/>
          <w:sz w:val="32"/>
          <w:szCs w:val="32"/>
          <w:lang w:val="en-US" w:eastAsia="zh-CN" w:bidi="ar-SA"/>
        </w:rPr>
        <w:t>二、项目和资金管理办法</w:t>
      </w:r>
    </w:p>
    <w:p>
      <w:pPr>
        <w:adjustRightInd w:val="0"/>
        <w:snapToGrid w:val="0"/>
        <w:spacing w:line="580" w:lineRule="exact"/>
        <w:ind w:firstLine="640" w:firstLineChars="200"/>
        <w:rPr>
          <w:rFonts w:ascii="Times New Roman" w:hAnsi="Times New Roman" w:eastAsia="方正黑体_GBK"/>
          <w:bCs/>
          <w:sz w:val="32"/>
          <w:szCs w:val="32"/>
        </w:rPr>
      </w:pPr>
      <w:r>
        <w:rPr>
          <w:rFonts w:hint="eastAsia" w:ascii="Times New Roman" w:hAnsi="方正仿宋_GBK" w:eastAsia="方正仿宋_GBK" w:cs="Times New Roman"/>
          <w:kern w:val="2"/>
          <w:sz w:val="32"/>
          <w:szCs w:val="32"/>
          <w:lang w:val="en-US" w:eastAsia="zh-CN" w:bidi="ar-SA"/>
        </w:rPr>
        <w:t xml:space="preserve"> 项目的管理实行专人负责管理，资金管理严格按照《大足区福利彩票公益金的管理办法》使用，项目资金做到专款专用、量入为出、讲求绩效的原则。彩票公益金纳入财政统一管理，实行国库集中支付，彩票公益金收支核算采用统一的会计科目，实时反映彩票公益金的收支结余情况。</w:t>
      </w:r>
    </w:p>
    <w:p>
      <w:pPr>
        <w:adjustRightInd w:val="0"/>
        <w:snapToGrid w:val="0"/>
        <w:spacing w:line="580" w:lineRule="exact"/>
        <w:ind w:firstLine="643" w:firstLineChars="200"/>
        <w:rPr>
          <w:rFonts w:hint="eastAsia" w:ascii="Times New Roman" w:hAnsi="方正仿宋_GBK" w:eastAsia="方正仿宋_GBK" w:cs="Times New Roman"/>
          <w:b/>
          <w:bCs/>
          <w:kern w:val="2"/>
          <w:sz w:val="32"/>
          <w:szCs w:val="32"/>
          <w:lang w:val="en-US" w:eastAsia="zh-CN" w:bidi="ar-SA"/>
        </w:rPr>
      </w:pPr>
      <w:r>
        <w:rPr>
          <w:rFonts w:hint="eastAsia" w:ascii="Times New Roman" w:hAnsi="方正仿宋_GBK" w:eastAsia="方正仿宋_GBK" w:cs="Times New Roman"/>
          <w:b/>
          <w:bCs/>
          <w:kern w:val="2"/>
          <w:sz w:val="32"/>
          <w:szCs w:val="32"/>
          <w:lang w:val="en-US" w:eastAsia="zh-CN" w:bidi="ar-SA"/>
        </w:rPr>
        <w:t>三</w:t>
      </w:r>
      <w:bookmarkStart w:id="0" w:name="_GoBack"/>
      <w:bookmarkEnd w:id="0"/>
      <w:r>
        <w:rPr>
          <w:rFonts w:hint="eastAsia" w:ascii="Times New Roman" w:hAnsi="方正仿宋_GBK" w:eastAsia="方正仿宋_GBK" w:cs="Times New Roman"/>
          <w:b/>
          <w:bCs/>
          <w:kern w:val="2"/>
          <w:sz w:val="32"/>
          <w:szCs w:val="32"/>
          <w:lang w:val="en-US" w:eastAsia="zh-CN" w:bidi="ar-SA"/>
        </w:rPr>
        <w:t>、绩效评价和审计结果及接受投诉信息</w:t>
      </w:r>
    </w:p>
    <w:p>
      <w:pPr>
        <w:adjustRightInd w:val="0"/>
        <w:snapToGrid w:val="0"/>
        <w:spacing w:line="580" w:lineRule="exact"/>
        <w:ind w:firstLine="640" w:firstLineChars="200"/>
        <w:rPr>
          <w:rFonts w:hint="eastAsia" w:ascii="Times New Roman" w:hAnsi="方正仿宋_GBK" w:eastAsia="方正仿宋_GBK" w:cs="Times New Roman"/>
          <w:kern w:val="2"/>
          <w:sz w:val="32"/>
          <w:szCs w:val="32"/>
          <w:lang w:val="en-US" w:eastAsia="zh-CN" w:bidi="ar-SA"/>
        </w:rPr>
      </w:pPr>
      <w:r>
        <w:rPr>
          <w:rFonts w:hint="eastAsia" w:ascii="Times New Roman" w:hAnsi="方正仿宋_GBK" w:eastAsia="方正仿宋_GBK" w:cs="Times New Roman"/>
          <w:kern w:val="2"/>
          <w:sz w:val="32"/>
          <w:szCs w:val="32"/>
          <w:lang w:val="en-US" w:eastAsia="zh-CN" w:bidi="ar-SA"/>
        </w:rPr>
        <w:t>绩效评价和审计结果：良好。</w:t>
      </w:r>
    </w:p>
    <w:p>
      <w:pPr>
        <w:adjustRightInd w:val="0"/>
        <w:snapToGrid w:val="0"/>
        <w:spacing w:line="580" w:lineRule="exact"/>
        <w:ind w:firstLine="640" w:firstLineChars="200"/>
        <w:rPr>
          <w:rFonts w:hint="eastAsia"/>
          <w:lang w:val="en-US" w:eastAsia="zh-CN"/>
        </w:rPr>
      </w:pPr>
      <w:r>
        <w:rPr>
          <w:rFonts w:hint="eastAsia" w:ascii="Times New Roman" w:hAnsi="方正仿宋_GBK" w:eastAsia="方正仿宋_GBK" w:cs="Times New Roman"/>
          <w:kern w:val="2"/>
          <w:sz w:val="32"/>
          <w:szCs w:val="32"/>
          <w:lang w:val="en-US" w:eastAsia="zh-CN" w:bidi="ar-SA"/>
        </w:rPr>
        <w:t>接受投诉信息：023-43760835</w:t>
      </w:r>
    </w:p>
    <w:p>
      <w:pPr>
        <w:adjustRightInd w:val="0"/>
        <w:snapToGrid w:val="0"/>
        <w:spacing w:line="580" w:lineRule="exact"/>
        <w:ind w:firstLine="640" w:firstLineChars="200"/>
        <w:rPr>
          <w:rFonts w:hint="eastAsia" w:ascii="Times New Roman" w:hAnsi="Times New Roman" w:eastAsia="方正仿宋_GBK"/>
          <w:sz w:val="32"/>
          <w:szCs w:val="32"/>
        </w:rPr>
      </w:pPr>
    </w:p>
    <w:p>
      <w:pPr>
        <w:adjustRightInd w:val="0"/>
        <w:snapToGrid w:val="0"/>
        <w:spacing w:line="580" w:lineRule="exact"/>
        <w:ind w:firstLine="640" w:firstLineChars="200"/>
        <w:rPr>
          <w:rFonts w:hint="eastAsia" w:ascii="Times New Roman" w:hAnsi="Times New Roman" w:eastAsia="方正仿宋_GBK"/>
          <w:sz w:val="32"/>
          <w:szCs w:val="32"/>
        </w:rPr>
      </w:pPr>
    </w:p>
    <w:p>
      <w:pPr>
        <w:adjustRightInd w:val="0"/>
        <w:snapToGrid w:val="0"/>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adjustRightInd w:val="0"/>
        <w:snapToGrid w:val="0"/>
        <w:spacing w:line="580" w:lineRule="exact"/>
        <w:ind w:firstLine="640" w:firstLineChars="200"/>
        <w:rPr>
          <w:rFonts w:hint="eastAsia" w:ascii="Times New Roman" w:hAnsi="Times New Roman" w:eastAsia="方正仿宋_GBK"/>
          <w:sz w:val="32"/>
          <w:szCs w:val="32"/>
        </w:rPr>
      </w:pP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重庆市大足区人民政府棠香街道办事处</w:t>
      </w:r>
    </w:p>
    <w:p>
      <w:pPr>
        <w:adjustRightInd w:val="0"/>
        <w:snapToGrid w:val="0"/>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年6月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w:t>
      </w:r>
    </w:p>
    <w:sectPr>
      <w:pgSz w:w="11906" w:h="16838"/>
      <w:pgMar w:top="1440" w:right="1418"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NGExODcxYTMyMDM1OTM3M2QzZjgxODYzYjU0MjgifQ=="/>
  </w:docVars>
  <w:rsids>
    <w:rsidRoot w:val="00756921"/>
    <w:rsid w:val="000221E2"/>
    <w:rsid w:val="000B0AFC"/>
    <w:rsid w:val="000B63B0"/>
    <w:rsid w:val="000B641E"/>
    <w:rsid w:val="000C456B"/>
    <w:rsid w:val="00150027"/>
    <w:rsid w:val="001D2B07"/>
    <w:rsid w:val="002930B9"/>
    <w:rsid w:val="002B0AED"/>
    <w:rsid w:val="002B1C48"/>
    <w:rsid w:val="00374371"/>
    <w:rsid w:val="003A4845"/>
    <w:rsid w:val="003B06EA"/>
    <w:rsid w:val="003B69A0"/>
    <w:rsid w:val="003F1008"/>
    <w:rsid w:val="004305C5"/>
    <w:rsid w:val="0044779C"/>
    <w:rsid w:val="0050368B"/>
    <w:rsid w:val="00532A69"/>
    <w:rsid w:val="00537051"/>
    <w:rsid w:val="0058254D"/>
    <w:rsid w:val="00611FDE"/>
    <w:rsid w:val="006316F3"/>
    <w:rsid w:val="006E44CD"/>
    <w:rsid w:val="006E690B"/>
    <w:rsid w:val="00747C5E"/>
    <w:rsid w:val="00756921"/>
    <w:rsid w:val="0084093B"/>
    <w:rsid w:val="0086012A"/>
    <w:rsid w:val="008D11F4"/>
    <w:rsid w:val="008D217A"/>
    <w:rsid w:val="008E170B"/>
    <w:rsid w:val="00944767"/>
    <w:rsid w:val="00A53DAA"/>
    <w:rsid w:val="00B13FB3"/>
    <w:rsid w:val="00B31E9E"/>
    <w:rsid w:val="00B50A2E"/>
    <w:rsid w:val="00BE0392"/>
    <w:rsid w:val="00C235F0"/>
    <w:rsid w:val="00C606A4"/>
    <w:rsid w:val="00D7583C"/>
    <w:rsid w:val="00DC015A"/>
    <w:rsid w:val="00DE6800"/>
    <w:rsid w:val="00E34CBE"/>
    <w:rsid w:val="00E572FB"/>
    <w:rsid w:val="00EC55F3"/>
    <w:rsid w:val="00EC612C"/>
    <w:rsid w:val="00F03418"/>
    <w:rsid w:val="00F45DD3"/>
    <w:rsid w:val="08EF06BB"/>
    <w:rsid w:val="0A732819"/>
    <w:rsid w:val="0C1B2802"/>
    <w:rsid w:val="0EFD1A44"/>
    <w:rsid w:val="142B7FC1"/>
    <w:rsid w:val="150912B0"/>
    <w:rsid w:val="1728068D"/>
    <w:rsid w:val="1BE501CA"/>
    <w:rsid w:val="1E6846E0"/>
    <w:rsid w:val="1FC25E2A"/>
    <w:rsid w:val="21332744"/>
    <w:rsid w:val="243C52B2"/>
    <w:rsid w:val="27F43D81"/>
    <w:rsid w:val="281335E6"/>
    <w:rsid w:val="28B30B2A"/>
    <w:rsid w:val="28F126F7"/>
    <w:rsid w:val="2919410E"/>
    <w:rsid w:val="2AE55CCF"/>
    <w:rsid w:val="2B120B2A"/>
    <w:rsid w:val="313C523D"/>
    <w:rsid w:val="350960ED"/>
    <w:rsid w:val="37E64964"/>
    <w:rsid w:val="38B277B3"/>
    <w:rsid w:val="397C6E54"/>
    <w:rsid w:val="496B6750"/>
    <w:rsid w:val="4AD84D9D"/>
    <w:rsid w:val="4B5967F4"/>
    <w:rsid w:val="4CFA65E7"/>
    <w:rsid w:val="5331043F"/>
    <w:rsid w:val="5F765927"/>
    <w:rsid w:val="5FB56B80"/>
    <w:rsid w:val="607D6437"/>
    <w:rsid w:val="645E3D41"/>
    <w:rsid w:val="649C61CC"/>
    <w:rsid w:val="66312732"/>
    <w:rsid w:val="6AD85E74"/>
    <w:rsid w:val="6B6C32CB"/>
    <w:rsid w:val="6C7123B2"/>
    <w:rsid w:val="6E9518B3"/>
    <w:rsid w:val="6F516B9A"/>
    <w:rsid w:val="74C640F7"/>
    <w:rsid w:val="762C4D10"/>
    <w:rsid w:val="7F291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7"/>
    <w:link w:val="3"/>
    <w:semiHidden/>
    <w:qFormat/>
    <w:uiPriority w:val="99"/>
    <w:rPr>
      <w:rFonts w:ascii="Calibri" w:hAnsi="Calibri" w:eastAsia="宋体" w:cs="Times New Roman"/>
      <w:sz w:val="18"/>
      <w:szCs w:val="18"/>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页眉 Char"/>
    <w:basedOn w:val="7"/>
    <w:link w:val="5"/>
    <w:semiHidden/>
    <w:qFormat/>
    <w:uiPriority w:val="99"/>
    <w:rPr>
      <w:rFonts w:ascii="Calibri" w:hAnsi="Calibri" w:eastAsia="宋体" w:cs="Times New Roman"/>
      <w:sz w:val="18"/>
      <w:szCs w:val="18"/>
    </w:rPr>
  </w:style>
  <w:style w:type="character" w:customStyle="1" w:styleId="14">
    <w:name w:val="页脚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847</Words>
  <Characters>962</Characters>
  <Lines>11</Lines>
  <Paragraphs>3</Paragraphs>
  <TotalTime>7</TotalTime>
  <ScaleCrop>false</ScaleCrop>
  <LinksUpToDate>false</LinksUpToDate>
  <CharactersWithSpaces>1008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2020-06-17T01:27:00Z</dcterms:created>
  <dc:creator>李勇</dc:creator>
  <cp:lastModifiedBy>ACER</cp:lastModifiedBy>
  <cp:lastPrinted>2020-06-18T02:24:00Z</cp:lastPrinted>
  <dcterms:modified xsi:type="dcterms:W3CDTF">2022-06-30T09:34:52Z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36CBEF67ED6A45189DE369B02BB10157</vt:lpwstr>
  </property>
</Properties>
</file>