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center"/>
        <w:textAlignment w:val="auto"/>
        <w:rPr>
          <w:rFonts w:hint="eastAsia"/>
          <w:b/>
          <w:color w:val="auto"/>
          <w:sz w:val="36"/>
          <w:szCs w:val="36"/>
        </w:rPr>
      </w:pP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center"/>
        <w:textAlignment w:val="auto"/>
        <w:rPr>
          <w:rFonts w:hint="eastAsia"/>
          <w:b/>
          <w:color w:val="auto"/>
          <w:sz w:val="36"/>
          <w:szCs w:val="36"/>
        </w:rPr>
      </w:pP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center"/>
        <w:textAlignment w:val="auto"/>
        <w:rPr>
          <w:rFonts w:hint="eastAsia"/>
          <w:b/>
          <w:color w:val="auto"/>
          <w:sz w:val="36"/>
          <w:szCs w:val="36"/>
        </w:rPr>
      </w:pP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center"/>
        <w:textAlignment w:val="auto"/>
        <w:rPr>
          <w:rFonts w:hint="eastAsia"/>
          <w:b/>
          <w:color w:val="auto"/>
          <w:sz w:val="36"/>
          <w:szCs w:val="36"/>
        </w:rPr>
      </w:pP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center"/>
        <w:textAlignment w:val="auto"/>
        <w:rPr>
          <w:rFonts w:hint="eastAsia"/>
          <w:b/>
          <w:color w:val="auto"/>
          <w:sz w:val="36"/>
          <w:szCs w:val="36"/>
        </w:rPr>
      </w:pP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center"/>
        <w:textAlignment w:val="auto"/>
        <w:rPr>
          <w:rFonts w:hint="eastAsia"/>
          <w:b/>
          <w:color w:val="auto"/>
          <w:sz w:val="36"/>
          <w:szCs w:val="36"/>
        </w:rPr>
      </w:pP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center"/>
        <w:textAlignment w:val="auto"/>
        <w:rPr>
          <w:rFonts w:hint="eastAsia"/>
          <w:b/>
          <w:color w:val="auto"/>
          <w:sz w:val="36"/>
          <w:szCs w:val="36"/>
        </w:rPr>
      </w:pP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center"/>
        <w:textAlignment w:val="auto"/>
        <w:rPr>
          <w:rFonts w:hint="eastAsia"/>
          <w:b/>
          <w:color w:val="auto"/>
          <w:sz w:val="36"/>
          <w:szCs w:val="36"/>
        </w:rPr>
      </w:pP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jc w:val="center"/>
        <w:textAlignment w:val="auto"/>
        <w:rPr>
          <w:rFonts w:hint="eastAsia" w:ascii="方正仿宋_GBK" w:eastAsia="方正仿宋_GBK"/>
          <w:color w:val="auto"/>
          <w:sz w:val="32"/>
          <w:szCs w:val="32"/>
        </w:rPr>
      </w:pPr>
      <w:r>
        <w:rPr>
          <w:rFonts w:hint="eastAsia" w:ascii="方正仿宋_GBK" w:eastAsia="方正仿宋_GBK"/>
          <w:color w:val="auto"/>
          <w:sz w:val="32"/>
          <w:szCs w:val="32"/>
        </w:rPr>
        <w:t>棠香办事处发</w:t>
      </w:r>
      <w:r>
        <w:rPr>
          <w:rFonts w:hint="eastAsia" w:ascii="方正仿宋_GBK" w:hAnsi="宋体" w:eastAsia="方正仿宋_GBK"/>
          <w:color w:val="auto"/>
          <w:sz w:val="32"/>
          <w:szCs w:val="32"/>
        </w:rPr>
        <w:t>〔2021〕</w:t>
      </w:r>
      <w:r>
        <w:rPr>
          <w:rFonts w:hint="eastAsia" w:ascii="方正仿宋_GBK" w:hAnsi="宋体" w:eastAsia="方正仿宋_GBK"/>
          <w:color w:val="auto"/>
          <w:sz w:val="32"/>
          <w:szCs w:val="32"/>
          <w:lang w:val="en-US" w:eastAsia="zh-CN"/>
        </w:rPr>
        <w:t>17</w:t>
      </w:r>
      <w:r>
        <w:rPr>
          <w:rFonts w:hint="eastAsia" w:ascii="方正仿宋_GBK" w:hAnsi="宋体" w:eastAsia="方正仿宋_GBK"/>
          <w:color w:val="auto"/>
          <w:sz w:val="32"/>
          <w:szCs w:val="32"/>
        </w:rPr>
        <w:t>号</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jc w:val="center"/>
        <w:textAlignment w:val="auto"/>
        <w:rPr>
          <w:rFonts w:hint="eastAsia" w:ascii="仿宋_GB2312" w:eastAsia="仿宋_GB2312"/>
          <w:b/>
          <w:color w:val="auto"/>
          <w:sz w:val="32"/>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jc w:val="center"/>
        <w:textAlignment w:val="auto"/>
        <w:rPr>
          <w:rFonts w:hint="eastAsia" w:ascii="方正小标宋_GBK" w:hAnsi="方正小标宋_GBK" w:eastAsia="方正小标宋_GBK" w:cs="方正小标宋_GBK"/>
          <w:b/>
          <w:bCs w:val="0"/>
          <w:color w:val="auto"/>
          <w:sz w:val="44"/>
          <w:szCs w:val="44"/>
        </w:rPr>
      </w:pPr>
      <w:r>
        <w:rPr>
          <w:rFonts w:hint="eastAsia" w:ascii="方正小标宋_GBK" w:hAnsi="方正小标宋_GBK" w:eastAsia="方正小标宋_GBK" w:cs="方正小标宋_GBK"/>
          <w:b/>
          <w:bCs w:val="0"/>
          <w:color w:val="auto"/>
          <w:sz w:val="44"/>
          <w:szCs w:val="44"/>
        </w:rPr>
        <w:t>重庆市大足区人民政府棠香街道办事处</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_GBK" w:hAnsi="方正小标宋_GBK" w:eastAsia="方正小标宋_GBK" w:cs="方正小标宋_GBK"/>
          <w:b/>
          <w:color w:val="auto"/>
          <w:sz w:val="44"/>
          <w:szCs w:val="44"/>
        </w:rPr>
      </w:pPr>
      <w:r>
        <w:rPr>
          <w:rFonts w:hint="eastAsia" w:ascii="方正小标宋_GBK" w:hAnsi="方正小标宋_GBK" w:eastAsia="方正小标宋_GBK" w:cs="方正小标宋_GBK"/>
          <w:b/>
          <w:color w:val="auto"/>
          <w:sz w:val="44"/>
          <w:szCs w:val="44"/>
        </w:rPr>
        <w:t>关于</w:t>
      </w:r>
      <w:r>
        <w:rPr>
          <w:rFonts w:hint="eastAsia" w:ascii="方正小标宋_GBK" w:hAnsi="方正小标宋_GBK" w:eastAsia="方正小标宋_GBK" w:cs="方正小标宋_GBK"/>
          <w:b/>
          <w:color w:val="auto"/>
          <w:sz w:val="44"/>
          <w:szCs w:val="44"/>
          <w:lang w:eastAsia="zh-CN"/>
        </w:rPr>
        <w:t>印发《</w:t>
      </w:r>
      <w:r>
        <w:rPr>
          <w:rFonts w:hint="eastAsia" w:ascii="方正小标宋_GBK" w:hAnsi="方正小标宋_GBK" w:eastAsia="方正小标宋_GBK" w:cs="方正小标宋_GBK"/>
          <w:b/>
          <w:color w:val="auto"/>
          <w:sz w:val="44"/>
          <w:szCs w:val="44"/>
        </w:rPr>
        <w:t>大足区棠香街道2021年度</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_GBK" w:hAnsi="方正小标宋_GBK" w:eastAsia="方正小标宋_GBK" w:cs="方正小标宋_GBK"/>
          <w:b/>
          <w:color w:val="auto"/>
          <w:sz w:val="44"/>
          <w:szCs w:val="44"/>
        </w:rPr>
      </w:pPr>
      <w:r>
        <w:rPr>
          <w:rFonts w:hint="eastAsia" w:ascii="方正小标宋_GBK" w:hAnsi="方正小标宋_GBK" w:eastAsia="方正小标宋_GBK" w:cs="方正小标宋_GBK"/>
          <w:b/>
          <w:color w:val="auto"/>
          <w:sz w:val="44"/>
          <w:szCs w:val="44"/>
        </w:rPr>
        <w:t>征兵工作实施方案</w:t>
      </w:r>
      <w:r>
        <w:rPr>
          <w:rFonts w:hint="eastAsia" w:ascii="方正小标宋_GBK" w:hAnsi="方正小标宋_GBK" w:eastAsia="方正小标宋_GBK" w:cs="方正小标宋_GBK"/>
          <w:b/>
          <w:color w:val="auto"/>
          <w:sz w:val="44"/>
          <w:szCs w:val="44"/>
          <w:lang w:eastAsia="zh-CN"/>
        </w:rPr>
        <w:t>》</w:t>
      </w:r>
      <w:r>
        <w:rPr>
          <w:rFonts w:hint="eastAsia" w:ascii="方正小标宋_GBK" w:hAnsi="方正小标宋_GBK" w:eastAsia="方正小标宋_GBK" w:cs="方正小标宋_GBK"/>
          <w:b/>
          <w:color w:val="auto"/>
          <w:sz w:val="44"/>
          <w:szCs w:val="44"/>
        </w:rPr>
        <w:t>的通知</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方正小标宋简体" w:hAnsi="方正小标宋简体" w:eastAsia="方正小标宋简体" w:cs="方正小标宋简体"/>
          <w:color w:val="auto"/>
          <w:sz w:val="32"/>
          <w:szCs w:val="32"/>
        </w:rPr>
      </w:pPr>
    </w:p>
    <w:p>
      <w:pPr>
        <w:keepNext w:val="0"/>
        <w:keepLines w:val="0"/>
        <w:pageBreakBefore w:val="0"/>
        <w:kinsoku/>
        <w:wordWrap/>
        <w:overflowPunct/>
        <w:topLinePunct w:val="0"/>
        <w:autoSpaceDE/>
        <w:autoSpaceDN/>
        <w:bidi w:val="0"/>
        <w:adjustRightInd/>
        <w:snapToGrid/>
        <w:spacing w:line="600" w:lineRule="exact"/>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各村（</w:t>
      </w:r>
      <w:r>
        <w:rPr>
          <w:rFonts w:hint="eastAsia" w:ascii="方正仿宋_GBK" w:hAnsi="方正仿宋_GBK" w:eastAsia="方正仿宋_GBK" w:cs="方正仿宋_GBK"/>
          <w:color w:val="auto"/>
          <w:sz w:val="32"/>
          <w:szCs w:val="32"/>
          <w:lang w:val="en-US" w:eastAsia="zh-CN"/>
        </w:rPr>
        <w:t>居</w:t>
      </w:r>
      <w:r>
        <w:rPr>
          <w:rFonts w:hint="eastAsia" w:ascii="方正仿宋_GBK" w:hAnsi="方正仿宋_GBK" w:eastAsia="方正仿宋_GBK" w:cs="方正仿宋_GBK"/>
          <w:color w:val="auto"/>
          <w:sz w:val="32"/>
          <w:szCs w:val="32"/>
        </w:rPr>
        <w:t>）委会：</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1"/>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rPr>
        <w:t>根据足征[2021]1号文件精神和1月21日区征兵工作会议要求，今年实行两季征兵工作改革，为确保圆满完成今年春秋季征兵工作任务，进一步明确目标，区分责任，规范征兵工作程序和方法，</w:t>
      </w:r>
      <w:r>
        <w:rPr>
          <w:rFonts w:hint="eastAsia" w:ascii="方正仿宋_GBK" w:hAnsi="方正仿宋_GBK" w:eastAsia="方正仿宋_GBK" w:cs="方正仿宋_GBK"/>
          <w:color w:val="auto"/>
          <w:sz w:val="32"/>
          <w:szCs w:val="32"/>
        </w:rPr>
        <w:t>经研究决定，</w:t>
      </w:r>
      <w:r>
        <w:rPr>
          <w:rFonts w:hint="eastAsia" w:ascii="方正仿宋_GBK" w:hAnsi="方正仿宋_GBK" w:eastAsia="方正仿宋_GBK" w:cs="方正仿宋_GBK"/>
          <w:color w:val="auto"/>
          <w:sz w:val="32"/>
          <w:szCs w:val="32"/>
          <w:shd w:val="clear" w:color="auto" w:fill="FFFFFF"/>
        </w:rPr>
        <w:t>特</w:t>
      </w:r>
      <w:r>
        <w:rPr>
          <w:rFonts w:hint="eastAsia" w:ascii="方正仿宋_GBK" w:hAnsi="方正仿宋_GBK" w:eastAsia="方正仿宋_GBK" w:cs="方正仿宋_GBK"/>
          <w:color w:val="auto"/>
          <w:sz w:val="32"/>
          <w:szCs w:val="32"/>
          <w:shd w:val="clear" w:color="auto" w:fill="FFFFFF"/>
          <w:lang w:eastAsia="zh-CN"/>
        </w:rPr>
        <w:t>印发</w:t>
      </w:r>
      <w:r>
        <w:rPr>
          <w:rFonts w:hint="eastAsia" w:ascii="方正仿宋_GBK" w:hAnsi="方正仿宋_GBK" w:eastAsia="方正仿宋_GBK" w:cs="方正仿宋_GBK"/>
          <w:color w:val="auto"/>
          <w:sz w:val="32"/>
          <w:szCs w:val="32"/>
          <w:shd w:val="clear" w:color="auto" w:fill="FFFFFF"/>
        </w:rPr>
        <w:t>如下实施方案</w:t>
      </w:r>
      <w:r>
        <w:rPr>
          <w:rFonts w:hint="eastAsia" w:ascii="方正仿宋_GBK" w:hAnsi="方正仿宋_GBK" w:eastAsia="方正仿宋_GBK" w:cs="方正仿宋_GBK"/>
          <w:color w:val="auto"/>
          <w:sz w:val="32"/>
          <w:szCs w:val="32"/>
          <w:shd w:val="clear" w:color="auto" w:fill="FFFFFF"/>
          <w:lang w:eastAsia="zh-CN"/>
        </w:rPr>
        <w:t>，请你们按要求认真组织实施</w:t>
      </w:r>
      <w:r>
        <w:rPr>
          <w:rFonts w:hint="eastAsia" w:ascii="方正仿宋_GBK" w:hAnsi="方正仿宋_GBK" w:eastAsia="方正仿宋_GBK" w:cs="方正仿宋_GBK"/>
          <w:color w:val="auto"/>
          <w:sz w:val="32"/>
          <w:szCs w:val="32"/>
          <w:shd w:val="clear" w:color="auto" w:fill="FFFFFF"/>
        </w:rPr>
        <w:t>。</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方正仿宋_GBK" w:hAnsi="方正仿宋_GBK" w:eastAsia="方正仿宋_GBK" w:cs="方正仿宋_GBK"/>
          <w:color w:val="auto"/>
          <w:sz w:val="32"/>
          <w:szCs w:val="32"/>
          <w:shd w:val="clear" w:color="auto" w:fill="FFFFFF"/>
          <w:lang w:eastAsia="zh-CN"/>
        </w:rPr>
      </w:pPr>
      <w:r>
        <w:rPr>
          <w:rFonts w:hint="eastAsia" w:ascii="方正仿宋_GBK" w:hAnsi="方正仿宋_GBK" w:eastAsia="方正仿宋_GBK" w:cs="方正仿宋_GBK"/>
          <w:color w:val="auto"/>
          <w:sz w:val="32"/>
          <w:szCs w:val="32"/>
          <w:shd w:val="clear" w:color="auto" w:fill="FFFFFF"/>
        </w:rPr>
        <w:t>附件：大足区棠香街道2021年征兵工作实施方案</w:t>
      </w:r>
      <w:r>
        <w:rPr>
          <w:rFonts w:hint="eastAsia" w:ascii="方正仿宋_GBK" w:hAnsi="方正仿宋_GBK" w:eastAsia="方正仿宋_GBK" w:cs="方正仿宋_GBK"/>
          <w:color w:val="auto"/>
          <w:sz w:val="32"/>
          <w:szCs w:val="32"/>
          <w:shd w:val="clear" w:color="auto" w:fill="FFFFFF"/>
          <w:lang w:eastAsia="zh-CN"/>
        </w:rPr>
        <w:t>。</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方正仿宋_GBK" w:hAnsi="方正仿宋_GBK" w:eastAsia="方正仿宋_GBK" w:cs="方正仿宋_GBK"/>
          <w:color w:val="auto"/>
          <w:sz w:val="32"/>
          <w:szCs w:val="32"/>
          <w:shd w:val="clear" w:color="auto" w:fill="FFFFFF"/>
          <w:lang w:eastAsia="zh-CN"/>
        </w:rPr>
      </w:pP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rPr>
        <w:t xml:space="preserve">             </w:t>
      </w:r>
      <w:r>
        <w:rPr>
          <w:rFonts w:hint="eastAsia" w:ascii="方正仿宋_GBK" w:hAnsi="方正仿宋_GBK" w:eastAsia="方正仿宋_GBK" w:cs="方正仿宋_GBK"/>
          <w:color w:val="auto"/>
          <w:sz w:val="32"/>
          <w:szCs w:val="32"/>
          <w:shd w:val="clear" w:color="auto" w:fill="FFFFFF"/>
          <w:lang w:val="en-US" w:eastAsia="zh-CN"/>
        </w:rPr>
        <w:t xml:space="preserve">    </w:t>
      </w:r>
      <w:r>
        <w:rPr>
          <w:rFonts w:hint="eastAsia" w:ascii="方正仿宋_GBK" w:hAnsi="方正仿宋_GBK" w:eastAsia="方正仿宋_GBK" w:cs="方正仿宋_GBK"/>
          <w:color w:val="auto"/>
          <w:sz w:val="32"/>
          <w:szCs w:val="32"/>
          <w:shd w:val="clear" w:color="auto" w:fill="FFFFFF"/>
        </w:rPr>
        <w:t xml:space="preserve">  重庆市大足区</w:t>
      </w:r>
      <w:r>
        <w:rPr>
          <w:rFonts w:hint="eastAsia" w:ascii="方正仿宋_GBK" w:hAnsi="方正仿宋_GBK" w:eastAsia="方正仿宋_GBK" w:cs="方正仿宋_GBK"/>
          <w:color w:val="auto"/>
          <w:sz w:val="32"/>
          <w:szCs w:val="32"/>
          <w:shd w:val="clear" w:color="auto" w:fill="FFFFFF"/>
          <w:lang w:val="en-US" w:eastAsia="zh-CN"/>
        </w:rPr>
        <w:t>人民政府</w:t>
      </w:r>
      <w:r>
        <w:rPr>
          <w:rFonts w:hint="eastAsia" w:ascii="方正仿宋_GBK" w:hAnsi="方正仿宋_GBK" w:eastAsia="方正仿宋_GBK" w:cs="方正仿宋_GBK"/>
          <w:color w:val="auto"/>
          <w:sz w:val="32"/>
          <w:szCs w:val="32"/>
          <w:shd w:val="clear" w:color="auto" w:fill="FFFFFF"/>
        </w:rPr>
        <w:t>棠香街道办事处</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rPr>
        <w:t xml:space="preserve">                       </w:t>
      </w:r>
      <w:r>
        <w:rPr>
          <w:rFonts w:hint="eastAsia" w:ascii="方正仿宋_GBK" w:hAnsi="方正仿宋_GBK" w:eastAsia="方正仿宋_GBK" w:cs="方正仿宋_GBK"/>
          <w:color w:val="auto"/>
          <w:sz w:val="32"/>
          <w:szCs w:val="32"/>
          <w:shd w:val="clear" w:color="auto" w:fill="FFFFFF"/>
          <w:lang w:val="en-US" w:eastAsia="zh-CN"/>
        </w:rPr>
        <w:t xml:space="preserve">     </w:t>
      </w:r>
      <w:r>
        <w:rPr>
          <w:rFonts w:hint="eastAsia" w:ascii="方正仿宋_GBK" w:hAnsi="方正仿宋_GBK" w:eastAsia="方正仿宋_GBK" w:cs="方正仿宋_GBK"/>
          <w:color w:val="auto"/>
          <w:sz w:val="32"/>
          <w:szCs w:val="32"/>
          <w:shd w:val="clear" w:color="auto" w:fill="FFFFFF"/>
        </w:rPr>
        <w:t>2021年</w:t>
      </w:r>
      <w:r>
        <w:rPr>
          <w:rFonts w:hint="eastAsia" w:ascii="方正仿宋_GBK" w:hAnsi="方正仿宋_GBK" w:eastAsia="方正仿宋_GBK" w:cs="方正仿宋_GBK"/>
          <w:color w:val="auto"/>
          <w:sz w:val="32"/>
          <w:szCs w:val="32"/>
          <w:shd w:val="clear" w:color="auto" w:fill="FFFFFF"/>
          <w:lang w:val="en-US" w:eastAsia="zh-CN"/>
        </w:rPr>
        <w:t>3</w:t>
      </w:r>
      <w:r>
        <w:rPr>
          <w:rFonts w:hint="eastAsia" w:ascii="方正仿宋_GBK" w:hAnsi="方正仿宋_GBK" w:eastAsia="方正仿宋_GBK" w:cs="方正仿宋_GBK"/>
          <w:color w:val="auto"/>
          <w:sz w:val="32"/>
          <w:szCs w:val="32"/>
          <w:shd w:val="clear" w:color="auto" w:fill="FFFFFF"/>
        </w:rPr>
        <w:t>月2</w:t>
      </w:r>
      <w:r>
        <w:rPr>
          <w:rFonts w:hint="eastAsia" w:ascii="方正仿宋_GBK" w:hAnsi="方正仿宋_GBK" w:eastAsia="方正仿宋_GBK" w:cs="方正仿宋_GBK"/>
          <w:color w:val="auto"/>
          <w:sz w:val="32"/>
          <w:szCs w:val="32"/>
          <w:shd w:val="clear" w:color="auto" w:fill="FFFFFF"/>
          <w:lang w:val="en-US" w:eastAsia="zh-CN"/>
        </w:rPr>
        <w:t>9</w:t>
      </w:r>
      <w:r>
        <w:rPr>
          <w:rFonts w:hint="eastAsia" w:ascii="方正仿宋_GBK" w:hAnsi="方正仿宋_GBK" w:eastAsia="方正仿宋_GBK" w:cs="方正仿宋_GBK"/>
          <w:color w:val="auto"/>
          <w:sz w:val="32"/>
          <w:szCs w:val="32"/>
          <w:shd w:val="clear" w:color="auto" w:fill="FFFFFF"/>
        </w:rPr>
        <w:t>日</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textAlignment w:val="auto"/>
        <w:rPr>
          <w:rFonts w:hint="eastAsia" w:ascii="方正黑体_GBK" w:hAnsi="方正黑体_GBK" w:eastAsia="方正黑体_GBK" w:cs="方正黑体_GBK"/>
          <w:color w:val="auto"/>
          <w:sz w:val="32"/>
          <w:szCs w:val="32"/>
          <w:shd w:val="clear" w:color="auto" w:fill="FFFFFF"/>
        </w:rPr>
      </w:pPr>
      <w:r>
        <w:rPr>
          <w:rFonts w:hint="eastAsia" w:ascii="方正黑体_GBK" w:hAnsi="方正黑体_GBK" w:eastAsia="方正黑体_GBK" w:cs="方正黑体_GBK"/>
          <w:color w:val="auto"/>
          <w:sz w:val="32"/>
          <w:szCs w:val="32"/>
          <w:shd w:val="clear" w:color="auto" w:fill="FFFFFF"/>
        </w:rPr>
        <w:t>附件</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jc w:val="center"/>
        <w:textAlignment w:val="auto"/>
        <w:rPr>
          <w:rFonts w:hint="eastAsia" w:ascii="黑体" w:hAnsi="黑体" w:eastAsia="黑体" w:cs="黑体"/>
          <w:color w:val="auto"/>
          <w:sz w:val="36"/>
          <w:szCs w:val="36"/>
          <w:shd w:val="clear" w:color="auto" w:fill="FFFFFF"/>
        </w:rPr>
      </w:pP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jc w:val="center"/>
        <w:textAlignment w:val="auto"/>
        <w:rPr>
          <w:rFonts w:hint="eastAsia" w:ascii="方正小标宋_GBK" w:hAnsi="方正小标宋_GBK" w:eastAsia="方正小标宋_GBK" w:cs="方正小标宋_GBK"/>
          <w:color w:val="auto"/>
          <w:sz w:val="44"/>
          <w:szCs w:val="44"/>
          <w:shd w:val="clear" w:color="auto" w:fill="FFFFFF"/>
        </w:rPr>
      </w:pPr>
      <w:r>
        <w:rPr>
          <w:rFonts w:hint="eastAsia" w:ascii="方正小标宋_GBK" w:hAnsi="方正小标宋_GBK" w:eastAsia="方正小标宋_GBK" w:cs="方正小标宋_GBK"/>
          <w:color w:val="auto"/>
          <w:sz w:val="44"/>
          <w:szCs w:val="44"/>
          <w:shd w:val="clear" w:color="auto" w:fill="FFFFFF"/>
        </w:rPr>
        <w:t>大足区棠香街道2021年征兵工作实施方案</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jc w:val="both"/>
        <w:textAlignment w:val="auto"/>
        <w:rPr>
          <w:rFonts w:ascii="仿宋" w:hAnsi="仿宋" w:eastAsia="仿宋" w:cs="仿宋"/>
          <w:color w:val="auto"/>
          <w:shd w:val="clear" w:color="auto" w:fill="FFFFFF"/>
        </w:rPr>
      </w:pPr>
      <w:r>
        <w:rPr>
          <w:rFonts w:hint="eastAsia"/>
          <w:color w:val="auto"/>
          <w:szCs w:val="21"/>
          <w:shd w:val="clear" w:color="auto" w:fill="FFFFFF"/>
        </w:rPr>
        <w:t>　　</w:t>
      </w:r>
    </w:p>
    <w:p>
      <w:pPr>
        <w:pStyle w:val="4"/>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600" w:lineRule="exact"/>
        <w:ind w:leftChars="300"/>
        <w:jc w:val="both"/>
        <w:textAlignment w:val="auto"/>
        <w:rPr>
          <w:rFonts w:hint="eastAsia" w:ascii="方正黑体_GBK" w:hAnsi="方正黑体_GBK" w:eastAsia="方正黑体_GBK" w:cs="方正黑体_GBK"/>
          <w:color w:val="auto"/>
          <w:sz w:val="32"/>
          <w:szCs w:val="32"/>
          <w:shd w:val="clear" w:color="auto" w:fill="FFFFFF"/>
        </w:rPr>
      </w:pPr>
      <w:r>
        <w:rPr>
          <w:rFonts w:hint="eastAsia" w:ascii="方正黑体_GBK" w:hAnsi="方正黑体_GBK" w:eastAsia="方正黑体_GBK" w:cs="方正黑体_GBK"/>
          <w:color w:val="auto"/>
          <w:sz w:val="32"/>
          <w:szCs w:val="32"/>
          <w:shd w:val="clear" w:color="auto" w:fill="FFFFFF"/>
          <w:lang w:val="en-US" w:eastAsia="zh-CN"/>
        </w:rPr>
        <w:t>一、</w:t>
      </w:r>
      <w:r>
        <w:rPr>
          <w:rFonts w:hint="eastAsia" w:ascii="方正黑体_GBK" w:hAnsi="方正黑体_GBK" w:eastAsia="方正黑体_GBK" w:cs="方正黑体_GBK"/>
          <w:color w:val="auto"/>
          <w:sz w:val="32"/>
          <w:szCs w:val="32"/>
          <w:shd w:val="clear" w:color="auto" w:fill="FFFFFF"/>
        </w:rPr>
        <w:t>指导思想</w:t>
      </w:r>
    </w:p>
    <w:p>
      <w:pPr>
        <w:pStyle w:val="4"/>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rPr>
        <w:t>以习主席提新时代强军目标思想为统领指导，围绕“召之即来、来之能战、战之必胜”这一核心，强化领导，周密部署，统筹安排；坚决做到“两个维护”，牢固树立“四个意识”，坚定“四个自信”，严格执行国家征兵政策法规，坚持廉洁征兵，实把今年征兵工作抓紧抓好，确保圆满完成今年征兵工作任务。 　　</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shd w:val="clear" w:color="auto" w:fill="FFFFFF"/>
        </w:rPr>
        <w:t xml:space="preserve">二、工作总目标 </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shd w:val="clear" w:color="auto" w:fill="FFFFFF"/>
        </w:rPr>
        <w:t>高标准、高质量完成上级赋予的征兵任务，全力做到入伍新兵大学以上文化程度占90%以上（其中大学毕业生占入伍比达50%），努力实现“三个杜绝” (杜绝政治退兵、杜绝身体退兵、杜绝私自接受退兵) 、努力实现“三无” (无告状、无违纪、无退兵) 的目标，“两个确保”(确保完成任务，确保兵员质量) 、“三个多征”(多征高学历青年，多征应届毕业生，多征技能型青年) 的目标。确保整个征兵工作组织严密，无违法违纪行为，安全无事故，使征接双方和群众三方都满意。 　　</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shd w:val="clear" w:color="auto" w:fill="FFFFFF"/>
        </w:rPr>
        <w:t>三、组织领导 　　</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shd w:val="clear" w:color="auto" w:fill="FFFFFF"/>
        </w:rPr>
        <w:t>棠香街道成立征兵工作领导小组，下设征兵办公室，征兵领导小组由棠香街道主任张军任组长，副组长分别由棠香街道人大</w:t>
      </w:r>
      <w:r>
        <w:rPr>
          <w:rFonts w:hint="eastAsia" w:ascii="方正仿宋_GBK" w:hAnsi="方正仿宋_GBK" w:eastAsia="方正仿宋_GBK" w:cs="方正仿宋_GBK"/>
          <w:color w:val="auto"/>
          <w:sz w:val="32"/>
          <w:szCs w:val="32"/>
          <w:shd w:val="clear" w:color="auto" w:fill="FFFFFF"/>
          <w:lang w:eastAsia="zh-CN"/>
        </w:rPr>
        <w:t>工委</w:t>
      </w:r>
      <w:r>
        <w:rPr>
          <w:rFonts w:hint="eastAsia" w:ascii="方正仿宋_GBK" w:hAnsi="方正仿宋_GBK" w:eastAsia="方正仿宋_GBK" w:cs="方正仿宋_GBK"/>
          <w:color w:val="auto"/>
          <w:sz w:val="32"/>
          <w:szCs w:val="32"/>
          <w:shd w:val="clear" w:color="auto" w:fill="FFFFFF"/>
        </w:rPr>
        <w:t>主任周大理、党工委副书记罗才军、</w:t>
      </w:r>
      <w:bookmarkStart w:id="0" w:name="_GoBack"/>
      <w:bookmarkEnd w:id="0"/>
      <w:r>
        <w:rPr>
          <w:rFonts w:hint="eastAsia" w:ascii="方正仿宋_GBK" w:hAnsi="方正仿宋_GBK" w:eastAsia="方正仿宋_GBK" w:cs="方正仿宋_GBK"/>
          <w:color w:val="auto"/>
          <w:sz w:val="32"/>
          <w:szCs w:val="32"/>
          <w:shd w:val="clear" w:color="auto" w:fill="FFFFFF"/>
        </w:rPr>
        <w:t>纪工委书记陈朝忠、武装部长、副主任黎功胜、副主任邓志明、副主任梁亚丽、副主任冯兴华、组织委员杨郑担任；成员由棠香街道党政办主任张田甜、财政所所长刘含桥、纪工委副书记唐甜、农服中心主任郑光霞</w:t>
      </w:r>
      <w:r>
        <w:rPr>
          <w:rFonts w:hint="eastAsia" w:ascii="方正仿宋_GBK" w:hAnsi="方正仿宋_GBK" w:eastAsia="方正仿宋_GBK" w:cs="方正仿宋_GBK"/>
          <w:color w:val="auto"/>
          <w:sz w:val="32"/>
          <w:szCs w:val="32"/>
          <w:shd w:val="clear" w:color="auto" w:fill="FFFFFF"/>
          <w:lang w:eastAsia="zh-CN"/>
        </w:rPr>
        <w:t>、</w:t>
      </w:r>
      <w:r>
        <w:rPr>
          <w:rFonts w:hint="eastAsia" w:ascii="方正仿宋_GBK" w:hAnsi="方正仿宋_GBK" w:eastAsia="方正仿宋_GBK" w:cs="方正仿宋_GBK"/>
          <w:color w:val="auto"/>
          <w:sz w:val="32"/>
          <w:szCs w:val="32"/>
          <w:shd w:val="clear" w:color="auto" w:fill="FFFFFF"/>
        </w:rPr>
        <w:t>文化服务中心主任李铭镝、北门派出所指导员姚鹏、南门派出所指导员俆光烈、龙岗中心卫生院院长雷杰组成。征兵办公室主任由街道武装部部长兼任，成员由抽调的有关人员组成。各村（社区）也要成立相应的征兵工作领导机构，切实加强对征兵工作的领导，具体组织本村(居)委会的征兵工作。 　　</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黑体_GBK" w:hAnsi="方正黑体_GBK" w:eastAsia="方正黑体_GBK" w:cs="方正黑体_GBK"/>
          <w:b w:val="0"/>
          <w:bCs w:val="0"/>
          <w:color w:val="auto"/>
          <w:sz w:val="32"/>
          <w:szCs w:val="32"/>
          <w:shd w:val="clear" w:color="auto" w:fill="FFFFFF"/>
        </w:rPr>
      </w:pPr>
      <w:r>
        <w:rPr>
          <w:rFonts w:hint="eastAsia" w:ascii="方正黑体_GBK" w:hAnsi="方正黑体_GBK" w:eastAsia="方正黑体_GBK" w:cs="方正黑体_GBK"/>
          <w:b w:val="0"/>
          <w:bCs w:val="0"/>
          <w:color w:val="auto"/>
          <w:sz w:val="32"/>
          <w:szCs w:val="32"/>
          <w:shd w:val="clear" w:color="auto" w:fill="FFFFFF"/>
        </w:rPr>
        <w:t>四、任务分配</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rPr>
        <w:t>根据去年区人武部赋予棠香街道征集新兵双合格任务，春季征集任务为全年45%，秋季征集任务为全年55%。要求报名预征对象100%具有高中以上文化程度（含高中毕业），同时结合今年征集任务，要求双合格任务数的90%具有大专及以上文化，其中大专（本）毕业生占大学生任务数的50%。各村（社区）送检任务数详见任务分配表。 　　</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sz w:val="32"/>
          <w:szCs w:val="32"/>
          <w:shd w:val="clear" w:color="auto" w:fill="FFFFFF"/>
        </w:rPr>
        <w:t>五、征兵阶段工作措施 　　</w:t>
      </w:r>
    </w:p>
    <w:p>
      <w:pPr>
        <w:pStyle w:val="4"/>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楷体_GBK" w:hAnsi="方正楷体_GBK" w:eastAsia="方正楷体_GBK" w:cs="方正楷体_GBK"/>
          <w:color w:val="auto"/>
          <w:sz w:val="32"/>
          <w:szCs w:val="32"/>
          <w:shd w:val="clear" w:color="auto" w:fill="FFFFFF"/>
          <w:lang w:eastAsia="zh-CN"/>
        </w:rPr>
        <w:t>（</w:t>
      </w:r>
      <w:r>
        <w:rPr>
          <w:rFonts w:hint="eastAsia" w:ascii="方正楷体_GBK" w:hAnsi="方正楷体_GBK" w:eastAsia="方正楷体_GBK" w:cs="方正楷体_GBK"/>
          <w:color w:val="auto"/>
          <w:sz w:val="32"/>
          <w:szCs w:val="32"/>
          <w:shd w:val="clear" w:color="auto" w:fill="FFFFFF"/>
          <w:lang w:val="en-US" w:eastAsia="zh-CN"/>
        </w:rPr>
        <w:t>一</w:t>
      </w:r>
      <w:r>
        <w:rPr>
          <w:rFonts w:hint="eastAsia" w:ascii="方正楷体_GBK" w:hAnsi="方正楷体_GBK" w:eastAsia="方正楷体_GBK" w:cs="方正楷体_GBK"/>
          <w:color w:val="auto"/>
          <w:sz w:val="32"/>
          <w:szCs w:val="32"/>
          <w:shd w:val="clear" w:color="auto" w:fill="FFFFFF"/>
          <w:lang w:eastAsia="zh-CN"/>
        </w:rPr>
        <w:t>）</w:t>
      </w:r>
      <w:r>
        <w:rPr>
          <w:rFonts w:hint="eastAsia" w:ascii="方正楷体_GBK" w:hAnsi="方正楷体_GBK" w:eastAsia="方正楷体_GBK" w:cs="方正楷体_GBK"/>
          <w:color w:val="auto"/>
          <w:sz w:val="32"/>
          <w:szCs w:val="32"/>
          <w:shd w:val="clear" w:color="auto" w:fill="FFFFFF"/>
        </w:rPr>
        <w:t>征兵准备阶段：</w:t>
      </w:r>
      <w:r>
        <w:rPr>
          <w:rFonts w:hint="eastAsia" w:ascii="方正仿宋_GBK" w:hAnsi="方正仿宋_GBK" w:eastAsia="方正仿宋_GBK" w:cs="方正仿宋_GBK"/>
          <w:color w:val="auto"/>
          <w:sz w:val="32"/>
          <w:szCs w:val="32"/>
          <w:shd w:val="clear" w:color="auto" w:fill="FFFFFF"/>
        </w:rPr>
        <w:t>计划春季1月10日前和秋季6月3日前。 　　</w:t>
      </w:r>
    </w:p>
    <w:p>
      <w:pPr>
        <w:pStyle w:val="4"/>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lang w:val="en-US" w:eastAsia="zh-CN"/>
        </w:rPr>
        <w:t xml:space="preserve">1. </w:t>
      </w:r>
      <w:r>
        <w:rPr>
          <w:rFonts w:hint="eastAsia" w:ascii="方正仿宋_GBK" w:hAnsi="方正仿宋_GBK" w:eastAsia="方正仿宋_GBK" w:cs="方正仿宋_GBK"/>
          <w:color w:val="auto"/>
          <w:sz w:val="32"/>
          <w:szCs w:val="32"/>
          <w:shd w:val="clear" w:color="auto" w:fill="FFFFFF"/>
        </w:rPr>
        <w:t>根据区征兵工作会议精神，棠香街道党委、政府将及时召开征兵工作专题研究会议，拟定征兵工作计划、实施方案和征集任务分配方案，落实征兵经费。 　　</w:t>
      </w:r>
    </w:p>
    <w:p>
      <w:pPr>
        <w:pStyle w:val="4"/>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lang w:val="en-US" w:eastAsia="zh-CN"/>
        </w:rPr>
        <w:t xml:space="preserve">2. </w:t>
      </w:r>
      <w:r>
        <w:rPr>
          <w:rFonts w:hint="eastAsia" w:ascii="方正仿宋_GBK" w:hAnsi="方正仿宋_GBK" w:eastAsia="方正仿宋_GBK" w:cs="方正仿宋_GBK"/>
          <w:color w:val="auto"/>
          <w:sz w:val="32"/>
          <w:szCs w:val="32"/>
          <w:shd w:val="clear" w:color="auto" w:fill="FFFFFF"/>
        </w:rPr>
        <w:t>召开征兵工作扩大会议，组织各村（社区）支书、村（居）委会主任、民兵连长等有关人员进行征兵工作培训会和廉洁征兵工作会。明确职责，落实任务，棠香街道驻村干部包村（社区）、村（社区干部）分组包干进行宣传发动，确保宣传发动面达100%村民小组。 　　</w:t>
      </w:r>
    </w:p>
    <w:p>
      <w:pPr>
        <w:pStyle w:val="4"/>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lang w:val="en-US" w:eastAsia="zh-CN"/>
        </w:rPr>
        <w:t xml:space="preserve">3. </w:t>
      </w:r>
      <w:r>
        <w:rPr>
          <w:rFonts w:hint="eastAsia" w:ascii="方正仿宋_GBK" w:hAnsi="方正仿宋_GBK" w:eastAsia="方正仿宋_GBK" w:cs="方正仿宋_GBK"/>
          <w:color w:val="auto"/>
          <w:sz w:val="32"/>
          <w:szCs w:val="32"/>
          <w:shd w:val="clear" w:color="auto" w:fill="FFFFFF"/>
        </w:rPr>
        <w:t>通过互联网、新媒体发布征兵信息，结合“六个一”活动(即打一次电话、发一条微信、发一条短信、上一次门、见一次面、谈一次心)开展兵源调查摸底工作。重点摸清2020年应届大专以上文化程度毕业的去向和在校大学生适龄青年参军意愿，通过电话、QQ或微信给棠香街道适龄青年发出信息。召开预征对象座谈会，及时调整充实和收拢预征对象。 　　</w:t>
      </w:r>
    </w:p>
    <w:p>
      <w:pPr>
        <w:pStyle w:val="4"/>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仿宋_GBK" w:hAnsi="方正仿宋_GBK" w:eastAsia="方正仿宋_GBK" w:cs="方正仿宋_GBK"/>
          <w:color w:val="auto"/>
          <w:sz w:val="32"/>
          <w:szCs w:val="32"/>
          <w:shd w:val="clear" w:color="auto" w:fill="FFFFFF"/>
          <w:lang w:eastAsia="zh-CN"/>
        </w:rPr>
      </w:pPr>
      <w:r>
        <w:rPr>
          <w:rFonts w:hint="eastAsia" w:ascii="方正楷体_GBK" w:hAnsi="方正楷体_GBK" w:eastAsia="方正楷体_GBK" w:cs="方正楷体_GBK"/>
          <w:color w:val="auto"/>
          <w:sz w:val="32"/>
          <w:szCs w:val="32"/>
          <w:shd w:val="clear" w:color="auto" w:fill="FFFFFF"/>
          <w:lang w:eastAsia="zh-CN"/>
        </w:rPr>
        <w:t>（</w:t>
      </w:r>
      <w:r>
        <w:rPr>
          <w:rFonts w:hint="eastAsia" w:ascii="方正楷体_GBK" w:hAnsi="方正楷体_GBK" w:eastAsia="方正楷体_GBK" w:cs="方正楷体_GBK"/>
          <w:color w:val="auto"/>
          <w:sz w:val="32"/>
          <w:szCs w:val="32"/>
          <w:shd w:val="clear" w:color="auto" w:fill="FFFFFF"/>
          <w:lang w:val="en-US" w:eastAsia="zh-CN"/>
        </w:rPr>
        <w:t>二</w:t>
      </w:r>
      <w:r>
        <w:rPr>
          <w:rFonts w:hint="eastAsia" w:ascii="方正楷体_GBK" w:hAnsi="方正楷体_GBK" w:eastAsia="方正楷体_GBK" w:cs="方正楷体_GBK"/>
          <w:color w:val="auto"/>
          <w:sz w:val="32"/>
          <w:szCs w:val="32"/>
          <w:shd w:val="clear" w:color="auto" w:fill="FFFFFF"/>
          <w:lang w:eastAsia="zh-CN"/>
        </w:rPr>
        <w:t>）</w:t>
      </w:r>
      <w:r>
        <w:rPr>
          <w:rFonts w:hint="eastAsia" w:ascii="方正楷体_GBK" w:hAnsi="方正楷体_GBK" w:eastAsia="方正楷体_GBK" w:cs="方正楷体_GBK"/>
          <w:color w:val="auto"/>
          <w:sz w:val="32"/>
          <w:szCs w:val="32"/>
          <w:shd w:val="clear" w:color="auto" w:fill="FFFFFF"/>
        </w:rPr>
        <w:t>宣传发动、报名阶段：</w:t>
      </w:r>
      <w:r>
        <w:rPr>
          <w:rFonts w:hint="eastAsia" w:ascii="方正仿宋_GBK" w:hAnsi="方正仿宋_GBK" w:eastAsia="方正仿宋_GBK" w:cs="方正仿宋_GBK"/>
          <w:color w:val="auto"/>
          <w:sz w:val="32"/>
          <w:szCs w:val="32"/>
          <w:shd w:val="clear" w:color="auto" w:fill="FFFFFF"/>
        </w:rPr>
        <w:t>计划1月5日至2月10日和7月1日至8月1日</w:t>
      </w:r>
      <w:r>
        <w:rPr>
          <w:rFonts w:hint="eastAsia" w:ascii="方正仿宋_GBK" w:hAnsi="方正仿宋_GBK" w:eastAsia="方正仿宋_GBK" w:cs="方正仿宋_GBK"/>
          <w:color w:val="auto"/>
          <w:sz w:val="32"/>
          <w:szCs w:val="32"/>
          <w:shd w:val="clear" w:color="auto" w:fill="FFFFFF"/>
          <w:lang w:eastAsia="zh-CN"/>
        </w:rPr>
        <w:t>。</w:t>
      </w:r>
    </w:p>
    <w:p>
      <w:pPr>
        <w:pStyle w:val="4"/>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lang w:val="en-US" w:eastAsia="zh-CN"/>
        </w:rPr>
        <w:t xml:space="preserve">1. </w:t>
      </w:r>
      <w:r>
        <w:rPr>
          <w:rFonts w:hint="eastAsia" w:ascii="方正仿宋_GBK" w:hAnsi="方正仿宋_GBK" w:eastAsia="方正仿宋_GBK" w:cs="方正仿宋_GBK"/>
          <w:color w:val="auto"/>
          <w:sz w:val="32"/>
          <w:szCs w:val="32"/>
          <w:shd w:val="clear" w:color="auto" w:fill="FFFFFF"/>
        </w:rPr>
        <w:t>成立宣传小组。组长由杨思泉担任，成员有李铭镝等。多渠道、多形式大张旗鼓进行宣传，派出宣传车深入到各村（社区）、小组巡回广播，搞好征兵工作宣传一条街，重点宣传新《兵役法》、《国防法》；激发广大适龄青年的爱国热情，同时计划组织对龙岗中学开展国防教育宣传教育活动。计划对每村（社区）挂四条横幅、张贴大标语10条、小标30条以上，街道文化中心早晚录音播放宣传征兵政策。 　　</w:t>
      </w:r>
    </w:p>
    <w:p>
      <w:pPr>
        <w:pStyle w:val="4"/>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lang w:val="en-US" w:eastAsia="zh-CN"/>
        </w:rPr>
        <w:t xml:space="preserve">2. </w:t>
      </w:r>
      <w:r>
        <w:rPr>
          <w:rFonts w:hint="eastAsia" w:ascii="方正仿宋_GBK" w:hAnsi="方正仿宋_GBK" w:eastAsia="方正仿宋_GBK" w:cs="方正仿宋_GBK"/>
          <w:color w:val="auto"/>
          <w:sz w:val="32"/>
          <w:szCs w:val="32"/>
          <w:shd w:val="clear" w:color="auto" w:fill="FFFFFF"/>
        </w:rPr>
        <w:t>计划召开有应征意愿的适龄青年座谈会。对外出适龄青年采取打电话、发微信、发短信和寄公开信等形式，通知其回来报名应征；重点是对2020年大学毕业生和在校适龄的大专以上文化程度的青年，采取面对面宣传发动。</w:t>
      </w:r>
    </w:p>
    <w:p>
      <w:pPr>
        <w:pStyle w:val="4"/>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lang w:val="en-US" w:eastAsia="zh-CN"/>
        </w:rPr>
        <w:t xml:space="preserve">3. </w:t>
      </w:r>
      <w:r>
        <w:rPr>
          <w:rFonts w:hint="eastAsia" w:ascii="方正仿宋_GBK" w:hAnsi="方正仿宋_GBK" w:eastAsia="方正仿宋_GBK" w:cs="方正仿宋_GBK"/>
          <w:color w:val="auto"/>
          <w:sz w:val="32"/>
          <w:szCs w:val="32"/>
          <w:shd w:val="clear" w:color="auto" w:fill="FFFFFF"/>
        </w:rPr>
        <w:t>组织适龄青年报名，确保上检任务数100%具有高中毕业以上文化程度，同时确保其中大学文化程度适龄青年报名率达到任务数的90%以上，大学毕业生预征对象报名率达到任务数的50%。 　　</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lang w:val="en-US" w:eastAsia="zh-CN"/>
        </w:rPr>
        <w:t xml:space="preserve">4. </w:t>
      </w:r>
      <w:r>
        <w:rPr>
          <w:rFonts w:hint="eastAsia" w:ascii="方正仿宋_GBK" w:hAnsi="方正仿宋_GBK" w:eastAsia="方正仿宋_GBK" w:cs="方正仿宋_GBK"/>
          <w:color w:val="auto"/>
          <w:sz w:val="32"/>
          <w:szCs w:val="32"/>
          <w:shd w:val="clear" w:color="auto" w:fill="FFFFFF"/>
        </w:rPr>
        <w:t>初检审。时间：2月10日前或7月25日前，主要是目测和审查应征男性青年现实表现、文化、年龄、家庭的政历、病历。目测：五官端正，身高1.60米以上，体重50公斤以上;视力4.6以上。 　　</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楷体_GBK" w:hAnsi="方正楷体_GBK" w:eastAsia="方正楷体_GBK" w:cs="方正楷体_GBK"/>
          <w:color w:val="auto"/>
          <w:sz w:val="32"/>
          <w:szCs w:val="32"/>
          <w:shd w:val="clear" w:color="auto" w:fill="FFFFFF"/>
          <w:lang w:eastAsia="zh-CN"/>
        </w:rPr>
        <w:t>（</w:t>
      </w:r>
      <w:r>
        <w:rPr>
          <w:rFonts w:hint="eastAsia" w:ascii="方正楷体_GBK" w:hAnsi="方正楷体_GBK" w:eastAsia="方正楷体_GBK" w:cs="方正楷体_GBK"/>
          <w:color w:val="auto"/>
          <w:sz w:val="32"/>
          <w:szCs w:val="32"/>
          <w:shd w:val="clear" w:color="auto" w:fill="FFFFFF"/>
          <w:lang w:val="en-US" w:eastAsia="zh-CN"/>
        </w:rPr>
        <w:t>三</w:t>
      </w:r>
      <w:r>
        <w:rPr>
          <w:rFonts w:hint="eastAsia" w:ascii="方正楷体_GBK" w:hAnsi="方正楷体_GBK" w:eastAsia="方正楷体_GBK" w:cs="方正楷体_GBK"/>
          <w:color w:val="auto"/>
          <w:sz w:val="32"/>
          <w:szCs w:val="32"/>
          <w:shd w:val="clear" w:color="auto" w:fill="FFFFFF"/>
          <w:lang w:eastAsia="zh-CN"/>
        </w:rPr>
        <w:t>）</w:t>
      </w:r>
      <w:r>
        <w:rPr>
          <w:rFonts w:hint="eastAsia" w:ascii="方正楷体_GBK" w:hAnsi="方正楷体_GBK" w:eastAsia="方正楷体_GBK" w:cs="方正楷体_GBK"/>
          <w:color w:val="auto"/>
          <w:sz w:val="32"/>
          <w:szCs w:val="32"/>
          <w:shd w:val="clear" w:color="auto" w:fill="FFFFFF"/>
        </w:rPr>
        <w:t>迎接区体检、政审阶段：</w:t>
      </w:r>
      <w:r>
        <w:rPr>
          <w:rFonts w:hint="eastAsia" w:ascii="方正仿宋_GBK" w:hAnsi="方正仿宋_GBK" w:eastAsia="方正仿宋_GBK" w:cs="方正仿宋_GBK"/>
          <w:color w:val="auto"/>
          <w:sz w:val="32"/>
          <w:szCs w:val="32"/>
          <w:shd w:val="clear" w:color="auto" w:fill="FFFFFF"/>
        </w:rPr>
        <w:t>计划2月15日到2月25日或7月25日到8月10日 　　</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960" w:firstLineChars="30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lang w:val="en-US" w:eastAsia="zh-CN"/>
        </w:rPr>
        <w:t xml:space="preserve">1. </w:t>
      </w:r>
      <w:r>
        <w:rPr>
          <w:rFonts w:hint="eastAsia" w:ascii="方正仿宋_GBK" w:hAnsi="方正仿宋_GBK" w:eastAsia="方正仿宋_GBK" w:cs="方正仿宋_GBK"/>
          <w:color w:val="auto"/>
          <w:sz w:val="32"/>
          <w:szCs w:val="32"/>
          <w:shd w:val="clear" w:color="auto" w:fill="FFFFFF"/>
        </w:rPr>
        <w:t>区体检时间：今年预计春季在2月15日至2月25日或秋季7月25日到8月10日之间，区体检地点：大足区人民武装部和双桥经开区人民医院。 　　</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960" w:firstLineChars="30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lang w:val="en-US" w:eastAsia="zh-CN"/>
        </w:rPr>
        <w:t xml:space="preserve">2. </w:t>
      </w:r>
      <w:r>
        <w:rPr>
          <w:rFonts w:hint="eastAsia" w:ascii="方正仿宋_GBK" w:hAnsi="方正仿宋_GBK" w:eastAsia="方正仿宋_GBK" w:cs="方正仿宋_GBK"/>
          <w:color w:val="auto"/>
          <w:sz w:val="32"/>
          <w:szCs w:val="32"/>
          <w:shd w:val="clear" w:color="auto" w:fill="FFFFFF"/>
        </w:rPr>
        <w:t>计划初选定送检人数每次30人，落实好送检对象，填写好送检对象的有关表格、花名册、推荐表及有关材料。 　　</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960" w:firstLineChars="30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lang w:val="en-US" w:eastAsia="zh-CN"/>
        </w:rPr>
        <w:t xml:space="preserve">3. </w:t>
      </w:r>
      <w:r>
        <w:rPr>
          <w:rFonts w:hint="eastAsia" w:ascii="方正仿宋_GBK" w:hAnsi="方正仿宋_GBK" w:eastAsia="方正仿宋_GBK" w:cs="方正仿宋_GBK"/>
          <w:color w:val="auto"/>
          <w:sz w:val="32"/>
          <w:szCs w:val="32"/>
          <w:shd w:val="clear" w:color="auto" w:fill="FFFFFF"/>
        </w:rPr>
        <w:t>组织好受检适龄青年按时到指定地点体检。 　　</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960" w:firstLineChars="30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lang w:val="en-US" w:eastAsia="zh-CN"/>
        </w:rPr>
        <w:t xml:space="preserve">4. </w:t>
      </w:r>
      <w:r>
        <w:rPr>
          <w:rFonts w:hint="eastAsia" w:ascii="方正仿宋_GBK" w:hAnsi="方正仿宋_GBK" w:eastAsia="方正仿宋_GBK" w:cs="方正仿宋_GBK"/>
          <w:color w:val="auto"/>
          <w:sz w:val="32"/>
          <w:szCs w:val="32"/>
          <w:shd w:val="clear" w:color="auto" w:fill="FFFFFF"/>
        </w:rPr>
        <w:t>做好落选青年的回访工作。 　　</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960" w:firstLineChars="300"/>
        <w:jc w:val="both"/>
        <w:textAlignment w:val="auto"/>
        <w:rPr>
          <w:rFonts w:hint="eastAsia" w:ascii="方正仿宋_GBK" w:hAnsi="方正仿宋_GBK" w:eastAsia="方正仿宋_GBK" w:cs="方正仿宋_GBK"/>
          <w:b w:val="0"/>
          <w:bCs w:val="0"/>
          <w:color w:val="auto"/>
          <w:sz w:val="32"/>
          <w:szCs w:val="32"/>
          <w:shd w:val="clear" w:color="auto" w:fill="FFFFFF"/>
        </w:rPr>
      </w:pPr>
      <w:r>
        <w:rPr>
          <w:rFonts w:hint="eastAsia" w:ascii="方正楷体_GBK" w:hAnsi="方正楷体_GBK" w:eastAsia="方正楷体_GBK" w:cs="方正楷体_GBK"/>
          <w:b w:val="0"/>
          <w:bCs w:val="0"/>
          <w:color w:val="auto"/>
          <w:sz w:val="32"/>
          <w:szCs w:val="32"/>
          <w:shd w:val="clear" w:color="auto" w:fill="FFFFFF"/>
          <w:lang w:eastAsia="zh-CN"/>
        </w:rPr>
        <w:t>（</w:t>
      </w:r>
      <w:r>
        <w:rPr>
          <w:rFonts w:hint="eastAsia" w:ascii="方正楷体_GBK" w:hAnsi="方正楷体_GBK" w:eastAsia="方正楷体_GBK" w:cs="方正楷体_GBK"/>
          <w:b w:val="0"/>
          <w:bCs w:val="0"/>
          <w:color w:val="auto"/>
          <w:sz w:val="32"/>
          <w:szCs w:val="32"/>
          <w:shd w:val="clear" w:color="auto" w:fill="FFFFFF"/>
          <w:lang w:val="en-US" w:eastAsia="zh-CN"/>
        </w:rPr>
        <w:t>四</w:t>
      </w:r>
      <w:r>
        <w:rPr>
          <w:rFonts w:hint="eastAsia" w:ascii="方正楷体_GBK" w:hAnsi="方正楷体_GBK" w:eastAsia="方正楷体_GBK" w:cs="方正楷体_GBK"/>
          <w:b w:val="0"/>
          <w:bCs w:val="0"/>
          <w:color w:val="auto"/>
          <w:sz w:val="32"/>
          <w:szCs w:val="32"/>
          <w:shd w:val="clear" w:color="auto" w:fill="FFFFFF"/>
          <w:lang w:eastAsia="zh-CN"/>
        </w:rPr>
        <w:t>）</w:t>
      </w:r>
      <w:r>
        <w:rPr>
          <w:rFonts w:hint="eastAsia" w:ascii="方正楷体_GBK" w:hAnsi="方正楷体_GBK" w:eastAsia="方正楷体_GBK" w:cs="方正楷体_GBK"/>
          <w:b w:val="0"/>
          <w:bCs w:val="0"/>
          <w:color w:val="auto"/>
          <w:sz w:val="32"/>
          <w:szCs w:val="32"/>
          <w:shd w:val="clear" w:color="auto" w:fill="FFFFFF"/>
        </w:rPr>
        <w:t>复查、家访阶段：</w:t>
      </w:r>
      <w:r>
        <w:rPr>
          <w:rFonts w:hint="eastAsia" w:ascii="方正仿宋_GBK" w:hAnsi="方正仿宋_GBK" w:eastAsia="方正仿宋_GBK" w:cs="方正仿宋_GBK"/>
          <w:b w:val="0"/>
          <w:bCs w:val="0"/>
          <w:color w:val="auto"/>
          <w:sz w:val="32"/>
          <w:szCs w:val="32"/>
          <w:shd w:val="clear" w:color="auto" w:fill="FFFFFF"/>
        </w:rPr>
        <w:t>计划春季2月19日至27日或秋季8月1日至9月1日 　　</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lang w:val="en-US" w:eastAsia="zh-CN"/>
        </w:rPr>
        <w:t xml:space="preserve">1. </w:t>
      </w:r>
      <w:r>
        <w:rPr>
          <w:rFonts w:hint="eastAsia" w:ascii="方正仿宋_GBK" w:hAnsi="方正仿宋_GBK" w:eastAsia="方正仿宋_GBK" w:cs="方正仿宋_GBK"/>
          <w:color w:val="auto"/>
          <w:sz w:val="32"/>
          <w:szCs w:val="32"/>
          <w:shd w:val="clear" w:color="auto" w:fill="FFFFFF"/>
        </w:rPr>
        <w:t>做好复查筹备工作，按时集中好复查对象到指定地点，时间：按上级规定通知。地点：区武装部或双桥经开区人民医院。准备好一切材料，证书及其党、团组织关系，摸清复查对象的思想情况。</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lang w:val="en-US" w:eastAsia="zh-CN"/>
        </w:rPr>
        <w:t xml:space="preserve">2. </w:t>
      </w:r>
      <w:r>
        <w:rPr>
          <w:rFonts w:hint="eastAsia" w:ascii="方正仿宋_GBK" w:hAnsi="方正仿宋_GBK" w:eastAsia="方正仿宋_GBK" w:cs="方正仿宋_GBK"/>
          <w:color w:val="auto"/>
          <w:sz w:val="32"/>
          <w:szCs w:val="32"/>
          <w:shd w:val="clear" w:color="auto" w:fill="FFFFFF"/>
        </w:rPr>
        <w:t>公开公示上检合格人员名单（含复检合格人员）。 　　</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lang w:val="en-US" w:eastAsia="zh-CN"/>
        </w:rPr>
        <w:t xml:space="preserve">3. </w:t>
      </w:r>
      <w:r>
        <w:rPr>
          <w:rFonts w:hint="eastAsia" w:ascii="方正仿宋_GBK" w:hAnsi="方正仿宋_GBK" w:eastAsia="方正仿宋_GBK" w:cs="方正仿宋_GBK"/>
          <w:color w:val="auto"/>
          <w:sz w:val="32"/>
          <w:szCs w:val="32"/>
          <w:shd w:val="clear" w:color="auto" w:fill="FFFFFF"/>
        </w:rPr>
        <w:t>实事求是地认真填写调查情况表、政审表。 　　</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lang w:val="en-US" w:eastAsia="zh-CN"/>
        </w:rPr>
        <w:t xml:space="preserve">4. </w:t>
      </w:r>
      <w:r>
        <w:rPr>
          <w:rFonts w:hint="eastAsia" w:ascii="方正仿宋_GBK" w:hAnsi="方正仿宋_GBK" w:eastAsia="方正仿宋_GBK" w:cs="方正仿宋_GBK"/>
          <w:color w:val="auto"/>
          <w:sz w:val="32"/>
          <w:szCs w:val="32"/>
          <w:shd w:val="clear" w:color="auto" w:fill="FFFFFF"/>
        </w:rPr>
        <w:t>提供方便，协助接兵人员到政治兵青年家中进行家访。 　　</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rPr>
        <w:t>5</w:t>
      </w:r>
      <w:r>
        <w:rPr>
          <w:rFonts w:hint="eastAsia" w:ascii="方正仿宋_GBK" w:hAnsi="方正仿宋_GBK" w:eastAsia="方正仿宋_GBK" w:cs="方正仿宋_GBK"/>
          <w:color w:val="auto"/>
          <w:sz w:val="32"/>
          <w:szCs w:val="32"/>
          <w:shd w:val="clear" w:color="auto" w:fill="FFFFFF"/>
          <w:lang w:val="en-US" w:eastAsia="zh-CN"/>
        </w:rPr>
        <w:t xml:space="preserve">. </w:t>
      </w:r>
      <w:r>
        <w:rPr>
          <w:rFonts w:hint="eastAsia" w:ascii="方正仿宋_GBK" w:hAnsi="方正仿宋_GBK" w:eastAsia="方正仿宋_GBK" w:cs="方正仿宋_GBK"/>
          <w:color w:val="auto"/>
          <w:sz w:val="32"/>
          <w:szCs w:val="32"/>
          <w:shd w:val="clear" w:color="auto" w:fill="FFFFFF"/>
        </w:rPr>
        <w:t>做好“五查五访”工作。 　　</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960" w:firstLineChars="300"/>
        <w:jc w:val="both"/>
        <w:textAlignment w:val="auto"/>
        <w:rPr>
          <w:rFonts w:hint="eastAsia" w:ascii="方正仿宋_GBK" w:hAnsi="方正仿宋_GBK" w:eastAsia="方正仿宋_GBK" w:cs="方正仿宋_GBK"/>
          <w:b w:val="0"/>
          <w:bCs w:val="0"/>
          <w:color w:val="auto"/>
          <w:sz w:val="32"/>
          <w:szCs w:val="32"/>
          <w:shd w:val="clear" w:color="auto" w:fill="FFFFFF"/>
          <w:lang w:eastAsia="zh-CN"/>
        </w:rPr>
      </w:pPr>
      <w:r>
        <w:rPr>
          <w:rFonts w:hint="eastAsia" w:ascii="方正楷体_GBK" w:hAnsi="方正楷体_GBK" w:eastAsia="方正楷体_GBK" w:cs="方正楷体_GBK"/>
          <w:b w:val="0"/>
          <w:bCs w:val="0"/>
          <w:color w:val="auto"/>
          <w:sz w:val="32"/>
          <w:szCs w:val="32"/>
          <w:shd w:val="clear" w:color="auto" w:fill="FFFFFF"/>
          <w:lang w:eastAsia="zh-CN"/>
        </w:rPr>
        <w:t>（</w:t>
      </w:r>
      <w:r>
        <w:rPr>
          <w:rFonts w:hint="eastAsia" w:ascii="方正楷体_GBK" w:hAnsi="方正楷体_GBK" w:eastAsia="方正楷体_GBK" w:cs="方正楷体_GBK"/>
          <w:b w:val="0"/>
          <w:bCs w:val="0"/>
          <w:color w:val="auto"/>
          <w:sz w:val="32"/>
          <w:szCs w:val="32"/>
          <w:shd w:val="clear" w:color="auto" w:fill="FFFFFF"/>
          <w:lang w:val="en-US" w:eastAsia="zh-CN"/>
        </w:rPr>
        <w:t>五</w:t>
      </w:r>
      <w:r>
        <w:rPr>
          <w:rFonts w:hint="eastAsia" w:ascii="方正楷体_GBK" w:hAnsi="方正楷体_GBK" w:eastAsia="方正楷体_GBK" w:cs="方正楷体_GBK"/>
          <w:b w:val="0"/>
          <w:bCs w:val="0"/>
          <w:color w:val="auto"/>
          <w:sz w:val="32"/>
          <w:szCs w:val="32"/>
          <w:shd w:val="clear" w:color="auto" w:fill="FFFFFF"/>
          <w:lang w:eastAsia="zh-CN"/>
        </w:rPr>
        <w:t>）</w:t>
      </w:r>
      <w:r>
        <w:rPr>
          <w:rFonts w:hint="eastAsia" w:ascii="方正楷体_GBK" w:hAnsi="方正楷体_GBK" w:eastAsia="方正楷体_GBK" w:cs="方正楷体_GBK"/>
          <w:b w:val="0"/>
          <w:bCs w:val="0"/>
          <w:color w:val="auto"/>
          <w:sz w:val="32"/>
          <w:szCs w:val="32"/>
          <w:shd w:val="clear" w:color="auto" w:fill="FFFFFF"/>
        </w:rPr>
        <w:t>定兵、回访阶段：</w:t>
      </w:r>
      <w:r>
        <w:rPr>
          <w:rFonts w:hint="eastAsia" w:ascii="方正仿宋_GBK" w:hAnsi="方正仿宋_GBK" w:eastAsia="方正仿宋_GBK" w:cs="方正仿宋_GBK"/>
          <w:b w:val="0"/>
          <w:bCs w:val="0"/>
          <w:color w:val="auto"/>
          <w:sz w:val="32"/>
          <w:szCs w:val="32"/>
          <w:shd w:val="clear" w:color="auto" w:fill="FFFFFF"/>
        </w:rPr>
        <w:t>计划春季2月27日至3月30日或秋季8月25日至9月30日</w:t>
      </w:r>
      <w:r>
        <w:rPr>
          <w:rFonts w:hint="eastAsia" w:ascii="方正仿宋_GBK" w:hAnsi="方正仿宋_GBK" w:eastAsia="方正仿宋_GBK" w:cs="方正仿宋_GBK"/>
          <w:b w:val="0"/>
          <w:bCs w:val="0"/>
          <w:color w:val="auto"/>
          <w:sz w:val="32"/>
          <w:szCs w:val="32"/>
          <w:shd w:val="clear" w:color="auto" w:fill="FFFFFF"/>
          <w:lang w:eastAsia="zh-CN"/>
        </w:rPr>
        <w:t>。</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lang w:val="en-US" w:eastAsia="zh-CN"/>
        </w:rPr>
        <w:t xml:space="preserve">1. </w:t>
      </w:r>
      <w:r>
        <w:rPr>
          <w:rFonts w:hint="eastAsia" w:ascii="方正仿宋_GBK" w:hAnsi="方正仿宋_GBK" w:eastAsia="方正仿宋_GBK" w:cs="方正仿宋_GBK"/>
          <w:color w:val="auto"/>
          <w:sz w:val="32"/>
          <w:szCs w:val="32"/>
          <w:shd w:val="clear" w:color="auto" w:fill="FFFFFF"/>
        </w:rPr>
        <w:t>春季2月27日至3月5日或秋季8月25日至9月1日，</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rPr>
        <w:t>提供“双合格”青年的材料给区征兵办正式定兵。 　</w:t>
      </w:r>
    </w:p>
    <w:p>
      <w:pPr>
        <w:pStyle w:val="4"/>
        <w:keepNext w:val="0"/>
        <w:keepLines w:val="0"/>
        <w:pageBreakBefore w:val="0"/>
        <w:widowControl/>
        <w:numPr>
          <w:ilvl w:val="0"/>
          <w:numId w:val="1"/>
        </w:numPr>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rPr>
        <w:t>春季3月10日至3月30日或秋季9月1日到9月30日：(1)做好复查后被淘汰青年的思想工作；(2)做好兵员及其家属思想工作，掌握兵员的思想动态，端正兵员入伍动机。 　　</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left="630" w:leftChars="300"/>
        <w:jc w:val="both"/>
        <w:textAlignment w:val="auto"/>
        <w:rPr>
          <w:rFonts w:hint="eastAsia" w:ascii="方正仿宋_GBK" w:hAnsi="方正仿宋_GBK" w:eastAsia="方正仿宋_GBK" w:cs="方正仿宋_GBK"/>
          <w:b w:val="0"/>
          <w:bCs w:val="0"/>
          <w:color w:val="auto"/>
          <w:sz w:val="32"/>
          <w:szCs w:val="32"/>
          <w:shd w:val="clear" w:color="auto" w:fill="FFFFFF"/>
        </w:rPr>
      </w:pPr>
      <w:r>
        <w:rPr>
          <w:rFonts w:hint="eastAsia" w:ascii="方正楷体_GBK" w:hAnsi="方正楷体_GBK" w:eastAsia="方正楷体_GBK" w:cs="方正楷体_GBK"/>
          <w:b w:val="0"/>
          <w:bCs w:val="0"/>
          <w:color w:val="auto"/>
          <w:sz w:val="32"/>
          <w:szCs w:val="32"/>
          <w:shd w:val="clear" w:color="auto" w:fill="FFFFFF"/>
        </w:rPr>
        <w:t>（六）新兵起运阶段：</w:t>
      </w:r>
      <w:r>
        <w:rPr>
          <w:rFonts w:hint="eastAsia" w:ascii="方正仿宋_GBK" w:hAnsi="方正仿宋_GBK" w:eastAsia="方正仿宋_GBK" w:cs="方正仿宋_GBK"/>
          <w:b w:val="0"/>
          <w:bCs w:val="0"/>
          <w:color w:val="auto"/>
          <w:sz w:val="32"/>
          <w:szCs w:val="32"/>
          <w:shd w:val="clear" w:color="auto" w:fill="FFFFFF"/>
        </w:rPr>
        <w:t>计划春季3月1 日至3月30日或</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jc w:val="both"/>
        <w:textAlignment w:val="auto"/>
        <w:rPr>
          <w:rFonts w:hint="eastAsia" w:ascii="方正仿宋_GBK" w:hAnsi="方正仿宋_GBK" w:eastAsia="方正仿宋_GBK" w:cs="方正仿宋_GBK"/>
          <w:b w:val="0"/>
          <w:bCs w:val="0"/>
          <w:color w:val="auto"/>
          <w:sz w:val="32"/>
          <w:szCs w:val="32"/>
          <w:shd w:val="clear" w:color="auto" w:fill="FFFFFF"/>
          <w:lang w:eastAsia="zh-CN"/>
        </w:rPr>
      </w:pPr>
      <w:r>
        <w:rPr>
          <w:rFonts w:hint="eastAsia" w:ascii="方正仿宋_GBK" w:hAnsi="方正仿宋_GBK" w:eastAsia="方正仿宋_GBK" w:cs="方正仿宋_GBK"/>
          <w:b w:val="0"/>
          <w:bCs w:val="0"/>
          <w:color w:val="auto"/>
          <w:sz w:val="32"/>
          <w:szCs w:val="32"/>
          <w:shd w:val="clear" w:color="auto" w:fill="FFFFFF"/>
        </w:rPr>
        <w:t>秋季9月1日到9月30日</w:t>
      </w:r>
      <w:r>
        <w:rPr>
          <w:rFonts w:hint="eastAsia" w:ascii="方正仿宋_GBK" w:hAnsi="方正仿宋_GBK" w:eastAsia="方正仿宋_GBK" w:cs="方正仿宋_GBK"/>
          <w:b w:val="0"/>
          <w:bCs w:val="0"/>
          <w:color w:val="auto"/>
          <w:sz w:val="32"/>
          <w:szCs w:val="32"/>
          <w:shd w:val="clear" w:color="auto" w:fill="FFFFFF"/>
          <w:lang w:eastAsia="zh-CN"/>
        </w:rPr>
        <w:t>。</w:t>
      </w:r>
    </w:p>
    <w:p>
      <w:pPr>
        <w:pStyle w:val="4"/>
        <w:keepNext w:val="0"/>
        <w:keepLines w:val="0"/>
        <w:pageBreakBefore w:val="0"/>
        <w:widowControl/>
        <w:numPr>
          <w:ilvl w:val="0"/>
          <w:numId w:val="2"/>
        </w:numPr>
        <w:shd w:val="clear" w:color="auto" w:fill="FFFFFF"/>
        <w:kinsoku/>
        <w:wordWrap/>
        <w:overflowPunct/>
        <w:topLinePunct w:val="0"/>
        <w:autoSpaceDE/>
        <w:autoSpaceDN/>
        <w:bidi w:val="0"/>
        <w:adjustRightInd/>
        <w:snapToGrid/>
        <w:spacing w:before="0" w:beforeAutospacing="0" w:after="0" w:afterAutospacing="0" w:line="600" w:lineRule="exact"/>
        <w:ind w:left="-270" w:leftChars="0" w:firstLine="900" w:firstLineChars="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rPr>
        <w:t>公开公示新兵人员名单。　</w:t>
      </w:r>
    </w:p>
    <w:p>
      <w:pPr>
        <w:pStyle w:val="4"/>
        <w:keepNext w:val="0"/>
        <w:keepLines w:val="0"/>
        <w:pageBreakBefore w:val="0"/>
        <w:widowControl/>
        <w:numPr>
          <w:ilvl w:val="0"/>
          <w:numId w:val="2"/>
        </w:numPr>
        <w:shd w:val="clear" w:color="auto" w:fill="FFFFFF"/>
        <w:kinsoku/>
        <w:wordWrap/>
        <w:overflowPunct/>
        <w:topLinePunct w:val="0"/>
        <w:autoSpaceDE/>
        <w:autoSpaceDN/>
        <w:bidi w:val="0"/>
        <w:adjustRightInd/>
        <w:snapToGrid/>
        <w:spacing w:before="0" w:beforeAutospacing="0" w:after="0" w:afterAutospacing="0" w:line="600" w:lineRule="exact"/>
        <w:ind w:left="-270" w:leftChars="0" w:firstLine="900" w:firstLineChars="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rPr>
        <w:t>召开新兵座谈会。 　　</w:t>
      </w:r>
    </w:p>
    <w:p>
      <w:pPr>
        <w:pStyle w:val="4"/>
        <w:keepNext w:val="0"/>
        <w:keepLines w:val="0"/>
        <w:pageBreakBefore w:val="0"/>
        <w:widowControl/>
        <w:numPr>
          <w:ilvl w:val="0"/>
          <w:numId w:val="2"/>
        </w:numPr>
        <w:shd w:val="clear" w:color="auto" w:fill="FFFFFF"/>
        <w:kinsoku/>
        <w:wordWrap/>
        <w:overflowPunct/>
        <w:topLinePunct w:val="0"/>
        <w:autoSpaceDE/>
        <w:autoSpaceDN/>
        <w:bidi w:val="0"/>
        <w:adjustRightInd/>
        <w:snapToGrid/>
        <w:spacing w:before="0" w:beforeAutospacing="0" w:after="0" w:afterAutospacing="0" w:line="600" w:lineRule="exact"/>
        <w:ind w:left="-270" w:leftChars="0" w:firstLine="900" w:firstLineChars="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rPr>
        <w:t>召开欢送大会，对入伍征兵进行教育，鼓励新兵早日立功，为家乡争光。 　　</w:t>
      </w:r>
    </w:p>
    <w:p>
      <w:pPr>
        <w:pStyle w:val="4"/>
        <w:keepNext w:val="0"/>
        <w:keepLines w:val="0"/>
        <w:pageBreakBefore w:val="0"/>
        <w:widowControl/>
        <w:numPr>
          <w:ilvl w:val="0"/>
          <w:numId w:val="2"/>
        </w:numPr>
        <w:shd w:val="clear" w:color="auto" w:fill="FFFFFF"/>
        <w:kinsoku/>
        <w:wordWrap/>
        <w:overflowPunct/>
        <w:topLinePunct w:val="0"/>
        <w:autoSpaceDE/>
        <w:autoSpaceDN/>
        <w:bidi w:val="0"/>
        <w:adjustRightInd/>
        <w:snapToGrid/>
        <w:spacing w:before="0" w:beforeAutospacing="0" w:after="0" w:afterAutospacing="0" w:line="600" w:lineRule="exact"/>
        <w:ind w:left="-270" w:leftChars="0" w:firstLine="900" w:firstLineChars="0"/>
        <w:jc w:val="both"/>
        <w:textAlignment w:val="auto"/>
        <w:rPr>
          <w:rFonts w:hint="eastAsia" w:ascii="方正楷体_GBK" w:hAnsi="方正楷体_GBK" w:eastAsia="方正楷体_GBK" w:cs="方正楷体_GBK"/>
          <w:b w:val="0"/>
          <w:bCs w:val="0"/>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rPr>
        <w:t>安全准时送新兵到区人武部交接。</w:t>
      </w:r>
    </w:p>
    <w:p>
      <w:pPr>
        <w:pStyle w:val="4"/>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楷体_GBK" w:hAnsi="方正楷体_GBK" w:eastAsia="方正楷体_GBK" w:cs="方正楷体_GBK"/>
          <w:b w:val="0"/>
          <w:bCs w:val="0"/>
          <w:color w:val="auto"/>
          <w:sz w:val="32"/>
          <w:szCs w:val="32"/>
          <w:shd w:val="clear" w:color="auto" w:fill="FFFFFF"/>
        </w:rPr>
      </w:pPr>
      <w:r>
        <w:rPr>
          <w:rFonts w:hint="eastAsia" w:ascii="方正楷体_GBK" w:hAnsi="方正楷体_GBK" w:eastAsia="方正楷体_GBK" w:cs="方正楷体_GBK"/>
          <w:b w:val="0"/>
          <w:bCs w:val="0"/>
          <w:color w:val="auto"/>
          <w:sz w:val="32"/>
          <w:szCs w:val="32"/>
          <w:shd w:val="clear" w:color="auto" w:fill="FFFFFF"/>
          <w:lang w:eastAsia="zh-CN"/>
        </w:rPr>
        <w:t>（</w:t>
      </w:r>
      <w:r>
        <w:rPr>
          <w:rFonts w:hint="eastAsia" w:ascii="方正楷体_GBK" w:hAnsi="方正楷体_GBK" w:eastAsia="方正楷体_GBK" w:cs="方正楷体_GBK"/>
          <w:b w:val="0"/>
          <w:bCs w:val="0"/>
          <w:color w:val="auto"/>
          <w:sz w:val="32"/>
          <w:szCs w:val="32"/>
          <w:shd w:val="clear" w:color="auto" w:fill="FFFFFF"/>
          <w:lang w:val="en-US" w:eastAsia="zh-CN"/>
        </w:rPr>
        <w:t>七</w:t>
      </w:r>
      <w:r>
        <w:rPr>
          <w:rFonts w:hint="eastAsia" w:ascii="方正楷体_GBK" w:hAnsi="方正楷体_GBK" w:eastAsia="方正楷体_GBK" w:cs="方正楷体_GBK"/>
          <w:b w:val="0"/>
          <w:bCs w:val="0"/>
          <w:color w:val="auto"/>
          <w:sz w:val="32"/>
          <w:szCs w:val="32"/>
          <w:shd w:val="clear" w:color="auto" w:fill="FFFFFF"/>
          <w:lang w:eastAsia="zh-CN"/>
        </w:rPr>
        <w:t>）</w:t>
      </w:r>
      <w:r>
        <w:rPr>
          <w:rFonts w:hint="eastAsia" w:ascii="方正楷体_GBK" w:hAnsi="方正楷体_GBK" w:eastAsia="方正楷体_GBK" w:cs="方正楷体_GBK"/>
          <w:b w:val="0"/>
          <w:bCs w:val="0"/>
          <w:color w:val="auto"/>
          <w:sz w:val="32"/>
          <w:szCs w:val="32"/>
          <w:shd w:val="clear" w:color="auto" w:fill="FFFFFF"/>
        </w:rPr>
        <w:t>资料归档阶段：12月30日前。 　　</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lang w:val="en-US" w:eastAsia="zh-CN"/>
        </w:rPr>
        <w:t xml:space="preserve">1. </w:t>
      </w:r>
      <w:r>
        <w:rPr>
          <w:rFonts w:hint="eastAsia" w:ascii="方正仿宋_GBK" w:hAnsi="方正仿宋_GBK" w:eastAsia="方正仿宋_GBK" w:cs="方正仿宋_GBK"/>
          <w:color w:val="auto"/>
          <w:sz w:val="32"/>
          <w:szCs w:val="32"/>
          <w:shd w:val="clear" w:color="auto" w:fill="FFFFFF"/>
        </w:rPr>
        <w:t xml:space="preserve">认真做好总结。 </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rPr>
        <w:t>2</w:t>
      </w:r>
      <w:r>
        <w:rPr>
          <w:rFonts w:hint="eastAsia" w:ascii="方正仿宋_GBK" w:hAnsi="方正仿宋_GBK" w:eastAsia="方正仿宋_GBK" w:cs="方正仿宋_GBK"/>
          <w:color w:val="auto"/>
          <w:sz w:val="32"/>
          <w:szCs w:val="32"/>
          <w:shd w:val="clear" w:color="auto" w:fill="FFFFFF"/>
          <w:lang w:val="en-US" w:eastAsia="zh-CN"/>
        </w:rPr>
        <w:t xml:space="preserve">. </w:t>
      </w:r>
      <w:r>
        <w:rPr>
          <w:rFonts w:hint="eastAsia" w:ascii="方正仿宋_GBK" w:hAnsi="方正仿宋_GBK" w:eastAsia="方正仿宋_GBK" w:cs="方正仿宋_GBK"/>
          <w:color w:val="auto"/>
          <w:sz w:val="32"/>
          <w:szCs w:val="32"/>
          <w:shd w:val="clear" w:color="auto" w:fill="FFFFFF"/>
        </w:rPr>
        <w:t xml:space="preserve">上报材料。 </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rPr>
        <w:t>3</w:t>
      </w:r>
      <w:r>
        <w:rPr>
          <w:rFonts w:hint="eastAsia" w:ascii="方正仿宋_GBK" w:hAnsi="方正仿宋_GBK" w:eastAsia="方正仿宋_GBK" w:cs="方正仿宋_GBK"/>
          <w:color w:val="auto"/>
          <w:sz w:val="32"/>
          <w:szCs w:val="32"/>
          <w:shd w:val="clear" w:color="auto" w:fill="FFFFFF"/>
          <w:lang w:val="en-US" w:eastAsia="zh-CN"/>
        </w:rPr>
        <w:t xml:space="preserve">. </w:t>
      </w:r>
      <w:r>
        <w:rPr>
          <w:rFonts w:hint="eastAsia" w:ascii="方正仿宋_GBK" w:hAnsi="方正仿宋_GBK" w:eastAsia="方正仿宋_GBK" w:cs="方正仿宋_GBK"/>
          <w:color w:val="auto"/>
          <w:sz w:val="32"/>
          <w:szCs w:val="32"/>
          <w:shd w:val="clear" w:color="auto" w:fill="FFFFFF"/>
        </w:rPr>
        <w:t>做好资料归档。 　　</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黑体_GBK" w:hAnsi="方正黑体_GBK" w:eastAsia="方正黑体_GBK" w:cs="方正黑体_GBK"/>
          <w:b w:val="0"/>
          <w:bCs w:val="0"/>
          <w:color w:val="auto"/>
          <w:sz w:val="32"/>
          <w:szCs w:val="32"/>
          <w:shd w:val="clear" w:color="auto" w:fill="FFFFFF"/>
        </w:rPr>
      </w:pPr>
      <w:r>
        <w:rPr>
          <w:rFonts w:hint="eastAsia" w:ascii="方正黑体_GBK" w:hAnsi="方正黑体_GBK" w:eastAsia="方正黑体_GBK" w:cs="方正黑体_GBK"/>
          <w:b w:val="0"/>
          <w:bCs w:val="0"/>
          <w:color w:val="auto"/>
          <w:sz w:val="32"/>
          <w:szCs w:val="32"/>
          <w:shd w:val="clear" w:color="auto" w:fill="FFFFFF"/>
        </w:rPr>
        <w:t>六、要求 　　</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rPr>
        <w:t>1</w:t>
      </w:r>
      <w:r>
        <w:rPr>
          <w:rFonts w:hint="eastAsia" w:ascii="方正仿宋_GBK" w:hAnsi="方正仿宋_GBK" w:eastAsia="方正仿宋_GBK" w:cs="方正仿宋_GBK"/>
          <w:color w:val="auto"/>
          <w:sz w:val="32"/>
          <w:szCs w:val="32"/>
          <w:shd w:val="clear" w:color="auto" w:fill="FFFFFF"/>
          <w:lang w:val="en-US" w:eastAsia="zh-CN"/>
        </w:rPr>
        <w:t xml:space="preserve">. </w:t>
      </w:r>
      <w:r>
        <w:rPr>
          <w:rFonts w:hint="eastAsia" w:ascii="方正仿宋_GBK" w:hAnsi="方正仿宋_GBK" w:eastAsia="方正仿宋_GBK" w:cs="方正仿宋_GBK"/>
          <w:color w:val="auto"/>
          <w:sz w:val="32"/>
          <w:szCs w:val="32"/>
          <w:shd w:val="clear" w:color="auto" w:fill="FFFFFF"/>
        </w:rPr>
        <w:t>切实加强组织领导，各村（社区）及时召开征兵工作部署会，并成立领导小组，由驻村领导承担直接责任人、各村（社区）书记任第一责任人，民兵连长具体落实，将征兵工作作为一项重点工作来抓。驻村领导和干部及各社区居委会要把征兵工作作为季度中心工作任务来抓，按时按质完成任务。 　　</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rPr>
        <w:t>2</w:t>
      </w:r>
      <w:r>
        <w:rPr>
          <w:rFonts w:hint="eastAsia" w:ascii="方正仿宋_GBK" w:hAnsi="方正仿宋_GBK" w:eastAsia="方正仿宋_GBK" w:cs="方正仿宋_GBK"/>
          <w:color w:val="auto"/>
          <w:sz w:val="32"/>
          <w:szCs w:val="32"/>
          <w:shd w:val="clear" w:color="auto" w:fill="FFFFFF"/>
          <w:lang w:val="en-US" w:eastAsia="zh-CN"/>
        </w:rPr>
        <w:t xml:space="preserve">. </w:t>
      </w:r>
      <w:r>
        <w:rPr>
          <w:rFonts w:hint="eastAsia" w:ascii="方正仿宋_GBK" w:hAnsi="方正仿宋_GBK" w:eastAsia="方正仿宋_GBK" w:cs="方正仿宋_GBK"/>
          <w:color w:val="auto"/>
          <w:sz w:val="32"/>
          <w:szCs w:val="32"/>
          <w:shd w:val="clear" w:color="auto" w:fill="FFFFFF"/>
        </w:rPr>
        <w:t>认真走访摸底。棠香街道征兵领导小组办公室工作人员、棠香街道干部和各社区居委会成员要认真履行职责，充分发挥本级职能作用，在职在位，全力以赴，高标准完成任务。民兵连长要深入到社居、村民组进行摸底调查，对本村（社区）适龄青年逐户走访调查，摸清今年高中应届毕业生和大学生文化程度青年底数，并了解其基本情况和家庭情况，同时将“大学生应征入伍宣传单”交到这些适龄青年手中。同时，对外出务工适龄青年及时通过电话、短信等形式通知到本人，号召优秀青年积极入伍， 　　</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rPr>
        <w:t>3</w:t>
      </w:r>
      <w:r>
        <w:rPr>
          <w:rFonts w:hint="eastAsia" w:ascii="方正仿宋_GBK" w:hAnsi="方正仿宋_GBK" w:eastAsia="方正仿宋_GBK" w:cs="方正仿宋_GBK"/>
          <w:color w:val="auto"/>
          <w:sz w:val="32"/>
          <w:szCs w:val="32"/>
          <w:shd w:val="clear" w:color="auto" w:fill="FFFFFF"/>
          <w:lang w:val="en-US" w:eastAsia="zh-CN"/>
        </w:rPr>
        <w:t xml:space="preserve">. </w:t>
      </w:r>
      <w:r>
        <w:rPr>
          <w:rFonts w:hint="eastAsia" w:ascii="方正仿宋_GBK" w:hAnsi="方正仿宋_GBK" w:eastAsia="方正仿宋_GBK" w:cs="方正仿宋_GBK"/>
          <w:color w:val="auto"/>
          <w:sz w:val="32"/>
          <w:szCs w:val="32"/>
          <w:shd w:val="clear" w:color="auto" w:fill="FFFFFF"/>
        </w:rPr>
        <w:t>加大宣传力度，积极广泛地抓好征兵工作的宣传发动，充分宣讲今年征兵的新政策、新规定以及优惠政策，向群众宣传清楚。要及时把征兵工作中出现的新人、新事、新现象通过快讯、信息等形式上报区征兵办。一是在各村（社区）宣传栏、在场街道主要街道、便民服务中心张贴标语、悬挂横幅，并利用广播、微信、QQ和流动征兵宣传车等进行宣传，使群众教育覆盖面达到100%以上，大学生适龄青年报名参检率达到全街道任务数的90%以上。二是计划通过开展“征兵宣传活动”，增强全民国防意识，进一步激发其报效祖国的热情，引导广大适龄青年热爱军队、投身国防，形成良好的舆论氛围，做到征兵工作家喻户晓。达到提高适龄青年依法服兵役的自觉性，调动广大适龄青年踊跃报名应征。　　</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color w:val="auto"/>
          <w:sz w:val="32"/>
          <w:szCs w:val="32"/>
          <w:shd w:val="clear" w:color="auto" w:fill="FFFFFF"/>
        </w:rPr>
        <w:t>4</w:t>
      </w:r>
      <w:r>
        <w:rPr>
          <w:rFonts w:hint="eastAsia" w:ascii="方正仿宋_GBK" w:hAnsi="方正仿宋_GBK" w:eastAsia="方正仿宋_GBK" w:cs="方正仿宋_GBK"/>
          <w:color w:val="auto"/>
          <w:sz w:val="32"/>
          <w:szCs w:val="32"/>
          <w:shd w:val="clear" w:color="auto" w:fill="FFFFFF"/>
          <w:lang w:val="en-US" w:eastAsia="zh-CN"/>
        </w:rPr>
        <w:t xml:space="preserve">. </w:t>
      </w:r>
      <w:r>
        <w:rPr>
          <w:rFonts w:hint="eastAsia" w:ascii="方正仿宋_GBK" w:hAnsi="方正仿宋_GBK" w:eastAsia="方正仿宋_GBK" w:cs="方正仿宋_GBK"/>
          <w:color w:val="auto"/>
          <w:sz w:val="32"/>
          <w:szCs w:val="32"/>
          <w:shd w:val="clear" w:color="auto" w:fill="FFFFFF"/>
        </w:rPr>
        <w:t>强化政审规范</w:t>
      </w:r>
      <w:r>
        <w:rPr>
          <w:rFonts w:hint="eastAsia" w:ascii="方正仿宋_GBK" w:hAnsi="方正仿宋_GBK" w:eastAsia="方正仿宋_GBK" w:cs="方正仿宋_GBK"/>
          <w:b/>
          <w:bCs/>
          <w:color w:val="auto"/>
          <w:sz w:val="32"/>
          <w:szCs w:val="32"/>
          <w:shd w:val="clear" w:color="auto" w:fill="FFFFFF"/>
        </w:rPr>
        <w:t>，</w:t>
      </w:r>
      <w:r>
        <w:rPr>
          <w:rFonts w:hint="eastAsia" w:ascii="方正仿宋_GBK" w:hAnsi="方正仿宋_GBK" w:eastAsia="方正仿宋_GBK" w:cs="方正仿宋_GBK"/>
          <w:color w:val="auto"/>
          <w:sz w:val="32"/>
          <w:szCs w:val="32"/>
          <w:shd w:val="clear" w:color="auto" w:fill="FFFFFF"/>
        </w:rPr>
        <w:t>坚持廉洁征兵。征兵工作要自觉接受群众和社会监督，要杜绝人情关，坚决执行廉洁征兵的各项规定。坚决抵制和杜绝征兵工作中的不正之风，严格执行“八个不准”、“三个要求”、“两个监督”、“谁政审、谁签字、谁负责”的工作原则，紧扣政审工作重点，严格执行“四个不放过”，即家庭主要成员情况不详不放过、主要社会关系成员不详不放过、本人现实表现不详不放过、外调材料不齐不放过；并严肃廉洁征兵事项，要求应征青年填写入伍承诺书和廉洁征接兵监督卡，主动接受群众监督。以保证征兵工作的顺利进行，真正把学历高、身体好的优质兵员送到部队。 　　</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643" w:firstLineChars="200"/>
        <w:jc w:val="both"/>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hAnsi="方正仿宋_GBK" w:eastAsia="方正仿宋_GBK" w:cs="方正仿宋_GBK"/>
          <w:b/>
          <w:bCs/>
          <w:color w:val="auto"/>
          <w:sz w:val="32"/>
          <w:szCs w:val="32"/>
          <w:shd w:val="clear" w:color="auto" w:fill="FFFFFF"/>
        </w:rPr>
        <w:t>征兵监督员：</w:t>
      </w:r>
      <w:r>
        <w:rPr>
          <w:rFonts w:hint="eastAsia" w:ascii="方正仿宋_GBK" w:hAnsi="方正仿宋_GBK" w:eastAsia="方正仿宋_GBK" w:cs="方正仿宋_GBK"/>
          <w:color w:val="auto"/>
          <w:sz w:val="32"/>
          <w:szCs w:val="32"/>
          <w:shd w:val="clear" w:color="auto" w:fill="FFFFFF"/>
        </w:rPr>
        <w:t>杨思泉（区政协代表）</w:t>
      </w:r>
      <w:r>
        <w:rPr>
          <w:rFonts w:hint="eastAsia" w:ascii="方正仿宋_GBK" w:hAnsi="方正仿宋_GBK" w:eastAsia="方正仿宋_GBK" w:cs="方正仿宋_GBK"/>
          <w:color w:val="auto"/>
          <w:sz w:val="32"/>
          <w:szCs w:val="32"/>
          <w:shd w:val="clear" w:color="auto" w:fill="FFFFFF"/>
          <w:lang w:eastAsia="zh-CN"/>
        </w:rPr>
        <w:t>、</w:t>
      </w:r>
      <w:r>
        <w:rPr>
          <w:rFonts w:hint="eastAsia" w:ascii="方正仿宋_GBK" w:hAnsi="方正仿宋_GBK" w:eastAsia="方正仿宋_GBK" w:cs="方正仿宋_GBK"/>
          <w:b w:val="0"/>
          <w:bCs w:val="0"/>
          <w:color w:val="auto"/>
          <w:sz w:val="32"/>
          <w:szCs w:val="32"/>
          <w:shd w:val="clear" w:color="auto" w:fill="FFFFFF"/>
        </w:rPr>
        <w:t>覃帮明</w:t>
      </w:r>
      <w:r>
        <w:rPr>
          <w:rFonts w:hint="eastAsia" w:ascii="方正仿宋_GBK" w:hAnsi="方正仿宋_GBK" w:eastAsia="方正仿宋_GBK" w:cs="方正仿宋_GBK"/>
          <w:color w:val="auto"/>
          <w:sz w:val="32"/>
          <w:szCs w:val="32"/>
          <w:shd w:val="clear" w:color="auto" w:fill="FFFFFF"/>
        </w:rPr>
        <w:t>（区党代表、退伍军人）、</w:t>
      </w:r>
      <w:r>
        <w:rPr>
          <w:rFonts w:hint="eastAsia" w:ascii="方正仿宋_GBK" w:hAnsi="方正仿宋_GBK" w:eastAsia="方正仿宋_GBK" w:cs="方正仿宋_GBK"/>
          <w:color w:val="auto"/>
          <w:sz w:val="32"/>
          <w:szCs w:val="32"/>
          <w:shd w:val="clear" w:color="auto" w:fill="FFFFFF"/>
          <w:lang w:eastAsia="zh-CN"/>
        </w:rPr>
        <w:t>蒋福银</w:t>
      </w:r>
      <w:r>
        <w:rPr>
          <w:rFonts w:hint="eastAsia" w:ascii="方正仿宋_GBK" w:hAnsi="方正仿宋_GBK" w:eastAsia="方正仿宋_GBK" w:cs="方正仿宋_GBK"/>
          <w:color w:val="auto"/>
          <w:sz w:val="32"/>
          <w:szCs w:val="32"/>
          <w:shd w:val="clear" w:color="auto" w:fill="FFFFFF"/>
        </w:rPr>
        <w:t>（区人大代表）。</w:t>
      </w: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960" w:firstLineChars="300"/>
        <w:jc w:val="both"/>
        <w:textAlignment w:val="auto"/>
        <w:rPr>
          <w:rFonts w:hint="eastAsia" w:ascii="方正仿宋_GBK" w:hAnsi="方正仿宋_GBK" w:eastAsia="方正仿宋_GBK" w:cs="方正仿宋_GBK"/>
          <w:color w:val="auto"/>
          <w:sz w:val="32"/>
          <w:szCs w:val="32"/>
          <w:shd w:val="clear" w:color="auto" w:fill="FFFFFF"/>
        </w:rPr>
      </w:pP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jc w:val="both"/>
        <w:textAlignment w:val="auto"/>
        <w:rPr>
          <w:rFonts w:hint="eastAsia" w:ascii="方正仿宋_GBK" w:hAnsi="方正仿宋_GBK" w:eastAsia="方正仿宋_GBK" w:cs="方正仿宋_GBK"/>
          <w:color w:val="auto"/>
          <w:sz w:val="32"/>
          <w:szCs w:val="32"/>
          <w:shd w:val="clear" w:color="auto" w:fill="FFFFFF"/>
        </w:rPr>
      </w:pP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jc w:val="both"/>
        <w:textAlignment w:val="auto"/>
        <w:rPr>
          <w:rFonts w:hint="eastAsia" w:ascii="方正仿宋_GBK" w:hAnsi="方正仿宋_GBK" w:eastAsia="方正仿宋_GBK" w:cs="方正仿宋_GBK"/>
          <w:color w:val="auto"/>
          <w:sz w:val="32"/>
          <w:szCs w:val="32"/>
          <w:shd w:val="clear" w:color="auto" w:fill="FFFFFF"/>
        </w:rPr>
      </w:pP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jc w:val="both"/>
        <w:textAlignment w:val="auto"/>
        <w:rPr>
          <w:rFonts w:hint="eastAsia" w:ascii="方正仿宋_GBK" w:hAnsi="方正仿宋_GBK" w:eastAsia="方正仿宋_GBK" w:cs="方正仿宋_GBK"/>
          <w:color w:val="auto"/>
          <w:sz w:val="32"/>
          <w:szCs w:val="32"/>
          <w:shd w:val="clear" w:color="auto" w:fill="FFFFFF"/>
        </w:rPr>
      </w:pP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jc w:val="both"/>
        <w:textAlignment w:val="auto"/>
        <w:rPr>
          <w:rFonts w:hint="eastAsia" w:ascii="方正仿宋_GBK" w:hAnsi="方正仿宋_GBK" w:eastAsia="方正仿宋_GBK" w:cs="方正仿宋_GBK"/>
          <w:color w:val="auto"/>
          <w:sz w:val="32"/>
          <w:szCs w:val="32"/>
          <w:shd w:val="clear" w:color="auto" w:fill="FFFFFF"/>
        </w:rPr>
      </w:pP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jc w:val="both"/>
        <w:textAlignment w:val="auto"/>
        <w:rPr>
          <w:rFonts w:hint="eastAsia" w:ascii="方正仿宋_GBK" w:hAnsi="方正仿宋_GBK" w:eastAsia="方正仿宋_GBK" w:cs="方正仿宋_GBK"/>
          <w:color w:val="auto"/>
          <w:sz w:val="32"/>
          <w:szCs w:val="32"/>
          <w:shd w:val="clear" w:color="auto" w:fill="FFFFFF"/>
        </w:rPr>
      </w:pPr>
    </w:p>
    <w:p>
      <w:pPr>
        <w:pStyle w:val="4"/>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jc w:val="both"/>
        <w:textAlignment w:val="auto"/>
        <w:rPr>
          <w:rFonts w:hint="eastAsia" w:ascii="方正仿宋_GBK" w:hAnsi="方正仿宋_GBK" w:eastAsia="方正仿宋_GBK" w:cs="方正仿宋_GBK"/>
          <w:color w:val="auto"/>
          <w:sz w:val="32"/>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方正仿宋_GBK" w:eastAsia="方正仿宋_GBK"/>
          <w:sz w:val="32"/>
          <w:szCs w:val="32"/>
        </w:rPr>
      </w:pPr>
    </w:p>
    <w:p>
      <w:pPr>
        <w:keepNext w:val="0"/>
        <w:keepLines w:val="0"/>
        <w:pageBreakBefore w:val="0"/>
        <w:widowControl w:val="0"/>
        <w:pBdr>
          <w:top w:val="single" w:color="auto" w:sz="4" w:space="1"/>
          <w:bottom w:val="single" w:color="auto" w:sz="4" w:space="1"/>
        </w:pBdr>
        <w:kinsoku/>
        <w:overflowPunct/>
        <w:topLinePunct w:val="0"/>
        <w:autoSpaceDE/>
        <w:autoSpaceDN/>
        <w:bidi w:val="0"/>
        <w:adjustRightInd/>
        <w:snapToGrid/>
        <w:spacing w:line="600" w:lineRule="exact"/>
        <w:ind w:firstLine="120" w:firstLineChars="50"/>
        <w:jc w:val="left"/>
        <w:textAlignment w:val="auto"/>
        <w:rPr>
          <w:rFonts w:hint="eastAsia" w:ascii="方正仿宋_GBK" w:hAnsi="方正仿宋_GBK" w:eastAsia="方正仿宋_GBK" w:cs="方正仿宋_GBK"/>
          <w:color w:val="auto"/>
          <w:sz w:val="32"/>
          <w:szCs w:val="32"/>
          <w:shd w:val="clear" w:color="auto" w:fill="FFFFFF"/>
        </w:rPr>
      </w:pPr>
      <w:r>
        <w:rPr>
          <w:rFonts w:hint="eastAsia" w:ascii="方正仿宋_GBK" w:eastAsia="方正仿宋_GBK"/>
          <w:spacing w:val="-20"/>
          <w:sz w:val="28"/>
          <w:szCs w:val="28"/>
        </w:rPr>
        <w:t xml:space="preserve">重庆市大足区棠香街道党政办        </w:t>
      </w:r>
      <w:r>
        <w:rPr>
          <w:rFonts w:hint="eastAsia" w:ascii="方正仿宋_GBK" w:eastAsia="方正仿宋_GBK"/>
          <w:spacing w:val="-20"/>
          <w:sz w:val="28"/>
          <w:szCs w:val="28"/>
          <w:lang w:val="en-US" w:eastAsia="zh-CN"/>
        </w:rPr>
        <w:t xml:space="preserve">                  </w:t>
      </w:r>
      <w:r>
        <w:rPr>
          <w:rFonts w:hint="eastAsia" w:ascii="方正仿宋_GBK" w:eastAsia="方正仿宋_GBK"/>
          <w:spacing w:val="-20"/>
          <w:sz w:val="28"/>
          <w:szCs w:val="28"/>
        </w:rPr>
        <w:t xml:space="preserve">     2021年</w:t>
      </w:r>
      <w:r>
        <w:rPr>
          <w:rFonts w:hint="eastAsia" w:ascii="方正仿宋_GBK" w:eastAsia="方正仿宋_GBK"/>
          <w:spacing w:val="-20"/>
          <w:sz w:val="28"/>
          <w:szCs w:val="28"/>
          <w:lang w:val="en-US" w:eastAsia="zh-CN"/>
        </w:rPr>
        <w:t>3</w:t>
      </w:r>
      <w:r>
        <w:rPr>
          <w:rFonts w:hint="eastAsia" w:ascii="方正仿宋_GBK" w:eastAsia="方正仿宋_GBK"/>
          <w:spacing w:val="-20"/>
          <w:sz w:val="28"/>
          <w:szCs w:val="28"/>
        </w:rPr>
        <w:t>月</w:t>
      </w:r>
      <w:r>
        <w:rPr>
          <w:rFonts w:hint="eastAsia" w:ascii="方正仿宋_GBK" w:eastAsia="方正仿宋_GBK"/>
          <w:spacing w:val="-20"/>
          <w:sz w:val="28"/>
          <w:szCs w:val="28"/>
          <w:lang w:val="en-US" w:eastAsia="zh-CN"/>
        </w:rPr>
        <w:t>29</w:t>
      </w:r>
      <w:r>
        <w:rPr>
          <w:rFonts w:hint="eastAsia" w:ascii="方正仿宋_GBK" w:eastAsia="方正仿宋_GBK"/>
          <w:spacing w:val="-20"/>
          <w:sz w:val="28"/>
          <w:szCs w:val="28"/>
        </w:rPr>
        <w:t xml:space="preserve">日印发 </w:t>
      </w:r>
    </w:p>
    <w:sectPr>
      <w:headerReference r:id="rId3" w:type="default"/>
      <w:footerReference r:id="rId4" w:type="default"/>
      <w:pgSz w:w="11906" w:h="16838"/>
      <w:pgMar w:top="1440" w:right="1531" w:bottom="1440" w:left="1531"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A711DD4-BE24-4821-9BED-7A1BDEF3095D}"/>
  </w:font>
  <w:font w:name="Arial">
    <w:panose1 w:val="020B0604020202020204"/>
    <w:charset w:val="01"/>
    <w:family w:val="swiss"/>
    <w:pitch w:val="default"/>
    <w:sig w:usb0="E0002AFF" w:usb1="C0007843" w:usb2="00000009" w:usb3="00000000" w:csb0="400001FF" w:csb1="FFFF0000"/>
    <w:embedRegular r:id="rId2" w:fontKey="{397C59B7-6C9F-4B86-B5C6-AE263DEFE83C}"/>
  </w:font>
  <w:font w:name="黑体">
    <w:panose1 w:val="02010609060101010101"/>
    <w:charset w:val="86"/>
    <w:family w:val="auto"/>
    <w:pitch w:val="default"/>
    <w:sig w:usb0="800002BF" w:usb1="38CF7CFA" w:usb2="00000016" w:usb3="00000000" w:csb0="00040001" w:csb1="00000000"/>
    <w:embedRegular r:id="rId3" w:fontKey="{2ED15DE5-3DC8-43C3-B632-709CDD8D41A0}"/>
  </w:font>
  <w:font w:name="Courier New">
    <w:panose1 w:val="02070309020205020404"/>
    <w:charset w:val="01"/>
    <w:family w:val="modern"/>
    <w:pitch w:val="default"/>
    <w:sig w:usb0="E0002AFF" w:usb1="C0007843" w:usb2="00000009" w:usb3="00000000" w:csb0="400001FF" w:csb1="FFFF0000"/>
    <w:embedRegular r:id="rId4" w:fontKey="{23AB9E49-717E-456F-B541-9A486D2929D4}"/>
  </w:font>
  <w:font w:name="Symbol">
    <w:panose1 w:val="05050102010706020507"/>
    <w:charset w:val="02"/>
    <w:family w:val="roman"/>
    <w:pitch w:val="default"/>
    <w:sig w:usb0="00000000" w:usb1="00000000" w:usb2="00000000" w:usb3="00000000" w:csb0="80000000" w:csb1="00000000"/>
    <w:embedRegular r:id="rId5" w:fontKey="{F9551612-704C-4A90-8E58-AE9A6A35C85F}"/>
  </w:font>
  <w:font w:name="Calibri">
    <w:panose1 w:val="020F0502020204030204"/>
    <w:charset w:val="00"/>
    <w:family w:val="swiss"/>
    <w:pitch w:val="default"/>
    <w:sig w:usb0="E10002FF" w:usb1="4000ACFF" w:usb2="00000009" w:usb3="00000000" w:csb0="2000019F" w:csb1="00000000"/>
    <w:embedRegular r:id="rId6" w:fontKey="{452245D0-ED48-4619-B757-713F927CD6C5}"/>
  </w:font>
  <w:font w:name="方正仿宋_GBK">
    <w:panose1 w:val="03000509000000000000"/>
    <w:charset w:val="86"/>
    <w:family w:val="script"/>
    <w:pitch w:val="default"/>
    <w:sig w:usb0="00000001" w:usb1="080E0000" w:usb2="00000000" w:usb3="00000000" w:csb0="00040000" w:csb1="00000000"/>
    <w:embedRegular r:id="rId7" w:fontKey="{77C6A4B9-29CB-4790-A80F-ADF2B009FC8F}"/>
  </w:font>
  <w:font w:name="仿宋_GB2312">
    <w:altName w:val="仿宋"/>
    <w:panose1 w:val="02010609030101010101"/>
    <w:charset w:val="86"/>
    <w:family w:val="modern"/>
    <w:pitch w:val="default"/>
    <w:sig w:usb0="00000000" w:usb1="00000000" w:usb2="00000000" w:usb3="00000000" w:csb0="00040000" w:csb1="00000000"/>
    <w:embedRegular r:id="rId8" w:fontKey="{EF716D35-1C20-4472-9B4B-89215FA96557}"/>
  </w:font>
  <w:font w:name="方正小标宋_GBK">
    <w:panose1 w:val="03000509000000000000"/>
    <w:charset w:val="86"/>
    <w:family w:val="script"/>
    <w:pitch w:val="default"/>
    <w:sig w:usb0="00000001" w:usb1="080E0000" w:usb2="00000000" w:usb3="00000000" w:csb0="00040000" w:csb1="00000000"/>
    <w:embedRegular r:id="rId9" w:fontKey="{1C061583-CD38-40B8-9617-EEF68144D6E4}"/>
  </w:font>
  <w:font w:name="方正小标宋简体">
    <w:altName w:val="黑体"/>
    <w:panose1 w:val="03000509000000000000"/>
    <w:charset w:val="86"/>
    <w:family w:val="auto"/>
    <w:pitch w:val="default"/>
    <w:sig w:usb0="00000000" w:usb1="00000000" w:usb2="00000000" w:usb3="00000000" w:csb0="00040000" w:csb1="00000000"/>
    <w:embedRegular r:id="rId10" w:fontKey="{6B6683E0-C4FA-461E-95E0-ABFBAC9A6A43}"/>
  </w:font>
  <w:font w:name="方正黑体_GBK">
    <w:panose1 w:val="03000509000000000000"/>
    <w:charset w:val="86"/>
    <w:family w:val="auto"/>
    <w:pitch w:val="default"/>
    <w:sig w:usb0="00000001" w:usb1="080E0000" w:usb2="00000000" w:usb3="00000000" w:csb0="00040000" w:csb1="00000000"/>
    <w:embedRegular r:id="rId11" w:fontKey="{CB44A182-6A98-458F-9C50-2767BDBE661D}"/>
  </w:font>
  <w:font w:name="仿宋">
    <w:panose1 w:val="02010609060101010101"/>
    <w:charset w:val="86"/>
    <w:family w:val="modern"/>
    <w:pitch w:val="default"/>
    <w:sig w:usb0="800002BF" w:usb1="38CF7CFA" w:usb2="00000016" w:usb3="00000000" w:csb0="00040001" w:csb1="00000000"/>
    <w:embedRegular r:id="rId12" w:fontKey="{05CDF584-07A7-4D15-B28F-6AEF8A4F171E}"/>
  </w:font>
  <w:font w:name="方正楷体_GBK">
    <w:panose1 w:val="03000509000000000000"/>
    <w:charset w:val="86"/>
    <w:family w:val="auto"/>
    <w:pitch w:val="default"/>
    <w:sig w:usb0="00000001" w:usb1="080E0000" w:usb2="00000000" w:usb3="00000000" w:csb0="00040000" w:csb1="00000000"/>
    <w:embedRegular r:id="rId13" w:fontKey="{8EF910DC-F411-4B44-ACDD-2378C8974E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w:pict>
        <v:shape id="_x0000_s4097" o:spid="_x0000_s4097"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2"/>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top w:val="none" w:color="auto" w:sz="0" w:space="0"/>
        <w:left w:val="none" w:color="auto" w:sz="0" w:space="0"/>
        <w:bottom w:val="none" w:color="auto" w:sz="0" w:space="1"/>
        <w:right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218490"/>
    <w:multiLevelType w:val="singleLevel"/>
    <w:tmpl w:val="8D218490"/>
    <w:lvl w:ilvl="0" w:tentative="0">
      <w:start w:val="1"/>
      <w:numFmt w:val="decimal"/>
      <w:suff w:val="space"/>
      <w:lvlText w:val="%1."/>
      <w:lvlJc w:val="left"/>
      <w:pPr>
        <w:ind w:left="-270"/>
      </w:pPr>
    </w:lvl>
  </w:abstractNum>
  <w:abstractNum w:abstractNumId="1">
    <w:nsid w:val="25D8E356"/>
    <w:multiLevelType w:val="singleLevel"/>
    <w:tmpl w:val="25D8E356"/>
    <w:lvl w:ilvl="0" w:tentative="0">
      <w:start w:val="2"/>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TrueTypeFonts/>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30283"/>
    <w:rsid w:val="00035496"/>
    <w:rsid w:val="00063A3B"/>
    <w:rsid w:val="000B3917"/>
    <w:rsid w:val="000C27C2"/>
    <w:rsid w:val="000D61AD"/>
    <w:rsid w:val="0013190C"/>
    <w:rsid w:val="001922AD"/>
    <w:rsid w:val="001A030E"/>
    <w:rsid w:val="001B0A23"/>
    <w:rsid w:val="001B2D49"/>
    <w:rsid w:val="00214F4A"/>
    <w:rsid w:val="00217628"/>
    <w:rsid w:val="002403D4"/>
    <w:rsid w:val="00266450"/>
    <w:rsid w:val="00290B33"/>
    <w:rsid w:val="002E1E0F"/>
    <w:rsid w:val="003573D8"/>
    <w:rsid w:val="003A261C"/>
    <w:rsid w:val="003A7448"/>
    <w:rsid w:val="003A74C2"/>
    <w:rsid w:val="003E3F09"/>
    <w:rsid w:val="00400C2D"/>
    <w:rsid w:val="004406A9"/>
    <w:rsid w:val="005924AA"/>
    <w:rsid w:val="005B4A66"/>
    <w:rsid w:val="005E2124"/>
    <w:rsid w:val="006455E5"/>
    <w:rsid w:val="00695BB0"/>
    <w:rsid w:val="006A4D4A"/>
    <w:rsid w:val="00712E71"/>
    <w:rsid w:val="00730283"/>
    <w:rsid w:val="007324D8"/>
    <w:rsid w:val="007472F7"/>
    <w:rsid w:val="00797D40"/>
    <w:rsid w:val="007A2E99"/>
    <w:rsid w:val="007B2697"/>
    <w:rsid w:val="007C50B8"/>
    <w:rsid w:val="007E4FCA"/>
    <w:rsid w:val="007F7FE1"/>
    <w:rsid w:val="008040B4"/>
    <w:rsid w:val="00827985"/>
    <w:rsid w:val="00832280"/>
    <w:rsid w:val="008331A6"/>
    <w:rsid w:val="00833A48"/>
    <w:rsid w:val="008503A0"/>
    <w:rsid w:val="00854D41"/>
    <w:rsid w:val="00861DD1"/>
    <w:rsid w:val="00892E6C"/>
    <w:rsid w:val="00895597"/>
    <w:rsid w:val="008C1460"/>
    <w:rsid w:val="00912ACE"/>
    <w:rsid w:val="009362AB"/>
    <w:rsid w:val="00954D16"/>
    <w:rsid w:val="00986B37"/>
    <w:rsid w:val="009B287C"/>
    <w:rsid w:val="00A20A55"/>
    <w:rsid w:val="00A47FBF"/>
    <w:rsid w:val="00A52026"/>
    <w:rsid w:val="00A840BD"/>
    <w:rsid w:val="00AC3B1A"/>
    <w:rsid w:val="00AD5092"/>
    <w:rsid w:val="00B17915"/>
    <w:rsid w:val="00BB66F8"/>
    <w:rsid w:val="00C0007D"/>
    <w:rsid w:val="00C35210"/>
    <w:rsid w:val="00C62E8A"/>
    <w:rsid w:val="00D36980"/>
    <w:rsid w:val="00D84340"/>
    <w:rsid w:val="00DE403D"/>
    <w:rsid w:val="00DE7F87"/>
    <w:rsid w:val="00E24DE1"/>
    <w:rsid w:val="00E26702"/>
    <w:rsid w:val="00E74A99"/>
    <w:rsid w:val="00EA5768"/>
    <w:rsid w:val="00F17C0C"/>
    <w:rsid w:val="00F4032C"/>
    <w:rsid w:val="00FB51B5"/>
    <w:rsid w:val="00FD3285"/>
    <w:rsid w:val="015859C7"/>
    <w:rsid w:val="02366191"/>
    <w:rsid w:val="031C7981"/>
    <w:rsid w:val="04327EC0"/>
    <w:rsid w:val="07C07E4D"/>
    <w:rsid w:val="083B652C"/>
    <w:rsid w:val="0B337563"/>
    <w:rsid w:val="0CC347F0"/>
    <w:rsid w:val="0D3E4A73"/>
    <w:rsid w:val="0D4426BA"/>
    <w:rsid w:val="0D820EAB"/>
    <w:rsid w:val="0EB40DF1"/>
    <w:rsid w:val="0ECD3B91"/>
    <w:rsid w:val="0F901E29"/>
    <w:rsid w:val="11024197"/>
    <w:rsid w:val="112A3BFB"/>
    <w:rsid w:val="1291000A"/>
    <w:rsid w:val="12A4657A"/>
    <w:rsid w:val="138B51F1"/>
    <w:rsid w:val="138D4D9A"/>
    <w:rsid w:val="13C672D8"/>
    <w:rsid w:val="13CB3E50"/>
    <w:rsid w:val="142C7D6A"/>
    <w:rsid w:val="14A25EB1"/>
    <w:rsid w:val="186107C4"/>
    <w:rsid w:val="193E7059"/>
    <w:rsid w:val="19A477FF"/>
    <w:rsid w:val="1E4C61B9"/>
    <w:rsid w:val="1ECA4511"/>
    <w:rsid w:val="20F96B85"/>
    <w:rsid w:val="210631CE"/>
    <w:rsid w:val="21D20531"/>
    <w:rsid w:val="227530C1"/>
    <w:rsid w:val="23AB4EDE"/>
    <w:rsid w:val="286527FB"/>
    <w:rsid w:val="291C36AE"/>
    <w:rsid w:val="29876497"/>
    <w:rsid w:val="29945CDC"/>
    <w:rsid w:val="2BEB335C"/>
    <w:rsid w:val="2BF27F2B"/>
    <w:rsid w:val="2C375702"/>
    <w:rsid w:val="2E3766ED"/>
    <w:rsid w:val="2EB90759"/>
    <w:rsid w:val="2F552D5B"/>
    <w:rsid w:val="314C04F5"/>
    <w:rsid w:val="32395870"/>
    <w:rsid w:val="32800890"/>
    <w:rsid w:val="329257F9"/>
    <w:rsid w:val="32D424C6"/>
    <w:rsid w:val="32EF1CA6"/>
    <w:rsid w:val="34883E7F"/>
    <w:rsid w:val="34D72A6D"/>
    <w:rsid w:val="36B70AD5"/>
    <w:rsid w:val="36B90A7A"/>
    <w:rsid w:val="385A1890"/>
    <w:rsid w:val="397D05FA"/>
    <w:rsid w:val="3D1A6D40"/>
    <w:rsid w:val="3E795B0D"/>
    <w:rsid w:val="3FB97A90"/>
    <w:rsid w:val="407A1B73"/>
    <w:rsid w:val="41E40F31"/>
    <w:rsid w:val="434A5F1A"/>
    <w:rsid w:val="439F3D3C"/>
    <w:rsid w:val="45D41909"/>
    <w:rsid w:val="46BA2146"/>
    <w:rsid w:val="472905E0"/>
    <w:rsid w:val="47ED668E"/>
    <w:rsid w:val="48356332"/>
    <w:rsid w:val="48424695"/>
    <w:rsid w:val="49006F74"/>
    <w:rsid w:val="4AF742A8"/>
    <w:rsid w:val="4C7873FB"/>
    <w:rsid w:val="4D413A29"/>
    <w:rsid w:val="4D7C24AA"/>
    <w:rsid w:val="4DCE04AE"/>
    <w:rsid w:val="4E01601E"/>
    <w:rsid w:val="4E4A5A61"/>
    <w:rsid w:val="4E652812"/>
    <w:rsid w:val="4E6E2334"/>
    <w:rsid w:val="4EAB45DD"/>
    <w:rsid w:val="4EB72A04"/>
    <w:rsid w:val="4EF3791A"/>
    <w:rsid w:val="4F752D7C"/>
    <w:rsid w:val="4FDB0196"/>
    <w:rsid w:val="50A82113"/>
    <w:rsid w:val="51A8594E"/>
    <w:rsid w:val="533829EE"/>
    <w:rsid w:val="534E3C79"/>
    <w:rsid w:val="54231474"/>
    <w:rsid w:val="5518754D"/>
    <w:rsid w:val="55740059"/>
    <w:rsid w:val="558762A6"/>
    <w:rsid w:val="55E96458"/>
    <w:rsid w:val="560E5E89"/>
    <w:rsid w:val="57305D56"/>
    <w:rsid w:val="57467D59"/>
    <w:rsid w:val="59163D9E"/>
    <w:rsid w:val="59366974"/>
    <w:rsid w:val="599A7802"/>
    <w:rsid w:val="59AB06AA"/>
    <w:rsid w:val="59F6796A"/>
    <w:rsid w:val="5C46573C"/>
    <w:rsid w:val="5DF55435"/>
    <w:rsid w:val="5E284CB9"/>
    <w:rsid w:val="5ED051B2"/>
    <w:rsid w:val="5FD32F18"/>
    <w:rsid w:val="60DA737D"/>
    <w:rsid w:val="60FD0226"/>
    <w:rsid w:val="610975CA"/>
    <w:rsid w:val="620E7674"/>
    <w:rsid w:val="62415044"/>
    <w:rsid w:val="62CE735B"/>
    <w:rsid w:val="63392F9B"/>
    <w:rsid w:val="637C1C12"/>
    <w:rsid w:val="64260A5C"/>
    <w:rsid w:val="64AF106D"/>
    <w:rsid w:val="66315551"/>
    <w:rsid w:val="669166A3"/>
    <w:rsid w:val="675B3D66"/>
    <w:rsid w:val="678661B5"/>
    <w:rsid w:val="6A151C5B"/>
    <w:rsid w:val="6B332CDA"/>
    <w:rsid w:val="6C6740A6"/>
    <w:rsid w:val="6D2957F9"/>
    <w:rsid w:val="6DF4040D"/>
    <w:rsid w:val="6E280708"/>
    <w:rsid w:val="6E2831BE"/>
    <w:rsid w:val="6F234E81"/>
    <w:rsid w:val="6FB16287"/>
    <w:rsid w:val="6FB636D9"/>
    <w:rsid w:val="706305C0"/>
    <w:rsid w:val="70676BFB"/>
    <w:rsid w:val="70ED7187"/>
    <w:rsid w:val="714068B8"/>
    <w:rsid w:val="72B04C4D"/>
    <w:rsid w:val="73553752"/>
    <w:rsid w:val="75995EBD"/>
    <w:rsid w:val="75C165EB"/>
    <w:rsid w:val="76207C10"/>
    <w:rsid w:val="77E839DA"/>
    <w:rsid w:val="7820744D"/>
    <w:rsid w:val="79354692"/>
    <w:rsid w:val="79CC5BAC"/>
    <w:rsid w:val="7A3C1869"/>
    <w:rsid w:val="7AF75612"/>
    <w:rsid w:val="7B3E755B"/>
    <w:rsid w:val="7C1F2CA9"/>
    <w:rsid w:val="7D087F90"/>
    <w:rsid w:val="7D144D14"/>
    <w:rsid w:val="7EA6689B"/>
    <w:rsid w:val="7F4103B2"/>
    <w:rsid w:val="7F6C6EE4"/>
    <w:rsid w:val="7FC652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9"/>
    <w:semiHidden/>
    <w:unhideWhenUsed/>
    <w:qFormat/>
    <w:uiPriority w:val="99"/>
    <w:pPr>
      <w:tabs>
        <w:tab w:val="center" w:pos="4153"/>
        <w:tab w:val="right" w:pos="8306"/>
      </w:tabs>
      <w:snapToGrid w:val="0"/>
      <w:jc w:val="left"/>
    </w:pPr>
    <w:rPr>
      <w:sz w:val="18"/>
      <w:szCs w:val="18"/>
    </w:rPr>
  </w:style>
  <w:style w:type="paragraph" w:styleId="3">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100" w:beforeAutospacing="1" w:after="100" w:afterAutospacing="1"/>
      <w:jc w:val="left"/>
    </w:pPr>
    <w:rPr>
      <w:kern w:val="0"/>
      <w:sz w:val="24"/>
    </w:rPr>
  </w:style>
  <w:style w:type="character" w:styleId="7">
    <w:name w:val="page number"/>
    <w:basedOn w:val="6"/>
    <w:qFormat/>
    <w:uiPriority w:val="0"/>
  </w:style>
  <w:style w:type="character" w:customStyle="1" w:styleId="8">
    <w:name w:val="页眉 Char"/>
    <w:basedOn w:val="6"/>
    <w:link w:val="3"/>
    <w:semiHidden/>
    <w:qFormat/>
    <w:uiPriority w:val="99"/>
    <w:rPr>
      <w:rFonts w:ascii="Times New Roman" w:hAnsi="Times New Roman" w:eastAsia="宋体" w:cs="Times New Roman"/>
      <w:sz w:val="18"/>
      <w:szCs w:val="18"/>
    </w:rPr>
  </w:style>
  <w:style w:type="character" w:customStyle="1" w:styleId="9">
    <w:name w:val="页脚 Char"/>
    <w:basedOn w:val="6"/>
    <w:link w:val="2"/>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Pages>
  <Words>583</Words>
  <Characters>3327</Characters>
  <Lines>27</Lines>
  <Paragraphs>7</Paragraphs>
  <TotalTime>7</TotalTime>
  <ScaleCrop>false</ScaleCrop>
  <LinksUpToDate>false</LinksUpToDate>
  <CharactersWithSpaces>3903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2018-06-11T06:37:00Z</dcterms:created>
  <dc:creator>Administrator</dc:creator>
  <cp:lastModifiedBy>Admin</cp:lastModifiedBy>
  <cp:lastPrinted>2021-03-18T07:23:00Z</cp:lastPrinted>
  <dcterms:modified xsi:type="dcterms:W3CDTF">2022-01-11T08:20:33Z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KSOSaveFontToCloudKey">
    <vt:lpwstr>0_embed</vt:lpwstr>
  </property>
  <property fmtid="{D5CDD505-2E9C-101B-9397-08002B2CF9AE}" pid="4" name="ICV">
    <vt:lpwstr>BD8000E9C37748C283C51DBB41BBD39C</vt:lpwstr>
  </property>
</Properties>
</file>