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方正仿宋_GBK" w:cs="Times New Roman"/>
          <w:bCs/>
          <w:sz w:val="32"/>
          <w:szCs w:val="32"/>
          <w:lang w:val="en-US" w:eastAsia="zh-CN"/>
        </w:rPr>
      </w:pPr>
      <w:bookmarkStart w:id="0" w:name="_GoBack"/>
      <w:r>
        <w:rPr>
          <w:rFonts w:hint="eastAsia" w:eastAsia="方正仿宋_GBK" w:cs="Times New Roman"/>
          <w:bCs/>
          <w:sz w:val="32"/>
          <w:szCs w:val="32"/>
          <w:lang w:val="en-US" w:eastAsia="zh-CN"/>
        </w:rPr>
        <w:t>大足农委发〔2023〕71号</w:t>
      </w:r>
    </w:p>
    <w:bookmarkEnd w:id="0"/>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方正仿宋_GBK" w:cs="Times New Roman"/>
          <w:bCs/>
          <w:sz w:val="32"/>
          <w:szCs w:val="32"/>
        </w:rPr>
      </w:pPr>
    </w:p>
    <w:p>
      <w:pPr>
        <w:keepNext w:val="0"/>
        <w:keepLines w:val="0"/>
        <w:pageBreakBefore w:val="0"/>
        <w:kinsoku/>
        <w:wordWrap/>
        <w:overflowPunct/>
        <w:topLinePunct w:val="0"/>
        <w:autoSpaceDE/>
        <w:autoSpaceDN/>
        <w:bidi w:val="0"/>
        <w:adjustRightInd/>
        <w:snapToGrid/>
        <w:spacing w:line="594" w:lineRule="exact"/>
        <w:ind w:right="0"/>
        <w:jc w:val="center"/>
        <w:textAlignment w:val="auto"/>
        <w:rPr>
          <w:rFonts w:eastAsia="方正小标宋_GBK"/>
          <w:bCs/>
          <w:sz w:val="44"/>
          <w:szCs w:val="44"/>
        </w:rPr>
      </w:pPr>
      <w:r>
        <w:rPr>
          <w:rFonts w:hint="eastAsia" w:eastAsia="方正小标宋_GBK"/>
          <w:bCs/>
          <w:sz w:val="44"/>
          <w:szCs w:val="44"/>
        </w:rPr>
        <w:t>重庆市大足区农业农村委员会</w:t>
      </w:r>
    </w:p>
    <w:p>
      <w:pPr>
        <w:keepNext w:val="0"/>
        <w:keepLines w:val="0"/>
        <w:pageBreakBefore w:val="0"/>
        <w:kinsoku/>
        <w:wordWrap/>
        <w:overflowPunct/>
        <w:topLinePunct w:val="0"/>
        <w:autoSpaceDE/>
        <w:autoSpaceDN/>
        <w:bidi w:val="0"/>
        <w:adjustRightInd/>
        <w:snapToGrid/>
        <w:spacing w:line="594" w:lineRule="exact"/>
        <w:ind w:right="0"/>
        <w:jc w:val="center"/>
        <w:textAlignment w:val="auto"/>
        <w:rPr>
          <w:rFonts w:eastAsia="方正小标宋_GBK"/>
          <w:bCs/>
          <w:sz w:val="44"/>
          <w:szCs w:val="44"/>
        </w:rPr>
      </w:pPr>
      <w:r>
        <w:rPr>
          <w:rFonts w:eastAsia="方正小标宋_GBK"/>
          <w:bCs/>
          <w:sz w:val="44"/>
          <w:szCs w:val="44"/>
        </w:rPr>
        <w:t>关于整合实施202</w:t>
      </w:r>
      <w:r>
        <w:rPr>
          <w:rFonts w:hint="eastAsia" w:eastAsia="方正小标宋_GBK"/>
          <w:bCs/>
          <w:sz w:val="44"/>
          <w:szCs w:val="44"/>
        </w:rPr>
        <w:t>3</w:t>
      </w:r>
      <w:r>
        <w:rPr>
          <w:rFonts w:eastAsia="方正小标宋_GBK"/>
          <w:bCs/>
          <w:sz w:val="44"/>
          <w:szCs w:val="44"/>
        </w:rPr>
        <w:t>年度生猪良种补贴项目的</w:t>
      </w:r>
    </w:p>
    <w:p>
      <w:pPr>
        <w:keepNext w:val="0"/>
        <w:keepLines w:val="0"/>
        <w:pageBreakBefore w:val="0"/>
        <w:kinsoku/>
        <w:wordWrap/>
        <w:overflowPunct/>
        <w:topLinePunct w:val="0"/>
        <w:autoSpaceDE/>
        <w:autoSpaceDN/>
        <w:bidi w:val="0"/>
        <w:adjustRightInd/>
        <w:snapToGrid/>
        <w:spacing w:line="594" w:lineRule="exact"/>
        <w:ind w:right="0"/>
        <w:jc w:val="center"/>
        <w:textAlignment w:val="auto"/>
        <w:rPr>
          <w:rFonts w:eastAsia="方正小标宋_GBK"/>
          <w:b/>
          <w:sz w:val="44"/>
          <w:szCs w:val="44"/>
        </w:rPr>
      </w:pPr>
      <w:r>
        <w:rPr>
          <w:rFonts w:eastAsia="方正小标宋_GBK"/>
          <w:bCs/>
          <w:sz w:val="44"/>
          <w:szCs w:val="44"/>
        </w:rPr>
        <w:t>通  知</w:t>
      </w:r>
    </w:p>
    <w:p>
      <w:pPr>
        <w:keepNext w:val="0"/>
        <w:keepLines w:val="0"/>
        <w:pageBreakBefore w:val="0"/>
        <w:kinsoku/>
        <w:wordWrap/>
        <w:overflowPunct/>
        <w:topLinePunct w:val="0"/>
        <w:autoSpaceDE/>
        <w:autoSpaceDN/>
        <w:bidi w:val="0"/>
        <w:adjustRightInd/>
        <w:snapToGrid/>
        <w:spacing w:line="594" w:lineRule="exact"/>
        <w:ind w:right="0"/>
        <w:jc w:val="center"/>
        <w:textAlignment w:val="auto"/>
        <w:rPr>
          <w:rFonts w:eastAsia="方正仿宋_GBK"/>
          <w:sz w:val="32"/>
          <w:szCs w:val="32"/>
        </w:rPr>
      </w:pPr>
    </w:p>
    <w:p>
      <w:pPr>
        <w:keepNext w:val="0"/>
        <w:keepLines w:val="0"/>
        <w:pageBreakBefore w:val="0"/>
        <w:kinsoku/>
        <w:wordWrap/>
        <w:overflowPunct/>
        <w:topLinePunct w:val="0"/>
        <w:autoSpaceDE/>
        <w:autoSpaceDN/>
        <w:bidi w:val="0"/>
        <w:adjustRightInd/>
        <w:snapToGrid/>
        <w:spacing w:line="594" w:lineRule="exact"/>
        <w:ind w:right="0"/>
        <w:textAlignment w:val="auto"/>
        <w:rPr>
          <w:rFonts w:eastAsia="方正仿宋_GBK"/>
          <w:sz w:val="32"/>
          <w:szCs w:val="32"/>
        </w:rPr>
      </w:pPr>
      <w:r>
        <w:rPr>
          <w:rFonts w:eastAsia="方正仿宋_GBK"/>
          <w:sz w:val="32"/>
          <w:szCs w:val="32"/>
        </w:rPr>
        <w:t>各镇街人民政府（办事处），大足区六旺牧业有限公司：</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方正仿宋_GBK"/>
          <w:color w:val="000000"/>
          <w:sz w:val="32"/>
          <w:szCs w:val="32"/>
        </w:rPr>
      </w:pPr>
      <w:r>
        <w:rPr>
          <w:rFonts w:eastAsia="方正仿宋_GBK"/>
          <w:color w:val="000000"/>
          <w:sz w:val="32"/>
          <w:szCs w:val="32"/>
        </w:rPr>
        <w:t>为加快我区生猪良种推广应用，提高生猪良种化水平，按照《重庆市财政局关于下达202</w:t>
      </w:r>
      <w:r>
        <w:rPr>
          <w:rFonts w:hint="eastAsia" w:eastAsia="方正仿宋_GBK"/>
          <w:color w:val="000000"/>
          <w:sz w:val="32"/>
          <w:szCs w:val="32"/>
        </w:rPr>
        <w:t>3</w:t>
      </w:r>
      <w:r>
        <w:rPr>
          <w:rFonts w:eastAsia="方正仿宋_GBK"/>
          <w:color w:val="000000"/>
          <w:sz w:val="32"/>
          <w:szCs w:val="32"/>
        </w:rPr>
        <w:t>年中央农业生产发展资金预算的通知》（渝财农〔20</w:t>
      </w:r>
      <w:r>
        <w:rPr>
          <w:rFonts w:hint="eastAsia" w:eastAsia="方正仿宋_GBK"/>
          <w:color w:val="000000"/>
          <w:sz w:val="32"/>
          <w:szCs w:val="32"/>
        </w:rPr>
        <w:t>23</w:t>
      </w:r>
      <w:r>
        <w:rPr>
          <w:rFonts w:eastAsia="方正仿宋_GBK"/>
          <w:color w:val="000000"/>
          <w:sz w:val="32"/>
          <w:szCs w:val="32"/>
        </w:rPr>
        <w:t>〕</w:t>
      </w:r>
      <w:r>
        <w:rPr>
          <w:rFonts w:hint="eastAsia" w:eastAsia="方正仿宋_GBK"/>
          <w:color w:val="000000"/>
          <w:sz w:val="32"/>
          <w:szCs w:val="32"/>
        </w:rPr>
        <w:t>33</w:t>
      </w:r>
      <w:r>
        <w:rPr>
          <w:rFonts w:eastAsia="方正仿宋_GBK"/>
          <w:color w:val="000000"/>
          <w:sz w:val="32"/>
          <w:szCs w:val="32"/>
        </w:rPr>
        <w:t>号）要求，经研究，决定</w:t>
      </w:r>
      <w:r>
        <w:rPr>
          <w:rFonts w:eastAsia="方正仿宋_GBK"/>
          <w:sz w:val="32"/>
          <w:szCs w:val="32"/>
        </w:rPr>
        <w:t>整合</w:t>
      </w:r>
      <w:r>
        <w:rPr>
          <w:rFonts w:hint="eastAsia" w:eastAsia="方正仿宋_GBK"/>
          <w:sz w:val="32"/>
          <w:szCs w:val="32"/>
        </w:rPr>
        <w:t>2023年生猪调出大县奖励资金</w:t>
      </w:r>
      <w:r>
        <w:rPr>
          <w:rFonts w:eastAsia="方正仿宋_GBK"/>
          <w:sz w:val="32"/>
          <w:szCs w:val="32"/>
        </w:rPr>
        <w:t>项目，由</w:t>
      </w:r>
      <w:r>
        <w:rPr>
          <w:rFonts w:eastAsia="方正仿宋_GBK"/>
          <w:color w:val="000000"/>
          <w:sz w:val="32"/>
          <w:szCs w:val="32"/>
        </w:rPr>
        <w:t>人工授精项目中标单位</w:t>
      </w:r>
      <w:r>
        <w:rPr>
          <w:rFonts w:eastAsia="方正仿宋_GBK"/>
          <w:sz w:val="32"/>
          <w:szCs w:val="32"/>
        </w:rPr>
        <w:t>重庆市大足区六旺牧业有限公司作为供精单位，以向全区能繁母猪提供生猪良种精液的方式</w:t>
      </w:r>
      <w:r>
        <w:rPr>
          <w:rFonts w:eastAsia="方正仿宋_GBK"/>
          <w:color w:val="000000"/>
          <w:sz w:val="32"/>
          <w:szCs w:val="32"/>
        </w:rPr>
        <w:t>实施202</w:t>
      </w:r>
      <w:r>
        <w:rPr>
          <w:rFonts w:hint="eastAsia" w:eastAsia="方正仿宋_GBK"/>
          <w:color w:val="000000"/>
          <w:sz w:val="32"/>
          <w:szCs w:val="32"/>
        </w:rPr>
        <w:t>3</w:t>
      </w:r>
      <w:r>
        <w:rPr>
          <w:rFonts w:eastAsia="方正仿宋_GBK"/>
          <w:color w:val="000000"/>
          <w:sz w:val="32"/>
          <w:szCs w:val="32"/>
        </w:rPr>
        <w:t>年度生猪良种补贴项目，现将相关事宜通知如下。</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方正黑体_GBK"/>
          <w:bCs/>
          <w:color w:val="000000"/>
          <w:sz w:val="32"/>
          <w:szCs w:val="32"/>
        </w:rPr>
      </w:pPr>
      <w:r>
        <w:rPr>
          <w:rFonts w:eastAsia="方正黑体_GBK"/>
          <w:bCs/>
          <w:color w:val="000000"/>
          <w:sz w:val="32"/>
          <w:szCs w:val="32"/>
        </w:rPr>
        <w:t>一、项目实施范围和任务目标</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方正仿宋_GBK"/>
          <w:color w:val="000000"/>
          <w:sz w:val="32"/>
          <w:szCs w:val="32"/>
        </w:rPr>
      </w:pPr>
      <w:r>
        <w:rPr>
          <w:rFonts w:eastAsia="方正仿宋_GBK"/>
          <w:color w:val="000000"/>
          <w:sz w:val="32"/>
          <w:szCs w:val="32"/>
        </w:rPr>
        <w:t>向全区能繁母猪实施供精共</w:t>
      </w:r>
      <w:r>
        <w:rPr>
          <w:rFonts w:hint="eastAsia" w:eastAsia="方正仿宋_GBK"/>
          <w:color w:val="000000"/>
          <w:sz w:val="32"/>
          <w:szCs w:val="32"/>
        </w:rPr>
        <w:t>2.05</w:t>
      </w:r>
      <w:r>
        <w:rPr>
          <w:rFonts w:eastAsia="方正仿宋_GBK"/>
          <w:color w:val="000000"/>
          <w:sz w:val="32"/>
          <w:szCs w:val="32"/>
        </w:rPr>
        <w:t>万头份，全面深入推广生猪人工授精技术，提高母猪受胎率和分娩率，提升生猪生产性能和综合生产能力，减少生猪疾病传播，节约成本，提高养殖效益。</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方正黑体_GBK"/>
          <w:bCs/>
          <w:color w:val="000000"/>
          <w:sz w:val="32"/>
          <w:szCs w:val="32"/>
        </w:rPr>
      </w:pPr>
      <w:r>
        <w:rPr>
          <w:rFonts w:eastAsia="方正黑体_GBK"/>
          <w:bCs/>
          <w:color w:val="000000"/>
          <w:sz w:val="32"/>
          <w:szCs w:val="32"/>
        </w:rPr>
        <w:t>二、补贴对象</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方正黑体_GBK"/>
          <w:bCs/>
          <w:color w:val="000000"/>
          <w:sz w:val="32"/>
          <w:szCs w:val="32"/>
        </w:rPr>
      </w:pPr>
      <w:r>
        <w:rPr>
          <w:rFonts w:eastAsia="方正仿宋_GBK"/>
          <w:color w:val="000000"/>
          <w:sz w:val="32"/>
          <w:szCs w:val="32"/>
        </w:rPr>
        <w:t>区内能繁母猪养殖场（户）。</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方正黑体_GBK"/>
          <w:bCs/>
          <w:color w:val="000000"/>
          <w:sz w:val="32"/>
          <w:szCs w:val="32"/>
        </w:rPr>
      </w:pPr>
      <w:r>
        <w:rPr>
          <w:rFonts w:eastAsia="方正黑体_GBK"/>
          <w:bCs/>
          <w:color w:val="000000"/>
          <w:sz w:val="32"/>
          <w:szCs w:val="32"/>
        </w:rPr>
        <w:t>三、补贴标准</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方正仿宋_GBK"/>
          <w:color w:val="000000"/>
          <w:sz w:val="32"/>
          <w:szCs w:val="32"/>
        </w:rPr>
      </w:pPr>
      <w:r>
        <w:rPr>
          <w:rFonts w:eastAsia="方正仿宋_GBK"/>
          <w:color w:val="000000"/>
          <w:sz w:val="32"/>
          <w:szCs w:val="32"/>
        </w:rPr>
        <w:t>财政补助按</w:t>
      </w:r>
      <w:r>
        <w:rPr>
          <w:rFonts w:hint="eastAsia" w:eastAsia="方正仿宋_GBK"/>
          <w:color w:val="000000"/>
          <w:sz w:val="32"/>
          <w:szCs w:val="32"/>
        </w:rPr>
        <w:t>2</w:t>
      </w:r>
      <w:r>
        <w:rPr>
          <w:rFonts w:eastAsia="方正仿宋_GBK"/>
          <w:color w:val="000000"/>
          <w:sz w:val="32"/>
          <w:szCs w:val="32"/>
        </w:rPr>
        <w:t>0元/头份</w:t>
      </w:r>
      <w:r>
        <w:rPr>
          <w:rFonts w:hint="eastAsia" w:eastAsia="方正仿宋_GBK"/>
          <w:color w:val="000000"/>
          <w:sz w:val="32"/>
          <w:szCs w:val="32"/>
        </w:rPr>
        <w:t>补贴</w:t>
      </w:r>
      <w:r>
        <w:rPr>
          <w:rFonts w:eastAsia="方正仿宋_GBK"/>
          <w:color w:val="000000"/>
          <w:sz w:val="32"/>
          <w:szCs w:val="32"/>
        </w:rPr>
        <w:t>给供精单位。养殖场</w:t>
      </w:r>
      <w:r>
        <w:rPr>
          <w:rFonts w:hint="eastAsia" w:eastAsia="方正仿宋_GBK"/>
          <w:color w:val="000000"/>
          <w:sz w:val="32"/>
          <w:szCs w:val="32"/>
        </w:rPr>
        <w:t>（户）自费的30元/头份</w:t>
      </w:r>
      <w:r>
        <w:rPr>
          <w:rFonts w:eastAsia="方正仿宋_GBK"/>
          <w:color w:val="000000"/>
          <w:sz w:val="32"/>
          <w:szCs w:val="32"/>
        </w:rPr>
        <w:t>由</w:t>
      </w:r>
      <w:r>
        <w:rPr>
          <w:rFonts w:hint="eastAsia" w:eastAsia="方正仿宋_GBK"/>
          <w:color w:val="000000"/>
          <w:sz w:val="32"/>
          <w:szCs w:val="32"/>
        </w:rPr>
        <w:t>供精</w:t>
      </w:r>
      <w:r>
        <w:rPr>
          <w:rFonts w:eastAsia="方正仿宋_GBK"/>
          <w:color w:val="000000"/>
          <w:sz w:val="32"/>
          <w:szCs w:val="32"/>
        </w:rPr>
        <w:t>单位</w:t>
      </w:r>
      <w:r>
        <w:rPr>
          <w:rFonts w:hint="eastAsia" w:eastAsia="方正仿宋_GBK"/>
          <w:color w:val="000000"/>
          <w:sz w:val="32"/>
          <w:szCs w:val="32"/>
        </w:rPr>
        <w:t>重庆市大足区六旺牧业有限公司</w:t>
      </w:r>
      <w:r>
        <w:rPr>
          <w:rFonts w:eastAsia="方正仿宋_GBK"/>
          <w:color w:val="000000"/>
          <w:sz w:val="32"/>
          <w:szCs w:val="32"/>
        </w:rPr>
        <w:t>收取</w:t>
      </w:r>
      <w:r>
        <w:rPr>
          <w:rFonts w:hint="eastAsia" w:eastAsia="方正仿宋_GBK"/>
          <w:color w:val="000000"/>
          <w:sz w:val="32"/>
          <w:szCs w:val="32"/>
        </w:rPr>
        <w:t>。</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方正黑体_GBK"/>
          <w:bCs/>
          <w:color w:val="000000"/>
          <w:sz w:val="32"/>
          <w:szCs w:val="32"/>
        </w:rPr>
      </w:pPr>
      <w:r>
        <w:rPr>
          <w:rFonts w:eastAsia="方正黑体_GBK"/>
          <w:bCs/>
          <w:color w:val="000000"/>
          <w:sz w:val="32"/>
          <w:szCs w:val="32"/>
        </w:rPr>
        <w:t>四、补贴方式</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方正仿宋_GBK"/>
          <w:color w:val="000000"/>
          <w:sz w:val="32"/>
          <w:szCs w:val="32"/>
        </w:rPr>
      </w:pPr>
      <w:r>
        <w:rPr>
          <w:rFonts w:eastAsia="方正仿宋_GBK"/>
          <w:color w:val="000000"/>
          <w:sz w:val="32"/>
          <w:szCs w:val="32"/>
        </w:rPr>
        <w:t>能繁母猪养殖场（户）凭有效身份证件在供精单位精液发放点领取生猪良种精液，若证件地址不在本区，须核实养殖地址，养殖地址在区内方可领取。补贴资金由区财政部门</w:t>
      </w:r>
      <w:r>
        <w:rPr>
          <w:rFonts w:eastAsia="方正仿宋_GBK"/>
          <w:sz w:val="32"/>
          <w:szCs w:val="32"/>
        </w:rPr>
        <w:t>直接补贴给</w:t>
      </w:r>
      <w:r>
        <w:rPr>
          <w:rFonts w:eastAsia="方正仿宋_GBK"/>
          <w:color w:val="000000"/>
          <w:sz w:val="32"/>
          <w:szCs w:val="32"/>
        </w:rPr>
        <w:t>供精单位。</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方正黑体_GBK"/>
          <w:bCs/>
          <w:color w:val="000000"/>
          <w:sz w:val="32"/>
          <w:szCs w:val="32"/>
        </w:rPr>
      </w:pPr>
      <w:r>
        <w:rPr>
          <w:rFonts w:eastAsia="方正黑体_GBK"/>
          <w:bCs/>
          <w:color w:val="000000"/>
          <w:sz w:val="32"/>
          <w:szCs w:val="32"/>
        </w:rPr>
        <w:t>五、供精良种公猪品种</w:t>
      </w:r>
    </w:p>
    <w:p>
      <w:pPr>
        <w:keepNext w:val="0"/>
        <w:keepLines w:val="0"/>
        <w:pageBreakBefore w:val="0"/>
        <w:kinsoku/>
        <w:wordWrap/>
        <w:overflowPunct/>
        <w:topLinePunct w:val="0"/>
        <w:autoSpaceDE/>
        <w:autoSpaceDN/>
        <w:bidi w:val="0"/>
        <w:adjustRightInd/>
        <w:snapToGrid/>
        <w:spacing w:line="594" w:lineRule="exact"/>
        <w:ind w:right="0" w:firstLine="642"/>
        <w:textAlignment w:val="auto"/>
        <w:rPr>
          <w:rFonts w:eastAsia="方正仿宋_GBK"/>
          <w:color w:val="000000"/>
          <w:sz w:val="32"/>
          <w:szCs w:val="32"/>
        </w:rPr>
      </w:pPr>
      <w:r>
        <w:rPr>
          <w:rFonts w:eastAsia="方正仿宋_GBK"/>
          <w:color w:val="000000"/>
          <w:sz w:val="32"/>
          <w:szCs w:val="32"/>
        </w:rPr>
        <w:t>荣昌猪、约克猪、长白猪、杜洛克猪4个品种，并符合下列条件要求。</w:t>
      </w:r>
    </w:p>
    <w:p>
      <w:pPr>
        <w:keepNext w:val="0"/>
        <w:keepLines w:val="0"/>
        <w:pageBreakBefore w:val="0"/>
        <w:kinsoku/>
        <w:wordWrap/>
        <w:overflowPunct/>
        <w:topLinePunct w:val="0"/>
        <w:autoSpaceDE/>
        <w:autoSpaceDN/>
        <w:bidi w:val="0"/>
        <w:adjustRightInd/>
        <w:snapToGrid/>
        <w:spacing w:line="594" w:lineRule="exact"/>
        <w:ind w:right="0" w:firstLine="640"/>
        <w:textAlignment w:val="auto"/>
        <w:rPr>
          <w:rFonts w:eastAsia="方正仿宋_GBK"/>
          <w:color w:val="000000"/>
          <w:sz w:val="32"/>
          <w:szCs w:val="32"/>
        </w:rPr>
      </w:pPr>
      <w:r>
        <w:rPr>
          <w:rFonts w:eastAsia="方正仿宋_GBK"/>
          <w:color w:val="000000"/>
          <w:sz w:val="32"/>
          <w:szCs w:val="32"/>
        </w:rPr>
        <w:t>1. 有《种畜禽合格证书》，且来源于取得省级《种畜禽生产经营许可证》的种畜禽场或参加了全国种猪育种协作组织的种畜禽场；</w:t>
      </w:r>
    </w:p>
    <w:p>
      <w:pPr>
        <w:keepNext w:val="0"/>
        <w:keepLines w:val="0"/>
        <w:pageBreakBefore w:val="0"/>
        <w:kinsoku/>
        <w:wordWrap/>
        <w:overflowPunct/>
        <w:topLinePunct w:val="0"/>
        <w:autoSpaceDE/>
        <w:autoSpaceDN/>
        <w:bidi w:val="0"/>
        <w:adjustRightInd/>
        <w:snapToGrid/>
        <w:spacing w:line="594" w:lineRule="exact"/>
        <w:ind w:right="0" w:firstLine="640"/>
        <w:textAlignment w:val="auto"/>
        <w:rPr>
          <w:rFonts w:eastAsia="方正仿宋_GBK"/>
          <w:color w:val="000000"/>
          <w:sz w:val="32"/>
          <w:szCs w:val="32"/>
        </w:rPr>
      </w:pPr>
      <w:r>
        <w:rPr>
          <w:rFonts w:eastAsia="方正仿宋_GBK"/>
          <w:color w:val="000000"/>
          <w:sz w:val="32"/>
          <w:szCs w:val="32"/>
        </w:rPr>
        <w:t>2. 种公猪符合本品种外貌特征，健康状况良好，耳号清楚易辨，系谱清楚，档案记录齐全，综合评定等级优秀；</w:t>
      </w:r>
    </w:p>
    <w:p>
      <w:pPr>
        <w:keepNext w:val="0"/>
        <w:keepLines w:val="0"/>
        <w:pageBreakBefore w:val="0"/>
        <w:kinsoku/>
        <w:wordWrap/>
        <w:overflowPunct/>
        <w:topLinePunct w:val="0"/>
        <w:autoSpaceDE/>
        <w:autoSpaceDN/>
        <w:bidi w:val="0"/>
        <w:adjustRightInd/>
        <w:snapToGrid/>
        <w:spacing w:line="594" w:lineRule="exact"/>
        <w:ind w:right="0" w:firstLine="640"/>
        <w:textAlignment w:val="auto"/>
        <w:rPr>
          <w:rFonts w:eastAsia="方正仿宋_GBK"/>
          <w:color w:val="000000"/>
          <w:sz w:val="32"/>
          <w:szCs w:val="32"/>
        </w:rPr>
      </w:pPr>
      <w:r>
        <w:rPr>
          <w:rFonts w:eastAsia="方正仿宋_GBK"/>
          <w:color w:val="000000"/>
          <w:sz w:val="32"/>
          <w:szCs w:val="32"/>
        </w:rPr>
        <w:t>3. 优先选择使用自身或其亲本有生产性能测定数据和遗传评估成绩的种公猪；</w:t>
      </w:r>
    </w:p>
    <w:p>
      <w:pPr>
        <w:keepNext w:val="0"/>
        <w:keepLines w:val="0"/>
        <w:pageBreakBefore w:val="0"/>
        <w:kinsoku/>
        <w:wordWrap/>
        <w:overflowPunct/>
        <w:topLinePunct w:val="0"/>
        <w:autoSpaceDE/>
        <w:autoSpaceDN/>
        <w:bidi w:val="0"/>
        <w:adjustRightInd/>
        <w:snapToGrid/>
        <w:spacing w:line="594" w:lineRule="exact"/>
        <w:ind w:right="0" w:firstLine="640"/>
        <w:textAlignment w:val="auto"/>
        <w:rPr>
          <w:rFonts w:eastAsia="方正仿宋_GBK"/>
          <w:color w:val="000000"/>
          <w:sz w:val="32"/>
          <w:szCs w:val="32"/>
        </w:rPr>
      </w:pPr>
      <w:r>
        <w:rPr>
          <w:rFonts w:eastAsia="方正仿宋_GBK"/>
          <w:color w:val="000000"/>
          <w:sz w:val="32"/>
          <w:szCs w:val="32"/>
        </w:rPr>
        <w:t>4. 使用年限不能超过4年。</w:t>
      </w:r>
    </w:p>
    <w:p>
      <w:pPr>
        <w:keepNext w:val="0"/>
        <w:keepLines w:val="0"/>
        <w:pageBreakBefore w:val="0"/>
        <w:kinsoku/>
        <w:wordWrap/>
        <w:overflowPunct/>
        <w:topLinePunct w:val="0"/>
        <w:autoSpaceDE/>
        <w:autoSpaceDN/>
        <w:bidi w:val="0"/>
        <w:adjustRightInd/>
        <w:snapToGrid/>
        <w:spacing w:line="594" w:lineRule="exact"/>
        <w:ind w:right="0" w:firstLine="640"/>
        <w:textAlignment w:val="auto"/>
        <w:rPr>
          <w:rFonts w:eastAsia="方正黑体_GBK"/>
          <w:bCs/>
          <w:color w:val="000000"/>
          <w:sz w:val="32"/>
          <w:szCs w:val="32"/>
        </w:rPr>
      </w:pPr>
      <w:r>
        <w:rPr>
          <w:rFonts w:eastAsia="方正黑体_GBK"/>
          <w:bCs/>
          <w:color w:val="000000"/>
          <w:sz w:val="32"/>
          <w:szCs w:val="32"/>
        </w:rPr>
        <w:t>六、有关要求</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方正仿宋_GBK"/>
          <w:color w:val="000000"/>
          <w:sz w:val="32"/>
          <w:szCs w:val="32"/>
        </w:rPr>
      </w:pPr>
      <w:r>
        <w:rPr>
          <w:rFonts w:eastAsia="方正楷体_GBK"/>
          <w:kern w:val="28"/>
          <w:sz w:val="32"/>
          <w:szCs w:val="32"/>
        </w:rPr>
        <w:t>（一）完善生猪人工授精站点。</w:t>
      </w:r>
      <w:r>
        <w:rPr>
          <w:rFonts w:eastAsia="方正仿宋_GBK"/>
          <w:color w:val="000000"/>
          <w:sz w:val="32"/>
          <w:szCs w:val="32"/>
        </w:rPr>
        <w:t>每个站点应配备至少1名技术人员或服务人员，配置显微镜、恒温箱、运输箱等设备。建立值班制度，公布24小时服务电话。站点工作人员须配合镇街农服中心技术人员免费进行技术指导，提高养殖从业者和人工授精人员的业务技能。</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方正仿宋_GBK"/>
          <w:color w:val="000000"/>
          <w:sz w:val="32"/>
          <w:szCs w:val="32"/>
        </w:rPr>
      </w:pPr>
      <w:r>
        <w:rPr>
          <w:rFonts w:eastAsia="方正楷体_GBK"/>
          <w:kern w:val="28"/>
          <w:sz w:val="32"/>
          <w:szCs w:val="32"/>
        </w:rPr>
        <w:t>（二）精液生产发放记录。</w:t>
      </w:r>
      <w:r>
        <w:rPr>
          <w:rFonts w:eastAsia="方正仿宋_GBK"/>
          <w:color w:val="000000"/>
          <w:sz w:val="32"/>
          <w:szCs w:val="32"/>
        </w:rPr>
        <w:t>供精单位应做好精液生产、配送记录；站点应做好精液入库和配种记录，接受区农业农村委或镇街农业服务中心的抽查。</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方正仿宋_GBK"/>
          <w:color w:val="000000"/>
          <w:sz w:val="32"/>
          <w:szCs w:val="32"/>
        </w:rPr>
      </w:pPr>
      <w:r>
        <w:rPr>
          <w:rFonts w:eastAsia="方正楷体_GBK"/>
          <w:kern w:val="28"/>
          <w:sz w:val="32"/>
          <w:szCs w:val="32"/>
        </w:rPr>
        <w:t>（三）发放（含报废）情况公示。</w:t>
      </w:r>
      <w:r>
        <w:rPr>
          <w:rFonts w:eastAsia="方正仿宋_GBK"/>
          <w:color w:val="000000"/>
          <w:sz w:val="32"/>
          <w:szCs w:val="32"/>
        </w:rPr>
        <w:t>每月5日前，供精单位将上月精液发放记录和报废情况提交到镇街农业服务中心，镇街农业服务中心根据平时抽查情况进行核实，并将核实情况在镇街公示栏和发放点进行为期5天以上的公示，公示无异议后，将核实情况报区农业农村委畜牧科（联系人：熊婷，电话：43722682）。</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方正仿宋_GBK"/>
          <w:color w:val="000000"/>
          <w:sz w:val="32"/>
          <w:szCs w:val="32"/>
        </w:rPr>
      </w:pPr>
      <w:r>
        <w:rPr>
          <w:rFonts w:eastAsia="方正楷体_GBK"/>
          <w:kern w:val="28"/>
          <w:sz w:val="32"/>
          <w:szCs w:val="32"/>
        </w:rPr>
        <w:t>（四）规范精液生产和人工授精技术服务。</w:t>
      </w:r>
      <w:r>
        <w:rPr>
          <w:rFonts w:eastAsia="方正仿宋_GBK"/>
          <w:color w:val="000000"/>
          <w:sz w:val="32"/>
          <w:szCs w:val="32"/>
        </w:rPr>
        <w:t>供精单位应按照计划配置种公猪；应按照精液需求组织生产和运送，确保精液数量和质量；应做好生产、运输、发放、配种等技术培训工作，提高精液质量、配准率和产仔率；每个站点应公布24小时服务电话号码，务必做到随时送配。</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方正仿宋_GBK"/>
          <w:color w:val="000000"/>
          <w:sz w:val="32"/>
          <w:szCs w:val="32"/>
        </w:rPr>
      </w:pPr>
      <w:r>
        <w:rPr>
          <w:rFonts w:eastAsia="方正楷体_GBK"/>
          <w:color w:val="000000"/>
          <w:sz w:val="32"/>
          <w:szCs w:val="32"/>
        </w:rPr>
        <w:t>（五）资金拨付。</w:t>
      </w:r>
      <w:r>
        <w:rPr>
          <w:rFonts w:eastAsia="方正仿宋_GBK"/>
          <w:color w:val="000000"/>
          <w:sz w:val="32"/>
          <w:szCs w:val="32"/>
        </w:rPr>
        <w:t>供精单位</w:t>
      </w:r>
      <w:r>
        <w:rPr>
          <w:rFonts w:hint="eastAsia" w:eastAsia="方正仿宋_GBK"/>
          <w:color w:val="000000"/>
          <w:sz w:val="32"/>
          <w:szCs w:val="32"/>
        </w:rPr>
        <w:t>发放</w:t>
      </w:r>
      <w:r>
        <w:rPr>
          <w:rFonts w:eastAsia="方正仿宋_GBK"/>
          <w:color w:val="000000"/>
          <w:sz w:val="32"/>
          <w:szCs w:val="32"/>
        </w:rPr>
        <w:t>完成后将精液发放情况报区农业农村委畜牧科，区农业农村委根据各镇街核实和公示情况对数据进行核实后，报区财政局拨付补助资金。</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方正黑体_GBK"/>
          <w:bCs/>
          <w:color w:val="000000"/>
          <w:sz w:val="32"/>
          <w:szCs w:val="32"/>
        </w:rPr>
      </w:pPr>
      <w:r>
        <w:rPr>
          <w:rFonts w:eastAsia="方正黑体_GBK"/>
          <w:bCs/>
          <w:color w:val="000000"/>
          <w:sz w:val="32"/>
          <w:szCs w:val="32"/>
        </w:rPr>
        <w:t>七、其他</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方正仿宋_GBK"/>
          <w:color w:val="000000"/>
          <w:sz w:val="32"/>
          <w:szCs w:val="32"/>
        </w:rPr>
      </w:pPr>
      <w:r>
        <w:rPr>
          <w:rFonts w:eastAsia="方正仿宋_GBK"/>
          <w:color w:val="000000"/>
          <w:sz w:val="32"/>
          <w:szCs w:val="32"/>
        </w:rPr>
        <w:t>本项目自</w:t>
      </w:r>
      <w:r>
        <w:rPr>
          <w:rFonts w:hint="eastAsia" w:eastAsia="方正仿宋_GBK"/>
          <w:color w:val="000000"/>
          <w:sz w:val="32"/>
          <w:szCs w:val="32"/>
        </w:rPr>
        <w:t>2023年9月1</w:t>
      </w:r>
      <w:r>
        <w:rPr>
          <w:rFonts w:eastAsia="方正仿宋_GBK"/>
          <w:color w:val="000000"/>
          <w:sz w:val="32"/>
          <w:szCs w:val="32"/>
        </w:rPr>
        <w:t>日起实施。</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方正仿宋_GBK"/>
          <w:color w:val="000000"/>
          <w:sz w:val="32"/>
          <w:szCs w:val="32"/>
        </w:rPr>
      </w:pP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方正仿宋_GBK"/>
          <w:color w:val="000000"/>
          <w:sz w:val="32"/>
          <w:szCs w:val="32"/>
        </w:rPr>
      </w:pPr>
    </w:p>
    <w:p>
      <w:pPr>
        <w:keepNext w:val="0"/>
        <w:keepLines w:val="0"/>
        <w:pageBreakBefore w:val="0"/>
        <w:widowControl/>
        <w:kinsoku/>
        <w:wordWrap/>
        <w:overflowPunct/>
        <w:topLinePunct w:val="0"/>
        <w:autoSpaceDE/>
        <w:autoSpaceDN/>
        <w:bidi w:val="0"/>
        <w:adjustRightInd/>
        <w:snapToGrid/>
        <w:spacing w:line="594" w:lineRule="exact"/>
        <w:ind w:right="0"/>
        <w:jc w:val="right"/>
        <w:textAlignment w:val="auto"/>
        <w:rPr>
          <w:rFonts w:eastAsia="方正仿宋_GBK"/>
          <w:color w:val="000000"/>
          <w:kern w:val="0"/>
          <w:sz w:val="32"/>
          <w:szCs w:val="32"/>
        </w:rPr>
      </w:pPr>
      <w:r>
        <w:rPr>
          <w:rFonts w:eastAsia="方正仿宋_GBK"/>
          <w:color w:val="000000"/>
          <w:kern w:val="0"/>
          <w:sz w:val="32"/>
          <w:szCs w:val="32"/>
        </w:rPr>
        <w:t>重庆市大足区农业农村委员会</w:t>
      </w:r>
    </w:p>
    <w:p>
      <w:pPr>
        <w:keepNext w:val="0"/>
        <w:keepLines w:val="0"/>
        <w:pageBreakBefore w:val="0"/>
        <w:kinsoku/>
        <w:wordWrap/>
        <w:overflowPunct/>
        <w:topLinePunct w:val="0"/>
        <w:autoSpaceDE/>
        <w:autoSpaceDN/>
        <w:bidi w:val="0"/>
        <w:adjustRightInd/>
        <w:snapToGrid/>
        <w:spacing w:line="594" w:lineRule="exact"/>
        <w:ind w:right="0" w:firstLine="4000" w:firstLineChars="1250"/>
        <w:jc w:val="center"/>
        <w:textAlignment w:val="auto"/>
        <w:rPr>
          <w:rFonts w:eastAsia="方正仿宋_GBK"/>
          <w:color w:val="000000"/>
          <w:sz w:val="32"/>
          <w:szCs w:val="32"/>
        </w:rPr>
      </w:pPr>
      <w:r>
        <w:rPr>
          <w:rFonts w:hint="eastAsia" w:eastAsia="方正仿宋_GBK"/>
          <w:color w:val="000000"/>
          <w:sz w:val="32"/>
          <w:szCs w:val="32"/>
          <w:lang w:val="en-US" w:eastAsia="zh-CN"/>
        </w:rPr>
        <w:t xml:space="preserve">     </w:t>
      </w:r>
      <w:r>
        <w:rPr>
          <w:rFonts w:eastAsia="方正仿宋_GBK"/>
          <w:color w:val="000000"/>
          <w:sz w:val="32"/>
          <w:szCs w:val="32"/>
        </w:rPr>
        <w:t>202</w:t>
      </w:r>
      <w:r>
        <w:rPr>
          <w:rFonts w:hint="eastAsia" w:eastAsia="方正仿宋_GBK"/>
          <w:color w:val="000000"/>
          <w:sz w:val="32"/>
          <w:szCs w:val="32"/>
        </w:rPr>
        <w:t>3</w:t>
      </w:r>
      <w:r>
        <w:rPr>
          <w:rFonts w:eastAsia="方正仿宋_GBK"/>
          <w:color w:val="000000"/>
          <w:sz w:val="32"/>
          <w:szCs w:val="32"/>
        </w:rPr>
        <w:t>年</w:t>
      </w:r>
      <w:r>
        <w:rPr>
          <w:rFonts w:hint="eastAsia" w:eastAsia="方正仿宋_GBK"/>
          <w:color w:val="000000"/>
          <w:sz w:val="32"/>
          <w:szCs w:val="32"/>
        </w:rPr>
        <w:t>6</w:t>
      </w:r>
      <w:r>
        <w:rPr>
          <w:rFonts w:eastAsia="方正仿宋_GBK"/>
          <w:color w:val="000000"/>
          <w:sz w:val="32"/>
          <w:szCs w:val="32"/>
        </w:rPr>
        <w:t>月</w:t>
      </w:r>
      <w:r>
        <w:rPr>
          <w:rFonts w:hint="eastAsia" w:eastAsia="方正仿宋_GBK"/>
          <w:color w:val="000000"/>
          <w:sz w:val="32"/>
          <w:szCs w:val="32"/>
        </w:rPr>
        <w:t>27</w:t>
      </w:r>
      <w:r>
        <w:rPr>
          <w:rFonts w:eastAsia="方正仿宋_GBK"/>
          <w:color w:val="000000"/>
          <w:sz w:val="32"/>
          <w:szCs w:val="32"/>
        </w:rPr>
        <w:t>日</w:t>
      </w:r>
    </w:p>
    <w:p>
      <w:pPr>
        <w:keepNext w:val="0"/>
        <w:keepLines w:val="0"/>
        <w:pageBreakBefore w:val="0"/>
        <w:kinsoku/>
        <w:wordWrap/>
        <w:overflowPunct/>
        <w:topLinePunct w:val="0"/>
        <w:autoSpaceDE/>
        <w:autoSpaceDN/>
        <w:bidi w:val="0"/>
        <w:adjustRightInd/>
        <w:snapToGrid/>
        <w:spacing w:line="594" w:lineRule="exact"/>
        <w:ind w:right="0" w:firstLine="4000" w:firstLineChars="1250"/>
        <w:jc w:val="center"/>
        <w:textAlignment w:val="auto"/>
        <w:rPr>
          <w:rFonts w:eastAsia="方正仿宋_GBK"/>
          <w:color w:val="000000"/>
          <w:sz w:val="32"/>
          <w:szCs w:val="32"/>
        </w:rPr>
      </w:pPr>
    </w:p>
    <w:p>
      <w:pPr>
        <w:keepNext w:val="0"/>
        <w:keepLines w:val="0"/>
        <w:pageBreakBefore w:val="0"/>
        <w:kinsoku/>
        <w:wordWrap/>
        <w:overflowPunct/>
        <w:topLinePunct w:val="0"/>
        <w:autoSpaceDE/>
        <w:autoSpaceDN/>
        <w:bidi w:val="0"/>
        <w:adjustRightInd/>
        <w:snapToGrid/>
        <w:spacing w:line="594" w:lineRule="exact"/>
        <w:ind w:right="0" w:firstLine="640" w:firstLineChars="200"/>
        <w:jc w:val="both"/>
        <w:textAlignment w:val="auto"/>
        <w:rPr>
          <w:rFonts w:hint="eastAsia" w:eastAsia="方正仿宋_GBK"/>
          <w:color w:val="000000"/>
          <w:sz w:val="32"/>
          <w:szCs w:val="32"/>
          <w:lang w:eastAsia="zh-CN"/>
        </w:rPr>
      </w:pPr>
      <w:r>
        <w:rPr>
          <w:rFonts w:hint="eastAsia" w:eastAsia="方正仿宋_GBK"/>
          <w:color w:val="000000"/>
          <w:sz w:val="32"/>
          <w:szCs w:val="32"/>
          <w:lang w:eastAsia="zh-CN"/>
        </w:rPr>
        <w:t>（此件主动公开）</w:t>
      </w:r>
    </w:p>
    <w:p>
      <w:pPr>
        <w:keepNext w:val="0"/>
        <w:keepLines w:val="0"/>
        <w:pageBreakBefore w:val="0"/>
        <w:kinsoku/>
        <w:wordWrap/>
        <w:overflowPunct/>
        <w:topLinePunct w:val="0"/>
        <w:autoSpaceDE/>
        <w:autoSpaceDN/>
        <w:bidi w:val="0"/>
        <w:adjustRightInd/>
        <w:snapToGrid/>
        <w:spacing w:line="594" w:lineRule="exact"/>
        <w:ind w:right="0" w:firstLine="4000" w:firstLineChars="1250"/>
        <w:jc w:val="center"/>
        <w:textAlignment w:val="auto"/>
        <w:rPr>
          <w:rFonts w:eastAsia="方正仿宋_GBK"/>
          <w:color w:val="000000"/>
          <w:sz w:val="32"/>
          <w:szCs w:val="32"/>
        </w:rPr>
      </w:pPr>
    </w:p>
    <w:p>
      <w:pPr>
        <w:keepNext w:val="0"/>
        <w:keepLines w:val="0"/>
        <w:pageBreakBefore w:val="0"/>
        <w:kinsoku/>
        <w:wordWrap/>
        <w:overflowPunct/>
        <w:topLinePunct w:val="0"/>
        <w:autoSpaceDE/>
        <w:autoSpaceDN/>
        <w:bidi w:val="0"/>
        <w:adjustRightInd/>
        <w:snapToGrid/>
        <w:spacing w:line="594" w:lineRule="exact"/>
        <w:ind w:right="0" w:firstLine="4000" w:firstLineChars="1250"/>
        <w:jc w:val="center"/>
        <w:textAlignment w:val="auto"/>
        <w:rPr>
          <w:rFonts w:eastAsia="方正仿宋_GBK"/>
          <w:color w:val="000000"/>
          <w:sz w:val="32"/>
          <w:szCs w:val="32"/>
        </w:rPr>
      </w:pPr>
    </w:p>
    <w:p>
      <w:pPr>
        <w:keepNext w:val="0"/>
        <w:keepLines w:val="0"/>
        <w:pageBreakBefore w:val="0"/>
        <w:kinsoku/>
        <w:wordWrap/>
        <w:overflowPunct/>
        <w:topLinePunct w:val="0"/>
        <w:autoSpaceDE/>
        <w:autoSpaceDN/>
        <w:bidi w:val="0"/>
        <w:adjustRightInd/>
        <w:snapToGrid/>
        <w:spacing w:line="594" w:lineRule="exact"/>
        <w:ind w:right="0"/>
        <w:jc w:val="both"/>
        <w:textAlignment w:val="auto"/>
        <w:rPr>
          <w:rFonts w:eastAsia="方正仿宋_GBK"/>
          <w:color w:val="000000"/>
          <w:sz w:val="32"/>
          <w:szCs w:val="32"/>
        </w:rPr>
      </w:pPr>
    </w:p>
    <w:p>
      <w:pPr>
        <w:keepNext w:val="0"/>
        <w:keepLines w:val="0"/>
        <w:pageBreakBefore w:val="0"/>
        <w:kinsoku/>
        <w:wordWrap/>
        <w:overflowPunct/>
        <w:topLinePunct w:val="0"/>
        <w:autoSpaceDE/>
        <w:autoSpaceDN/>
        <w:bidi w:val="0"/>
        <w:adjustRightInd/>
        <w:snapToGrid/>
        <w:spacing w:line="594" w:lineRule="exact"/>
        <w:ind w:right="0"/>
        <w:jc w:val="both"/>
        <w:textAlignment w:val="auto"/>
        <w:rPr>
          <w:rFonts w:eastAsia="方正仿宋_GBK"/>
          <w:color w:val="000000"/>
          <w:sz w:val="32"/>
          <w:szCs w:val="32"/>
        </w:rPr>
      </w:pPr>
    </w:p>
    <w:p>
      <w:pPr>
        <w:keepNext w:val="0"/>
        <w:keepLines w:val="0"/>
        <w:pageBreakBefore w:val="0"/>
        <w:kinsoku/>
        <w:wordWrap/>
        <w:overflowPunct/>
        <w:topLinePunct w:val="0"/>
        <w:autoSpaceDE/>
        <w:autoSpaceDN/>
        <w:bidi w:val="0"/>
        <w:adjustRightInd/>
        <w:snapToGrid/>
        <w:spacing w:line="594" w:lineRule="exact"/>
        <w:ind w:right="0"/>
        <w:jc w:val="both"/>
        <w:textAlignment w:val="auto"/>
        <w:rPr>
          <w:rFonts w:eastAsia="方正仿宋_GBK"/>
          <w:color w:val="000000"/>
          <w:sz w:val="32"/>
          <w:szCs w:val="32"/>
        </w:rPr>
      </w:pPr>
    </w:p>
    <w:p>
      <w:pPr>
        <w:keepNext w:val="0"/>
        <w:keepLines w:val="0"/>
        <w:pageBreakBefore w:val="0"/>
        <w:kinsoku/>
        <w:wordWrap/>
        <w:overflowPunct/>
        <w:topLinePunct w:val="0"/>
        <w:autoSpaceDE/>
        <w:autoSpaceDN/>
        <w:bidi w:val="0"/>
        <w:adjustRightInd/>
        <w:snapToGrid/>
        <w:spacing w:line="594" w:lineRule="exact"/>
        <w:ind w:right="0"/>
        <w:jc w:val="both"/>
        <w:textAlignment w:val="auto"/>
        <w:rPr>
          <w:rFonts w:eastAsia="方正仿宋_GBK"/>
          <w:color w:val="000000"/>
          <w:sz w:val="32"/>
          <w:szCs w:val="32"/>
        </w:rPr>
      </w:pPr>
    </w:p>
    <w:p>
      <w:pPr>
        <w:keepNext w:val="0"/>
        <w:keepLines w:val="0"/>
        <w:pageBreakBefore w:val="0"/>
        <w:kinsoku/>
        <w:wordWrap/>
        <w:overflowPunct/>
        <w:topLinePunct w:val="0"/>
        <w:autoSpaceDE/>
        <w:autoSpaceDN/>
        <w:bidi w:val="0"/>
        <w:adjustRightInd/>
        <w:snapToGrid/>
        <w:spacing w:line="594" w:lineRule="exact"/>
        <w:ind w:right="0"/>
        <w:jc w:val="both"/>
        <w:textAlignment w:val="auto"/>
        <w:rPr>
          <w:rFonts w:eastAsia="方正仿宋_GBK"/>
          <w:color w:val="000000"/>
          <w:sz w:val="32"/>
          <w:szCs w:val="32"/>
        </w:rPr>
      </w:pPr>
    </w:p>
    <w:p>
      <w:pPr>
        <w:keepNext w:val="0"/>
        <w:keepLines w:val="0"/>
        <w:pageBreakBefore w:val="0"/>
        <w:pBdr>
          <w:top w:val="single" w:color="auto" w:sz="4" w:space="0"/>
          <w:bottom w:val="single" w:color="auto" w:sz="4" w:space="0"/>
        </w:pBdr>
        <w:kinsoku/>
        <w:wordWrap/>
        <w:overflowPunct/>
        <w:topLinePunct w:val="0"/>
        <w:autoSpaceDE/>
        <w:autoSpaceDN/>
        <w:bidi w:val="0"/>
        <w:adjustRightInd/>
        <w:snapToGrid/>
        <w:spacing w:line="594" w:lineRule="exact"/>
        <w:ind w:right="0"/>
        <w:jc w:val="both"/>
        <w:textAlignment w:val="auto"/>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eastAsia="zh-CN"/>
        </w:rPr>
        <w:t>重庆市大足区农业农村委员会办公室</w:t>
      </w:r>
      <w:r>
        <w:rPr>
          <w:rFonts w:hint="eastAsia"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val="en-US" w:eastAsia="zh-CN"/>
        </w:rPr>
        <w:t xml:space="preserve">  2023年6月27日印发</w:t>
      </w: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3"/>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pPr>
                            <w:pStyle w:val="2"/>
                            <w:jc w:val="righ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DMzFdEAAAADAQAADwAAAAAAAAABACAAAAAiAAAAZHJzL2Rv&#10;d25yZXYueG1sUEsBAhQAFAAAAAgAh07iQCeX0CkIAgAAAgQAAA4AAAAAAAAAAQAgAAAAIAEAAGRy&#10;cy9lMm9Eb2MueG1sUEsFBgAAAAAGAAYAWQEAAJoFAAAAAA==&#10;">
              <v:fill on="f" focussize="0,0"/>
              <v:stroke on="f"/>
              <v:imagedata o:title=""/>
              <o:lock v:ext="edit" aspectratio="f"/>
              <v:textbox inset="0mm,0mm,0mm,0mm" style="mso-fit-shape-to-text:t;">
                <w:txbxContent>
                  <w:p>
                    <w:pPr>
                      <w:pStyle w:val="2"/>
                      <w:jc w:val="righ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NTFjODAzOWJkYjJiNDk0YTY5NTI4MjJhNWVmNWUifQ=="/>
  </w:docVars>
  <w:rsids>
    <w:rsidRoot w:val="007318E7"/>
    <w:rsid w:val="000403F5"/>
    <w:rsid w:val="001005E6"/>
    <w:rsid w:val="002B3B48"/>
    <w:rsid w:val="002C6BE2"/>
    <w:rsid w:val="003E2617"/>
    <w:rsid w:val="0040050C"/>
    <w:rsid w:val="006175F8"/>
    <w:rsid w:val="00722971"/>
    <w:rsid w:val="007318E7"/>
    <w:rsid w:val="008068CF"/>
    <w:rsid w:val="00976AB3"/>
    <w:rsid w:val="00B03B86"/>
    <w:rsid w:val="00B4396F"/>
    <w:rsid w:val="00DC3A49"/>
    <w:rsid w:val="00E1197B"/>
    <w:rsid w:val="00EB5F82"/>
    <w:rsid w:val="06450013"/>
    <w:rsid w:val="0BA63302"/>
    <w:rsid w:val="1DB06FA2"/>
    <w:rsid w:val="23F87054"/>
    <w:rsid w:val="279E0EBE"/>
    <w:rsid w:val="448B7972"/>
    <w:rsid w:val="4E8D38D2"/>
    <w:rsid w:val="6A1707C7"/>
    <w:rsid w:val="7C205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unhideWhenUsed/>
    <w:qFormat/>
    <w:uiPriority w:val="0"/>
    <w:pPr>
      <w:tabs>
        <w:tab w:val="center" w:pos="4153"/>
        <w:tab w:val="right" w:pos="8306"/>
      </w:tabs>
      <w:snapToGrid w:val="0"/>
      <w:jc w:val="left"/>
    </w:pPr>
    <w:rPr>
      <w:sz w:val="18"/>
      <w:szCs w:val="18"/>
    </w:rPr>
  </w:style>
  <w:style w:type="character" w:customStyle="1" w:styleId="5">
    <w:name w:val="页脚 Char"/>
    <w:basedOn w:val="4"/>
    <w:link w:val="2"/>
    <w:qFormat/>
    <w:uiPriority w:val="0"/>
    <w:rPr>
      <w:rFonts w:ascii="Times New Roman" w:hAnsi="Times New Roman" w:eastAsia="宋体" w:cs="Times New Roman"/>
      <w:sz w:val="18"/>
      <w:szCs w:val="18"/>
    </w:rPr>
  </w:style>
  <w:style w:type="paragraph" w:customStyle="1" w:styleId="6">
    <w:name w:val="Char1 Char Char Char"/>
    <w:basedOn w:val="1"/>
    <w:qFormat/>
    <w:uiPriority w:val="0"/>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1272</Words>
  <Characters>1317</Characters>
  <Lines>9</Lines>
  <Paragraphs>2</Paragraphs>
  <TotalTime>44</TotalTime>
  <ScaleCrop>false</ScaleCrop>
  <LinksUpToDate>false</LinksUpToDate>
  <CharactersWithSpaces>1339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2023-06-06T07:24:00Z</dcterms:created>
  <dc:creator>微软用户</dc:creator>
  <cp:lastModifiedBy>清亲思思</cp:lastModifiedBy>
  <dcterms:modified xsi:type="dcterms:W3CDTF">2023-06-28T02:41:18Z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27CC5A17573A4A43A4CC6E180ED9E9B6_12</vt:lpwstr>
  </property>
</Properties>
</file>