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F1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重庆市大足区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国梁镇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耕地地力保护补贴监督渠道</w:t>
      </w:r>
    </w:p>
    <w:p w14:paraId="345DE3CB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</w:p>
    <w:p w14:paraId="350AC35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般农户的耕地地力保护补贴核实结果必须坚持镇、村社两级两次公示（面积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申报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和资金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补贴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各公示一次），申报时已经将面积进行了一次公示，第二次（本次）就公示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所有农户的补贴面积、补贴标准和补贴资金。每次公示时间不少于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天，公示日期与同级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核实日期一致。对有异议的，重新核实后再公示，直至群众认可。</w:t>
      </w:r>
    </w:p>
    <w:p w14:paraId="3CEE0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二、</w:t>
      </w:r>
      <w:r>
        <w:rPr>
          <w:rFonts w:eastAsia="方正仿宋_GBK"/>
          <w:color w:val="000000"/>
          <w:sz w:val="32"/>
          <w:szCs w:val="32"/>
        </w:rPr>
        <w:t>耕地地力保护补贴工作关系到广大农民的切身利益，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镇党委、镇政府</w:t>
      </w:r>
      <w:r>
        <w:rPr>
          <w:rFonts w:eastAsia="方正仿宋_GBK"/>
          <w:color w:val="000000"/>
          <w:sz w:val="32"/>
          <w:szCs w:val="32"/>
        </w:rPr>
        <w:t>高度重视该补贴工作，成立了大足区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国梁镇</w:t>
      </w:r>
      <w:r>
        <w:rPr>
          <w:rFonts w:eastAsia="方正仿宋_GBK"/>
          <w:color w:val="000000"/>
          <w:sz w:val="32"/>
          <w:szCs w:val="32"/>
        </w:rPr>
        <w:t>耕地地力保护补贴工作办公室，设于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镇产业发展中心</w:t>
      </w:r>
      <w:r>
        <w:rPr>
          <w:rFonts w:eastAsia="方正仿宋_GBK"/>
          <w:color w:val="000000"/>
          <w:sz w:val="32"/>
          <w:szCs w:val="32"/>
        </w:rPr>
        <w:t>；各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村（社区）</w:t>
      </w:r>
      <w:r>
        <w:rPr>
          <w:rFonts w:eastAsia="方正仿宋_GBK"/>
          <w:color w:val="000000"/>
          <w:sz w:val="32"/>
          <w:szCs w:val="32"/>
        </w:rPr>
        <w:t>要把耕地地力保护补贴工作纳入重要议事日程，深入调查研究，及时解决实际工作中的具体困难和问题，把补贴工作做细、做实、做好。</w:t>
      </w:r>
    </w:p>
    <w:p w14:paraId="26E30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三、</w:t>
      </w:r>
      <w:r>
        <w:rPr>
          <w:rFonts w:eastAsia="方正仿宋_GBK"/>
          <w:color w:val="000000"/>
          <w:sz w:val="32"/>
          <w:szCs w:val="32"/>
        </w:rPr>
        <w:t>耕地地力保护补贴工作是一项复杂的系统工程，各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村（社区）要</w:t>
      </w:r>
      <w:r>
        <w:rPr>
          <w:rFonts w:eastAsia="方正仿宋_GBK"/>
          <w:color w:val="000000"/>
          <w:sz w:val="32"/>
          <w:szCs w:val="32"/>
        </w:rPr>
        <w:t>建立健全公开公示、档案管理等规章制度，强化宣传。要加强补贴资金监管，落实审核责任。要建立健全种粮大户档案管理，包括种粮大户申报资料、公示资料、审核资料及大户清册等。各地要充分利用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广播、村村通</w:t>
      </w:r>
      <w:r>
        <w:rPr>
          <w:rFonts w:eastAsia="方正仿宋_GBK"/>
          <w:color w:val="000000"/>
          <w:sz w:val="32"/>
          <w:szCs w:val="32"/>
        </w:rPr>
        <w:t>等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方式</w:t>
      </w:r>
      <w:r>
        <w:rPr>
          <w:rFonts w:eastAsia="方正仿宋_GBK"/>
          <w:color w:val="000000"/>
          <w:sz w:val="32"/>
          <w:szCs w:val="32"/>
        </w:rPr>
        <w:t>及有关会议，宣传耕地地力保护补贴和种粮大户补贴政策，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把“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</w:rPr>
        <w:t>耕地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撂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</w:rPr>
        <w:t>荒一年次年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不得享受耕地地力保护</w:t>
      </w:r>
      <w:r>
        <w:rPr>
          <w:rFonts w:hint="eastAsia" w:ascii="方正仿宋_GBK" w:eastAsia="方正仿宋_GBK" w:cs="方正仿宋_GBK"/>
          <w:b w:val="0"/>
          <w:bCs w:val="0"/>
          <w:color w:val="auto"/>
          <w:sz w:val="32"/>
          <w:szCs w:val="32"/>
        </w:rPr>
        <w:t>补贴</w:t>
      </w:r>
      <w:r>
        <w:rPr>
          <w:rFonts w:hint="eastAsia" w:ascii="方正仿宋_GBK" w:eastAsia="方正仿宋_GBK" w:cs="方正仿宋_GBK"/>
          <w:color w:val="auto"/>
          <w:sz w:val="32"/>
          <w:szCs w:val="32"/>
        </w:rPr>
        <w:t>”的政策宣传到户，</w:t>
      </w:r>
      <w:r>
        <w:rPr>
          <w:rFonts w:eastAsia="方正仿宋_GBK"/>
          <w:color w:val="auto"/>
          <w:sz w:val="32"/>
          <w:szCs w:val="32"/>
        </w:rPr>
        <w:t>做到补贴范围和依据宣传到户，补贴金额核定到户，补贴申请表填写到户，补贴数额公布到户，补贴通知发放到户，补贴资金兑现到户，实现补贴政策家喻户晓，有效调动农民保护耕地地力和开展粮食适度规模经营的积极性。</w:t>
      </w:r>
    </w:p>
    <w:p w14:paraId="2BC3C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四、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村（社区）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该项工作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的直接责任主体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对申报面积的真实性、准确性负责，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必须严格执行国家政策规定。补贴资金要专款专用，实行“谁登记、谁负责，谁核实、谁负责，谁公示、谁负责，谁上报、谁负责，谁审批、谁负责，谁抽查、谁负责，谁签字、谁负责”的工作责任制。不得虚报补贴面积，不得套取、挤占、挪用补贴资金，未经本人许可，严禁代领、代扣任何款项，特别是严禁村社干部代领、代扣补贴资金。凡发现虚报冒领补贴资金等违法行为、工作失职行为和政策落实不到位的要及时纠正，并依照有关规定追究法律责任。建立预警机制，及时掌握动态、排查隐患，耐心细致地做好思想工作，化解矛盾，将问题及时解决，确保农村社会稳定。</w:t>
      </w:r>
    </w:p>
    <w:p w14:paraId="65F07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五、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每年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镇产业发展中心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检查组对各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村（社区）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上报的数据信息进行实地抽查核实。一般农户耕地地力保护补贴全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抽查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个以上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村（社区）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，每个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村（社区）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抽查一定比例的农户数；对申报有误的，要责令其整改，并及时纠正。核实无误后，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镇产业发展中心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对全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耕地地力保护补贴数据进行汇总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。</w:t>
      </w:r>
    </w:p>
    <w:p w14:paraId="2923AD9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设置专门服务电话。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有关联系电话：</w:t>
      </w:r>
    </w:p>
    <w:p w14:paraId="7B341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023-43452500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（国梁镇人民政府）</w:t>
      </w:r>
    </w:p>
    <w:bookmarkEnd w:id="0"/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1C1D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36F9CB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36F9CB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2E5ZWUxZmZiNTg0Y2Q3N2YwZGZiMzJhNDM3NjUifQ=="/>
  </w:docVars>
  <w:rsids>
    <w:rsidRoot w:val="00000000"/>
    <w:rsid w:val="0ACA1532"/>
    <w:rsid w:val="0B6D1B4F"/>
    <w:rsid w:val="0F3D3F7D"/>
    <w:rsid w:val="10A34EF6"/>
    <w:rsid w:val="14CB3DD9"/>
    <w:rsid w:val="17407CAF"/>
    <w:rsid w:val="19ED04C3"/>
    <w:rsid w:val="25290CC9"/>
    <w:rsid w:val="33260DA1"/>
    <w:rsid w:val="395E4FDE"/>
    <w:rsid w:val="460A3EB2"/>
    <w:rsid w:val="465B3E1A"/>
    <w:rsid w:val="4A98676D"/>
    <w:rsid w:val="4BBF74EC"/>
    <w:rsid w:val="4D4058F5"/>
    <w:rsid w:val="4EC96FE6"/>
    <w:rsid w:val="53DA3115"/>
    <w:rsid w:val="576D42A0"/>
    <w:rsid w:val="5AB1642C"/>
    <w:rsid w:val="70457CF4"/>
    <w:rsid w:val="70514307"/>
    <w:rsid w:val="76854D0B"/>
    <w:rsid w:val="7B71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No Spacing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1049</Words>
  <Characters>1063</Characters>
  <Lines>0</Lines>
  <Paragraphs>0</Paragraphs>
  <TotalTime>17</TotalTime>
  <ScaleCrop>false</ScaleCrop>
  <LinksUpToDate>false</LinksUpToDate>
  <CharactersWithSpaces>1073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2021-11-11T07:27:00Z</dcterms:created>
  <dc:creator>Administrator</dc:creator>
  <cp:lastModifiedBy>AWEsome</cp:lastModifiedBy>
  <dcterms:modified xsi:type="dcterms:W3CDTF">2025-07-01T01:33:26Z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518329BA74A34682956C5B4D7AC30D6B</vt:lpwstr>
  </property>
  <property fmtid="{D5CDD505-2E9C-101B-9397-08002B2CF9AE}" pid="4" name="KSOTemplateDocerSaveRecord">
    <vt:lpwstr>eyJoZGlkIjoiNTNmNDUwODRjNDJkZDNiNTgyZGRhZjk2NjA2ZmIwODMiLCJ1c2VySWQiOiIzMDI1MjE3MjMifQ==</vt:lpwstr>
  </property>
</Properties>
</file>