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36"/>
          <w:szCs w:val="36"/>
          <w:bdr w:val="none" w:color="auto" w:sz="0" w:space="0"/>
          <w:shd w:val="clear" w:fill="FFFFFF"/>
        </w:rPr>
        <w:t>中华人民共和国国务院令</w:t>
      </w:r>
      <w:r>
        <w:rPr>
          <w:rStyle w:val="5"/>
          <w:rFonts w:hint="eastAsia" w:ascii="宋体" w:hAnsi="宋体" w:eastAsia="宋体" w:cs="宋体"/>
          <w:i w:val="0"/>
          <w:iCs w:val="0"/>
          <w:caps w:val="0"/>
          <w:color w:val="333333"/>
          <w:spacing w:val="0"/>
          <w:sz w:val="36"/>
          <w:szCs w:val="36"/>
          <w:bdr w:val="none" w:color="auto" w:sz="0" w:space="0"/>
          <w:shd w:val="clear" w:fill="FFFFFF"/>
        </w:rPr>
        <w:br w:type="textWrapping"/>
      </w:r>
      <w:r>
        <w:rPr>
          <w:rFonts w:ascii="楷体_GB2312" w:hAnsi="宋体" w:eastAsia="楷体_GB2312" w:cs="楷体_GB2312"/>
          <w:i w:val="0"/>
          <w:iCs w:val="0"/>
          <w:caps w:val="0"/>
          <w:color w:val="333333"/>
          <w:spacing w:val="0"/>
          <w:sz w:val="24"/>
          <w:szCs w:val="24"/>
          <w:bdr w:val="none" w:color="auto" w:sz="0" w:space="0"/>
          <w:shd w:val="clear" w:fill="FFFFFF"/>
        </w:rPr>
        <w:t>第590号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《国有土地上房屋征收与补偿条例》已经2011年1月19日国务院第141次常务会议通过，现予公布，自公布之日起施行。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总　理　 温家宝</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二○一一年一月二十一日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Style w:val="5"/>
          <w:rFonts w:hint="eastAsia" w:ascii="宋体" w:hAnsi="宋体" w:eastAsia="宋体" w:cs="宋体"/>
          <w:i w:val="0"/>
          <w:iCs w:val="0"/>
          <w:caps w:val="0"/>
          <w:color w:val="333333"/>
          <w:spacing w:val="0"/>
          <w:sz w:val="36"/>
          <w:szCs w:val="36"/>
          <w:bdr w:val="none" w:color="auto" w:sz="0" w:space="0"/>
          <w:shd w:val="clear" w:fill="FFFFFF"/>
        </w:rPr>
        <w:t>国有土地上房屋征收与补偿条例</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为了规范国有土地上房屋征收与补偿活动，维护公共利益，保障被征收房屋所有权人的合法权益，制定本条例。</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为了公共利益的需要，征收国有土地上单位、个人的房屋，应当对被征收房屋所有权人（以下称被征收人）给予公平补偿。</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房屋征收与补偿应当遵循决策民主、程序正当、结果公开的原则。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市、县级人民政府负责本行政区域的房屋征收与补偿工作。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市、县级人民政府确定的房屋征收部门（以下称房屋征收部门）组织实施本行政区域的房屋征收与补偿工作。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市、县级人民政府有关部门应当依照本条例的规定和本级人民政府规定的职责分工，互相配合，保障房屋征收与补偿工作的顺利进行。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房屋征收部门可以委托房屋征收实施单位，承担房屋征收与补偿的具体工作。房屋征收实施单位不得以营利为目的。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房屋征收部门对房屋征收实施单位在委托范围内实施的房屋征收与补偿行为负责监督，并对其行为后果承担法律责任。</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上级人民政府应当加强对下级人民政府房屋征收与补偿工作的监督。</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国务院住房城乡建设主管部门和省、自治区、直辖市人民政府住房城乡建设主管部门应当会同同级财政、国土资源、发展改革等有关部门，加强对房屋征收与补偿实施工作的指导。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任何组织和个人对违反本条例规定的行为，都有权向有关人民政府、房屋征收部门和其他有关部门举报。接到举报的有关人民政府、房屋征收部门和其他有关部门对举报应当及时核实、处理。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监察机关应当加强对参与房屋征收与补偿工作的政府和有关部门或者单位及其工作人员的监察。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征收决定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为了保障国家安全、促进国民经济和社会发展等公共利益的需要，有下列情形之一，确需征收房屋的，由市、县级人民政府作出房屋征收决定：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（一）国防和外交的需要；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（二）由政府组织实施的能源、交通、水利等基础设施建设的需要；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（三）由政府组织实施的科技、教育、文化、卫生、体育、环境和资源保护、防灾减灾、文物保护、社会福利、市政公用等公共事业的需要；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（四）由政府组织实施的保障性安居工程建设的需要；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（五）由政府依照城乡规划法有关规定组织实施的对危房集中、基础设施落后等地段进行旧城区改建的需要；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（六）法律、行政法规规定的其他公共利益的需要。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依照本条例第八条规定，确需征收房屋的各项建设活动，应当符合国民经济和社会发展规划、土地利用总体规划、城乡规划和专项规划。保障性安居工程建设、旧城区改建，应当纳入市、县级国民经济和社会发展年度计划。</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制定国民经济和社会发展规划、土地利用总体规划、城乡规划和专项规划，应当广泛征求社会公众意见，经过科学论证。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房屋征收部门拟定征收补偿方案，报市、县级人民政府。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市、县级人民政府应当组织有关部门对征收补偿方案进行论证并予以公布，征求公众意见。征求意见期限不得少于30日。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市、县级人民政府应当将征求意见情况和根据公众意见修改的情况及时公布。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因旧城区改建需要征收房屋，多数被征收人认为征收补偿方案不符合本条例规定的，市、县级人民政府应当组织由被征收人和公众代表参加的听证会，并根据听证会情况修改方案。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市、县级人民政府作出房屋征收决定前，应当按照有关规定进行社会稳定风险评估；房屋征收决定涉及被征收人数量较多的，应当经政府常务会议讨论决定。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作出房屋征收决定前，征收补偿费用应当足额到位、专户存储、专款专用。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市、县级人民政府作出房屋征收决定后应当及时公告。公告应当载明征收补偿方案和行政复议、行政诉讼权利等事项。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市、县级人民政府及房屋征收部门应当做好房屋征收与补偿的宣传、解释工作。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房屋被依法征收的，国有土地使用权同时收回。</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被征收人对市、县级人民政府作出的房屋征收决定不服的，可以依法申请行政复议，也可以依法提起行政诉讼。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房屋征收部门应当对房屋征收范围内房屋的权属、区位、用途、建筑面积等情况组织调查登记，被征收人应当予以配合。调查结果应当在房屋征收范围内向被征收人公布。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房屋征收范围确定后，不得在房屋征收范围内实施新建、扩建、改建房屋和改变房屋用途等不当增加补偿费用的行为；违反规定实施的，不予补偿。</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房屋征收部门应当将前款所列事项书面通知有关部门暂停办理相关手续。暂停办理相关手续的书面通知应当载明暂停期限。暂停期限最长不得超过1年。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补　　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作出房屋征收决定的市、县级人民政府对被征收人给予的补偿包括：</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（一）被征收房屋价值的补偿；</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（二）因征收房屋造成的搬迁、临时安置的补偿；</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（三）因征收房屋造成的停产停业损失的补偿。</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市、县级人民政府应当制定补助和奖励办法，对被征收人给予补助和奖励。</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征收个人住宅，被征收人符合住房保障条件的，作出房屋征收决定的市、县级人民政府应当优先给予住房保障。具体办法由省、自治区、直辖市制定。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对被征收房屋价值的补偿，不得低于房屋征收决定公告之日被征收房屋类似房地产的市场价格。被征收房屋的价值，由具有相应资质的房地产价格评估机构按照房屋征收评估办法评估确定。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对评估确定的被征收房屋价值有异议的，可以向房地产价格评估机构申请复核评估。对复核结果有异议的，可以向房地产价格评估专家委员会申请鉴定。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房屋征收评估办法由国务院住房城乡建设主管部门制定，制定过程中，应当向社会公开征求意见。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房地产价格评估机构由被征收人协商选定；协商不成的，通过多数决定、随机选定等方式确定，具体办法由省、自治区、直辖市制定。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房地产价格评估机构应当独立、客观、公正地开展房屋征收评估工作，任何单位和个人不得干预。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被征收人可以选择货币补偿，也可以选择房屋产权调换。</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被征收人选择房屋产权调换的，市、县级人民政府应当提供用于产权调换的房屋，并与被征收人计算、结清被征收房屋价值与用于产权调换房屋价值的差价。</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因旧城区改建征收个人住宅，被征收人选择在改建地段进行房屋产权调换的，作出房屋征收决定的市、县级人民政府应当提供改建地段或者就近地段的房屋。</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因征收房屋造成搬迁的，房屋征收部门应当向被征收人支付搬迁费；选择房屋产权调换的，产权调换房屋交付前，房屋征收部门应当向被征收人支付临时安置费或者提供周转用房。</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对因征收房屋造成停产停业损失的补偿，根据房屋被征收前的效益、停产停业期限等因素确定。具体办法由省、自治区、直辖市制定。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市、县级人民政府及其有关部门应当依法加强对建设活动的监督管理，对违反城乡规划进行建设的，依法予以处理。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市、县级人民政府作出房屋征收决定前，应当组织有关部门依法对征收范围内未经登记的建筑进行调查、认定和处理。对认定为合法建筑和未超过批准期限的临时建筑的，应当给予补偿；对认定为违法建筑和超过批准期限的临时建筑的，不予补偿。</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房屋征收部门与被征收人依照本条例的规定，就补偿方式、补偿金额和支付期限、用于产权调换房屋的地点和面积、搬迁费、临时安置费或者周转用房、停产停业损失、搬迁期限、过渡方式和过渡期限等事项，订立补偿协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补偿协议订立后，一方当事人不履行补偿协议约定的义务的，另一方当事人可以依法提起诉讼。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房屋征收部门与被征收人在征收补偿方案确定的签约期限内达不成补偿协议，或者被征收房屋所有权人不明确的，由房屋征收部门报请作出房屋征收决定的市、县级人民政府依照本条例的规定，按照征收补偿方案作出补偿决定，并在房屋征收范围内予以公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补偿决定应当公平，包括本条例第二十五条第一款规定的有关补偿协议的事项。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被征收人对补偿决定不服的，可以依法申请行政复议，也可以依法提起行政诉讼。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实施房屋征收应当先补偿、后搬迁。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作出房屋征收决定的市、县级人民政府对被征收人给予补偿后，被征收人应当在补偿协议约定或者补偿决定确定的搬迁期限内完成搬迁。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任何单位和个人不得采取暴力、威胁或者违反规定中断供水、供热、供气、供电和道路通行等非法方式迫使被征收人搬迁。禁止建设单位参与搬迁活动。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被征收人在法定期限内不申请行政复议或者不提起行政诉讼，在补偿决定规定的期限内又不搬迁的，由作出房屋征收决定的市、县级人民政府依法申请人民法院强制执行。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强制执行申请书应当附具补偿金额和专户存储账号、产权调换房屋和周转用房的地点和面积等材料。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房屋征收部门应当依法建立房屋征收补偿档案，并将分户补偿情况在房屋征收范围内向被征收人公布。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审计机关应当加强对征收补偿费用管理和使用情况的监督，并公布审计结果。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市、县级人民政府及房屋征收部门的工作人员在房屋征收与补偿工作中不履行本条例规定的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采取暴力、威胁或者违反规定中断供水、供热、供气、供电和道路通行等非法方式迫使被征收人搬迁，造成损失的，依法承担赔偿责任；对直接负责的主管人员和其他直接责任人员，构成犯罪的，依法追究刑事责任；尚不构成犯罪的，依法给予处分；构成违反治安管理行为的，依法给予治安管理处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采取暴力、威胁等方法阻碍依法进行的房屋征收与补偿工作，构成犯罪的，依法追究刑事责任；构成违反治安管理行为的，依法给予治安管理处罚。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贪污、挪用、私分、截留、拖欠征收补偿费用的，责令改正，追回有关款项，限期退还违法所得，对有关责任单位通报批评、给予警告；造成损失的，依法承担赔偿责任；对直接负责的主管人员和其他直接责任人员，构成犯罪的，依法追究刑事责任；尚不构成犯罪的，依法给予处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本条例自公布之日起施行。2001年6月13日国务院公布的《城市房屋拆迁管理条例》同时废止。本条例施行前已依法取得房屋拆迁许可证的项目，继续沿用原有的规定办理，但政府不得责成有关部门强制拆迁。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YTI5ODUyYTMzZDZlZWRhYzU5ODQ3ZTc4Y2QwOTEifQ=="/>
  </w:docVars>
  <w:rsids>
    <w:rsidRoot w:val="43894A84"/>
    <w:rsid w:val="43894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4262</Words>
  <Characters>4276</Characters>
  <Lines>0</Lines>
  <Paragraphs>0</Paragraphs>
  <TotalTime>2</TotalTime>
  <ScaleCrop>false</ScaleCrop>
  <LinksUpToDate>false</LinksUpToDate>
  <CharactersWithSpaces>4517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2023-09-12T01:55:00Z</dcterms:created>
  <dc:creator>jw</dc:creator>
  <cp:lastModifiedBy>jw</cp:lastModifiedBy>
  <dcterms:modified xsi:type="dcterms:W3CDTF">2023-09-12T01:57:42Z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D73DDEEF49D745D993C1743F59E9C03D_11</vt:lpwstr>
  </property>
</Properties>
</file>