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F4" w:rsidRDefault="00085AF4">
      <w:pPr>
        <w:pStyle w:val="a0"/>
        <w:rPr>
          <w:rFonts w:ascii="方正楷体_GBK" w:eastAsia="方正楷体_GBK" w:hAnsi="方正楷体_GBK" w:cs="方正楷体_GBK"/>
        </w:rPr>
      </w:pPr>
    </w:p>
    <w:p w:rsidR="00085AF4" w:rsidRDefault="00820D28">
      <w:pPr>
        <w:pStyle w:val="a0"/>
        <w:spacing w:line="600" w:lineRule="exact"/>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重庆市大足区</w:t>
      </w:r>
      <w:r w:rsidR="006B69D4">
        <w:rPr>
          <w:rFonts w:ascii="方正小标宋_GBK" w:eastAsia="方正小标宋_GBK" w:hAnsi="方正小标宋_GBK" w:cs="方正小标宋_GBK" w:hint="eastAsia"/>
          <w:sz w:val="48"/>
          <w:szCs w:val="48"/>
        </w:rPr>
        <w:t>住房</w:t>
      </w:r>
      <w:r w:rsidR="008F6D57">
        <w:rPr>
          <w:rFonts w:ascii="方正小标宋_GBK" w:eastAsia="方正小标宋_GBK" w:hAnsi="方正小标宋_GBK" w:cs="方正小标宋_GBK" w:hint="eastAsia"/>
          <w:sz w:val="48"/>
          <w:szCs w:val="48"/>
        </w:rPr>
        <w:t>城乡建委</w:t>
      </w:r>
      <w:r>
        <w:rPr>
          <w:rFonts w:ascii="方正小标宋_GBK" w:eastAsia="方正小标宋_GBK" w:hAnsi="方正小标宋_GBK" w:cs="方正小标宋_GBK" w:hint="eastAsia"/>
          <w:sz w:val="48"/>
          <w:szCs w:val="48"/>
        </w:rPr>
        <w:t>公共服务事项清单（2021年版）</w:t>
      </w:r>
    </w:p>
    <w:tbl>
      <w:tblPr>
        <w:tblW w:w="22406" w:type="dxa"/>
        <w:jc w:val="center"/>
        <w:tblLayout w:type="fixed"/>
        <w:tblLook w:val="0000"/>
      </w:tblPr>
      <w:tblGrid>
        <w:gridCol w:w="813"/>
        <w:gridCol w:w="2927"/>
        <w:gridCol w:w="1330"/>
        <w:gridCol w:w="11687"/>
        <w:gridCol w:w="1646"/>
        <w:gridCol w:w="2014"/>
        <w:gridCol w:w="1989"/>
      </w:tblGrid>
      <w:tr w:rsidR="00085AF4" w:rsidTr="008F6D57">
        <w:trPr>
          <w:trHeight w:val="540"/>
          <w:tblHeader/>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宋体" w:eastAsia="宋体" w:hAnsi="宋体"/>
                <w:color w:val="000000"/>
                <w:sz w:val="24"/>
              </w:rPr>
            </w:pPr>
            <w:r>
              <w:rPr>
                <w:rFonts w:ascii="宋体" w:eastAsia="宋体" w:hAnsi="宋体"/>
                <w:color w:val="000000"/>
                <w:sz w:val="24"/>
              </w:rPr>
              <w:t>序号</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事项名称</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事项类型</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设定依据</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行使层级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市级指导/实施部门</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ascii="方正黑体_GBK" w:eastAsia="方正黑体_GBK" w:hAnsi="方正黑体_GBK"/>
                <w:color w:val="000000"/>
                <w:sz w:val="24"/>
              </w:rPr>
            </w:pPr>
            <w:r>
              <w:rPr>
                <w:rFonts w:ascii="方正黑体_GBK" w:eastAsia="方正黑体_GBK" w:hAnsi="方正黑体_GBK"/>
                <w:color w:val="000000"/>
                <w:sz w:val="24"/>
              </w:rPr>
              <w:t>区级实施主体</w:t>
            </w:r>
          </w:p>
        </w:tc>
      </w:tr>
      <w:tr w:rsidR="00085AF4" w:rsidTr="008F6D57">
        <w:trPr>
          <w:trHeight w:val="221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1</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调解建设工程造价纠纷</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1.《建筑工程施工发包与承包计价管理办法》（住房和城乡建设部令第16号）第四条 县级以上地方人民政府住房城乡建设主管部门负责本行政区域内工程</w:t>
            </w:r>
            <w:proofErr w:type="gramStart"/>
            <w:r>
              <w:rPr>
                <w:rFonts w:hAnsi="方正仿宋_GBK" w:cs="方正仿宋_GBK" w:hint="eastAsia"/>
                <w:color w:val="000000"/>
                <w:sz w:val="24"/>
              </w:rPr>
              <w:t>发承包</w:t>
            </w:r>
            <w:proofErr w:type="gramEnd"/>
            <w:r>
              <w:rPr>
                <w:rFonts w:hAnsi="方正仿宋_GBK" w:cs="方正仿宋_GBK" w:hint="eastAsia"/>
                <w:color w:val="000000"/>
                <w:sz w:val="24"/>
              </w:rPr>
              <w:t>计价工作的管理。其具体工作可以委托工程造价管理机构负责。|2.《重庆市建设工程造价管理规定》（重庆市</w:t>
            </w:r>
            <w:proofErr w:type="gramStart"/>
            <w:r>
              <w:rPr>
                <w:rFonts w:hAnsi="方正仿宋_GBK" w:cs="方正仿宋_GBK" w:hint="eastAsia"/>
                <w:color w:val="000000"/>
                <w:sz w:val="24"/>
              </w:rPr>
              <w:t>人民政府令第</w:t>
            </w:r>
            <w:proofErr w:type="gramEnd"/>
            <w:r>
              <w:rPr>
                <w:rFonts w:hAnsi="方正仿宋_GBK" w:cs="方正仿宋_GBK" w:hint="eastAsia"/>
                <w:color w:val="000000"/>
                <w:sz w:val="24"/>
              </w:rPr>
              <w:t xml:space="preserve"> 307 号）第五条 市建设工程造价管理机构具体承担以下工作：（五）调解建设工程造价纠纷。</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市级、区县级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2444"/>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2</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城建档案查阅利用</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left"/>
              <w:textAlignment w:val="center"/>
              <w:rPr>
                <w:rFonts w:hAnsi="方正仿宋_GBK" w:cs="方正仿宋_GBK"/>
                <w:color w:val="000000"/>
                <w:sz w:val="24"/>
              </w:rPr>
            </w:pPr>
            <w:r>
              <w:rPr>
                <w:rFonts w:hAnsi="方正仿宋_GBK" w:cs="方正仿宋_GBK" w:hint="eastAsia"/>
                <w:color w:val="000000"/>
                <w:sz w:val="24"/>
              </w:rPr>
              <w:t>1.《城市建设档案管理规定》（建设部令第90号）第十一条 城建档案馆应当积极开发档案信息资源，并按照国家的有关规定，向社会提供服务。|2.《重庆市城乡建设档案管理办法》（重庆市</w:t>
            </w:r>
            <w:proofErr w:type="gramStart"/>
            <w:r>
              <w:rPr>
                <w:rFonts w:hAnsi="方正仿宋_GBK" w:cs="方正仿宋_GBK" w:hint="eastAsia"/>
                <w:color w:val="000000"/>
                <w:sz w:val="24"/>
              </w:rPr>
              <w:t>人民政府令第</w:t>
            </w:r>
            <w:proofErr w:type="gramEnd"/>
            <w:r>
              <w:rPr>
                <w:rFonts w:hAnsi="方正仿宋_GBK" w:cs="方正仿宋_GBK" w:hint="eastAsia"/>
                <w:color w:val="000000"/>
                <w:sz w:val="24"/>
              </w:rPr>
              <w:t xml:space="preserve"> 240 号）第二十六条 公民、法人和其他组织持介绍信或者身份证等合法证明，可以利用城乡建设档案。</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市级、区县级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4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228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3</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物业区域划分备案</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《重庆市物业管理条例》第八条 新建物业在出售前，建设单位应当根据本条例第七条的规定划定物业管理区域，并向物业所在地的区县(自治县)房地产行政主管部门备案。区县(自治县)房地产行政主管部门认为建设单位划定的物业管理区域不符合本条例第七条规定的，应当自收到备案申请之日起三十日内书面通知建设单位重新划定。建设单位在销售物业时，应当将经备案确认的物业管理区域在商品房买卖合同中明示。第九条 已经建成并交付使用但未划分物业管理区域的，需要实施物业管理时，由街道办事处（乡镇人民政府）参照本条例第七条的规定，在征求相关业主意见后，划定物业管理区域，并报区县(自治县)房地产行政主管部门备案。</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3075"/>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4</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协议选聘物业服务企业</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1.《重庆市物业管理条例》第三十九条 物业中有住宅项目的建设单位应当通过招标投标的方式选聘具有相应资质的物业服务企业。一个物业管理区域应当作为一个整体进行招标投标。对于物业中有住宅的预售项目，建设单位应当在申请房屋预售许可证前通过招标投标的方式选聘物业服务企业；对于物业中有住宅的现售项目，建设单位应当在物业销售前通过招标投标的方式选聘物业服务企业。投标人少于三个或者住宅建筑面积少于三万平方米的，经物业所在地区、县（自治县）房地产行政主管部门批准，建设单位可以采用协议方式选聘具有相应资质的物业服务企业。|2.《重庆市国土房管局关于印发前期物业合同等七个备案程序的通知》（渝国土</w:t>
            </w:r>
            <w:proofErr w:type="gramStart"/>
            <w:r>
              <w:rPr>
                <w:rFonts w:hAnsi="方正仿宋_GBK" w:cs="方正仿宋_GBK" w:hint="eastAsia"/>
                <w:color w:val="000000"/>
                <w:sz w:val="24"/>
              </w:rPr>
              <w:t>房管发</w:t>
            </w:r>
            <w:proofErr w:type="gramEnd"/>
            <w:r>
              <w:rPr>
                <w:rFonts w:hAnsi="方正仿宋_GBK" w:cs="方正仿宋_GBK" w:hint="eastAsia"/>
                <w:color w:val="000000"/>
                <w:sz w:val="24"/>
              </w:rPr>
              <w:t>〔2009〕752号）重庆市协议选聘物业服务企业审批程序：一、申请 投标人少于三个或者住宅建筑面积在3万平方米以下新建住宅项目的，开发建设单位应当在选聘物业管理企业前，到项目所在区、县（自治县）房地产主管部门提出协议选聘物业管理企业审批申请，并同时提交下列材料。</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1935"/>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lastRenderedPageBreak/>
              <w:t>5</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前期物业服务合同备案</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left"/>
              <w:textAlignment w:val="center"/>
              <w:rPr>
                <w:rFonts w:hAnsi="方正仿宋_GBK" w:cs="方正仿宋_GBK"/>
                <w:color w:val="000000"/>
                <w:sz w:val="24"/>
              </w:rPr>
            </w:pPr>
            <w:r>
              <w:rPr>
                <w:rFonts w:hAnsi="方正仿宋_GBK" w:cs="方正仿宋_GBK" w:hint="eastAsia"/>
                <w:color w:val="000000"/>
                <w:sz w:val="24"/>
              </w:rPr>
              <w:t>1.《</w:t>
            </w:r>
            <w:r>
              <w:rPr>
                <w:rFonts w:hAnsi="方正仿宋_GBK" w:cs="方正仿宋_GBK" w:hint="eastAsia"/>
                <w:color w:val="000000"/>
                <w:spacing w:val="-3"/>
                <w:sz w:val="24"/>
              </w:rPr>
              <w:t>重庆市物业管理条例》第四十条 建设单位应当参照市房地产行政主管部门会同市工商行政管理部门制定的前期物业服务合同示范文本与选聘</w:t>
            </w:r>
            <w:proofErr w:type="gramStart"/>
            <w:r>
              <w:rPr>
                <w:rFonts w:hAnsi="方正仿宋_GBK" w:cs="方正仿宋_GBK" w:hint="eastAsia"/>
                <w:color w:val="000000"/>
                <w:spacing w:val="-3"/>
                <w:sz w:val="24"/>
              </w:rPr>
              <w:t>的物业的物业</w:t>
            </w:r>
            <w:proofErr w:type="gramEnd"/>
            <w:r>
              <w:rPr>
                <w:rFonts w:hAnsi="方正仿宋_GBK" w:cs="方正仿宋_GBK" w:hint="eastAsia"/>
                <w:color w:val="000000"/>
                <w:spacing w:val="-3"/>
                <w:sz w:val="24"/>
              </w:rPr>
              <w:t>服务企业签订书面前期物业服务合同，并签订后十五日内报物业所在地区、县（自治县）房地产行政主管部门备案。第四十七条 物业服务企业应当在物业服务合同订立或者变更之日起十五日内，报物业所在地区县（自治县）房地产行政主管部门备案，并在物业管理区域内公示。|2.《关于印发&lt;重庆市前期物业服务合同备案程序&gt;等七个备案程序的通知》（渝国土</w:t>
            </w:r>
            <w:proofErr w:type="gramStart"/>
            <w:r>
              <w:rPr>
                <w:rFonts w:hAnsi="方正仿宋_GBK" w:cs="方正仿宋_GBK" w:hint="eastAsia"/>
                <w:color w:val="000000"/>
                <w:spacing w:val="-3"/>
                <w:sz w:val="24"/>
              </w:rPr>
              <w:t>房管发</w:t>
            </w:r>
            <w:proofErr w:type="gramEnd"/>
            <w:r>
              <w:rPr>
                <w:rFonts w:hAnsi="方正仿宋_GBK" w:cs="方正仿宋_GBK" w:hint="eastAsia"/>
                <w:color w:val="000000"/>
                <w:spacing w:val="-3"/>
                <w:sz w:val="24"/>
              </w:rPr>
              <w:t>〔2009〕752号）。</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8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2835"/>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6</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维修资金的交存代管</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 xml:space="preserve">1.《重庆市物业专项维修资金管理办法》（第七条 </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维修资金应当由业主交存。本市主城区范围内，首期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维修资金的交存标准为：（一）有电梯的，按每平方米建筑面积80元交存；（二）无电梯的，按每平方米建筑面积50元交存。主城区范围外的首期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维修资金的交存标准，由各区县（自治县）人民政府确定。本市房改房首期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维修资金的交存标准按照国家和本市相关规定执行。 第十条 业主大会成立前，业主交存的</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维修资金由物业所在地区县（自治县）房地产行政主管部门代管。|2.《重庆市物业专项维修资金管理办法》第八条 购买预售商品房的，购房者应当在办理房屋预售合同备案登记时将首期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维修资金直接存入按本办法规定开立的</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维修资金专户。开发建设单位应当在办理房屋初始登记前将未出售的房屋的首期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维修资金存入按本办法规定开立的</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维修资金专户。</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1395"/>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7</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维修资金的业主账户过户</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《重庆市物业专项维修资金管理理办法》第五条 区县（自治县）房地产行政主管部门负责本行政区域内</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维修资金的指导和监督管理工作。第三十八条 业主转让物业所有权时，应当向受让人说明</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维修资金交存和结余情况并出具</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维修资金管理机构提供的有效证明，该物业分户账中结余的</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维修资金随物业所有权同时过户。转让人应当协助受让人办理专项维修资金账户过户手续。</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1755"/>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8</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维修资金的查询</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《重庆市物业专项维修资金管理理办法》第五条 区县（自治县）房地产行政主管部门负责本行政区域内</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 xml:space="preserve">维修资金的指导和监督管理工作。第四十条 </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维修资金管理机构应当每年至少与专户管理银行核对一次</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维修资金账目。</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维修资金管理机构对资金账户变化情况有异议的，可以要求专户管理银行进行复核。</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维修资金管理机构应当建立</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维修资金查询制度，接受业主对其分户账中</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维修资金使用、增值收益和账面余额的查询。</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区县级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r w:rsidR="00085AF4" w:rsidTr="008F6D57">
        <w:trPr>
          <w:trHeight w:val="414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085AF4" w:rsidRDefault="00845F71">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9</w:t>
            </w:r>
          </w:p>
        </w:tc>
        <w:tc>
          <w:tcPr>
            <w:tcW w:w="292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proofErr w:type="gramStart"/>
            <w:r>
              <w:rPr>
                <w:rFonts w:hAnsi="方正仿宋_GBK" w:cs="方正仿宋_GBK" w:hint="eastAsia"/>
                <w:color w:val="000000"/>
                <w:sz w:val="24"/>
              </w:rPr>
              <w:t>物</w:t>
            </w:r>
            <w:r>
              <w:rPr>
                <w:rFonts w:hAnsi="方正仿宋_GBK" w:cs="方正仿宋_GBK" w:hint="eastAsia"/>
                <w:color w:val="000000"/>
                <w:spacing w:val="-9"/>
                <w:sz w:val="24"/>
              </w:rPr>
              <w:t>业专项</w:t>
            </w:r>
            <w:proofErr w:type="gramEnd"/>
            <w:r>
              <w:rPr>
                <w:rFonts w:hAnsi="方正仿宋_GBK" w:cs="方正仿宋_GBK" w:hint="eastAsia"/>
                <w:color w:val="000000"/>
                <w:spacing w:val="-9"/>
                <w:sz w:val="24"/>
              </w:rPr>
              <w:t>维修资金使用审核</w:t>
            </w:r>
          </w:p>
        </w:tc>
        <w:tc>
          <w:tcPr>
            <w:tcW w:w="1330"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公共服务</w:t>
            </w:r>
          </w:p>
        </w:tc>
        <w:tc>
          <w:tcPr>
            <w:tcW w:w="11687"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left"/>
              <w:textAlignment w:val="center"/>
              <w:rPr>
                <w:rFonts w:hAnsi="方正仿宋_GBK" w:cs="方正仿宋_GBK"/>
                <w:color w:val="000000"/>
                <w:sz w:val="24"/>
              </w:rPr>
            </w:pPr>
            <w:r>
              <w:rPr>
                <w:rFonts w:hAnsi="方正仿宋_GBK" w:cs="方正仿宋_GBK" w:hint="eastAsia"/>
                <w:color w:val="000000"/>
                <w:sz w:val="24"/>
              </w:rPr>
              <w:t>1.《重庆市物业专项维修资金管理理办法》（重庆市人民政府令第244号）第二十五条 由区县(自治县)房地产行政主管部门代管期间，物业所在地区县(自治县)房地产行政主管部门应当在收到业主委员会、物业服务企业或者业主代表提交的申请材料后7个工作日内进行审核。审核同意的，区县(自治县)房地产行政主管部门应当从</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维修资金专户中按工程进度划转</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维修资金。业主自行管理后需要列支</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维修资金的，业主委员会应当在划转</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前将本办法第二十四条规定的材料报物业所在地区县(自治县)房地产行政主管部门备案。房地产行政主管部门应当在7个工作日内出具备案证明，发现不符合法律法规规定的，应当书面提出责令改正意见。需要使用房改房首期</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维修资金的，房改房</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维修资金管理机构应当在收到房改</w:t>
            </w:r>
            <w:proofErr w:type="gramStart"/>
            <w:r>
              <w:rPr>
                <w:rFonts w:hAnsi="方正仿宋_GBK" w:cs="方正仿宋_GBK" w:hint="eastAsia"/>
                <w:color w:val="000000"/>
                <w:sz w:val="24"/>
              </w:rPr>
              <w:t>房单位</w:t>
            </w:r>
            <w:proofErr w:type="gramEnd"/>
            <w:r>
              <w:rPr>
                <w:rFonts w:hAnsi="方正仿宋_GBK" w:cs="方正仿宋_GBK" w:hint="eastAsia"/>
                <w:color w:val="000000"/>
                <w:sz w:val="24"/>
              </w:rPr>
              <w:t>申请材料后7个工作日内进行审核。经审核同意的，房改房</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维修资金管理机构应当从</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维修资金专户中按工程进度划转</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维修资金。|2.《重庆市国土房管局关于紧急使用物业专项维修资金有关事宜的通知》（渝国土房管〔2013〕871号）二、3 经物业所在地乡镇人民政府、街道办事处等相关部门确认证明后，物业服务企业、业主委员会或者相关业主立即向</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维修资金管理单位申请紧急使用</w:t>
            </w:r>
            <w:proofErr w:type="gramStart"/>
            <w:r>
              <w:rPr>
                <w:rFonts w:hAnsi="方正仿宋_GBK" w:cs="方正仿宋_GBK" w:hint="eastAsia"/>
                <w:color w:val="000000"/>
                <w:sz w:val="24"/>
              </w:rPr>
              <w:t>物业专项</w:t>
            </w:r>
            <w:proofErr w:type="gramEnd"/>
            <w:r>
              <w:rPr>
                <w:rFonts w:hAnsi="方正仿宋_GBK" w:cs="方正仿宋_GBK" w:hint="eastAsia"/>
                <w:color w:val="000000"/>
                <w:sz w:val="24"/>
              </w:rPr>
              <w:t>维修资金。</w:t>
            </w:r>
          </w:p>
        </w:tc>
        <w:tc>
          <w:tcPr>
            <w:tcW w:w="1646"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区县级、乡镇级</w:t>
            </w:r>
          </w:p>
        </w:tc>
        <w:tc>
          <w:tcPr>
            <w:tcW w:w="2014"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市住房城乡建委</w:t>
            </w:r>
          </w:p>
        </w:tc>
        <w:tc>
          <w:tcPr>
            <w:tcW w:w="1989" w:type="dxa"/>
            <w:tcBorders>
              <w:top w:val="single" w:sz="4" w:space="0" w:color="000000"/>
              <w:left w:val="single" w:sz="4" w:space="0" w:color="000000"/>
              <w:bottom w:val="single" w:sz="4" w:space="0" w:color="000000"/>
              <w:right w:val="single" w:sz="4" w:space="0" w:color="000000"/>
            </w:tcBorders>
            <w:vAlign w:val="center"/>
          </w:tcPr>
          <w:p w:rsidR="00085AF4" w:rsidRDefault="00820D28">
            <w:pPr>
              <w:autoSpaceDN w:val="0"/>
              <w:spacing w:line="360" w:lineRule="exact"/>
              <w:jc w:val="center"/>
              <w:textAlignment w:val="center"/>
              <w:rPr>
                <w:rFonts w:hAnsi="方正仿宋_GBK" w:cs="方正仿宋_GBK"/>
                <w:color w:val="000000"/>
                <w:sz w:val="24"/>
              </w:rPr>
            </w:pPr>
            <w:r>
              <w:rPr>
                <w:rFonts w:hAnsi="方正仿宋_GBK" w:cs="方正仿宋_GBK" w:hint="eastAsia"/>
                <w:color w:val="000000"/>
                <w:sz w:val="24"/>
              </w:rPr>
              <w:t>区住房城乡建委</w:t>
            </w:r>
          </w:p>
        </w:tc>
      </w:tr>
    </w:tbl>
    <w:p w:rsidR="00820D28" w:rsidRDefault="00820D28"/>
    <w:sectPr w:rsidR="00820D28" w:rsidSect="00085AF4">
      <w:headerReference w:type="default" r:id="rId6"/>
      <w:footerReference w:type="default" r:id="rId7"/>
      <w:pgSz w:w="23814" w:h="16840" w:orient="landscape"/>
      <w:pgMar w:top="1134" w:right="1134" w:bottom="1134" w:left="1134" w:header="851" w:footer="1418" w:gutter="0"/>
      <w:cols w:space="720"/>
      <w:docGrid w:type="linesAndChars" w:linePitch="600" w:charSpace="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88" w:rsidRPr="007625C5" w:rsidRDefault="00575F88">
      <w:pPr>
        <w:rPr>
          <w:szCs w:val="20"/>
        </w:rPr>
      </w:pPr>
      <w:r>
        <w:separator/>
      </w:r>
    </w:p>
  </w:endnote>
  <w:endnote w:type="continuationSeparator" w:id="0">
    <w:p w:rsidR="00575F88" w:rsidRPr="007625C5" w:rsidRDefault="00575F88">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宋体 Std L">
    <w:altName w:val="宋体"/>
    <w:charset w:val="86"/>
    <w:family w:val="auto"/>
    <w:pitch w:val="default"/>
    <w:sig w:usb0="00000001" w:usb1="0A0F1810" w:usb2="00000016" w:usb3="00000000" w:csb0="00060007" w:csb1="00000000"/>
  </w:font>
  <w:font w:name="楷体_GB2312">
    <w:altName w:val="楷体"/>
    <w:charset w:val="86"/>
    <w:family w:val="auto"/>
    <w:pitch w:val="default"/>
    <w:sig w:usb0="00000001"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F4" w:rsidRDefault="00820D28">
    <w:pPr>
      <w:pStyle w:val="a4"/>
      <w:framePr w:wrap="around" w:vAnchor="text" w:hAnchor="margin" w:xAlign="outside" w:y="1"/>
      <w:ind w:leftChars="100" w:left="320" w:rightChars="100" w:right="320"/>
      <w:rPr>
        <w:rStyle w:val="a6"/>
        <w:rFonts w:ascii="宋体" w:eastAsia="宋体" w:hAnsi="宋体"/>
        <w:sz w:val="28"/>
        <w:szCs w:val="28"/>
      </w:rPr>
    </w:pPr>
    <w:r>
      <w:rPr>
        <w:rStyle w:val="a6"/>
        <w:rFonts w:ascii="宋体" w:eastAsia="宋体" w:hAnsi="宋体" w:hint="eastAsia"/>
        <w:sz w:val="28"/>
        <w:szCs w:val="28"/>
      </w:rPr>
      <w:t xml:space="preserve">— </w:t>
    </w:r>
    <w:r w:rsidR="00B158C8">
      <w:rPr>
        <w:rFonts w:ascii="宋体" w:eastAsia="宋体" w:hAnsi="宋体" w:hint="eastAsia"/>
        <w:sz w:val="28"/>
        <w:szCs w:val="28"/>
      </w:rPr>
      <w:fldChar w:fldCharType="begin"/>
    </w:r>
    <w:r>
      <w:rPr>
        <w:rStyle w:val="a6"/>
        <w:rFonts w:ascii="宋体" w:eastAsia="宋体" w:hAnsi="宋体" w:hint="eastAsia"/>
        <w:sz w:val="28"/>
        <w:szCs w:val="28"/>
      </w:rPr>
      <w:instrText xml:space="preserve">PAGE  </w:instrText>
    </w:r>
    <w:r w:rsidR="00B158C8">
      <w:rPr>
        <w:rFonts w:ascii="宋体" w:eastAsia="宋体" w:hAnsi="宋体" w:hint="eastAsia"/>
        <w:sz w:val="28"/>
        <w:szCs w:val="28"/>
      </w:rPr>
      <w:fldChar w:fldCharType="separate"/>
    </w:r>
    <w:r w:rsidR="006B69D4">
      <w:rPr>
        <w:rStyle w:val="a6"/>
        <w:rFonts w:ascii="宋体" w:eastAsia="宋体" w:hAnsi="宋体"/>
        <w:noProof/>
        <w:sz w:val="28"/>
        <w:szCs w:val="28"/>
      </w:rPr>
      <w:t>1</w:t>
    </w:r>
    <w:r w:rsidR="00B158C8">
      <w:rPr>
        <w:rFonts w:ascii="宋体" w:eastAsia="宋体" w:hAnsi="宋体" w:hint="eastAsia"/>
        <w:sz w:val="28"/>
        <w:szCs w:val="28"/>
      </w:rPr>
      <w:fldChar w:fldCharType="end"/>
    </w:r>
    <w:r>
      <w:rPr>
        <w:rStyle w:val="a6"/>
        <w:rFonts w:ascii="宋体" w:eastAsia="宋体" w:hAnsi="宋体" w:hint="eastAsia"/>
        <w:sz w:val="28"/>
        <w:szCs w:val="28"/>
      </w:rPr>
      <w:t xml:space="preserve"> —</w:t>
    </w:r>
  </w:p>
  <w:p w:rsidR="00085AF4" w:rsidRDefault="00085AF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88" w:rsidRPr="007625C5" w:rsidRDefault="00575F88">
      <w:pPr>
        <w:rPr>
          <w:szCs w:val="20"/>
        </w:rPr>
      </w:pPr>
      <w:r>
        <w:separator/>
      </w:r>
    </w:p>
  </w:footnote>
  <w:footnote w:type="continuationSeparator" w:id="0">
    <w:p w:rsidR="00575F88" w:rsidRPr="007625C5" w:rsidRDefault="00575F88">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F4" w:rsidRDefault="00085AF4">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stylePaneFormatFilter w:val="3F01"/>
  <w:defaultTabStop w:val="420"/>
  <w:drawingGridHorizontalSpacing w:val="161"/>
  <w:drawingGridVerticalSpacing w:val="300"/>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85AF4"/>
    <w:rsid w:val="00172A27"/>
    <w:rsid w:val="00575F88"/>
    <w:rsid w:val="006B69D4"/>
    <w:rsid w:val="007C7B31"/>
    <w:rsid w:val="00820D28"/>
    <w:rsid w:val="00845F71"/>
    <w:rsid w:val="008F6D57"/>
    <w:rsid w:val="00B158C8"/>
    <w:rsid w:val="00CD35B3"/>
    <w:rsid w:val="13722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5AF4"/>
    <w:pPr>
      <w:widowControl w:val="0"/>
      <w:jc w:val="both"/>
    </w:pPr>
    <w:rPr>
      <w:rFonts w:ascii="方正仿宋_GBK" w:eastAsia="方正仿宋_GBK"/>
      <w:kern w:val="2"/>
      <w:sz w:val="32"/>
      <w:szCs w:val="24"/>
    </w:rPr>
  </w:style>
  <w:style w:type="paragraph" w:styleId="1">
    <w:name w:val="heading 1"/>
    <w:basedOn w:val="a"/>
    <w:qFormat/>
    <w:rsid w:val="00085A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01">
    <w:name w:val="font01"/>
    <w:basedOn w:val="a1"/>
    <w:rsid w:val="00085AF4"/>
    <w:rPr>
      <w:rFonts w:ascii="宋体" w:eastAsia="宋体" w:hAnsi="宋体" w:cs="宋体" w:hint="eastAsia"/>
      <w:color w:val="000000"/>
      <w:sz w:val="24"/>
      <w:szCs w:val="24"/>
      <w:u w:val="none"/>
    </w:rPr>
  </w:style>
  <w:style w:type="character" w:customStyle="1" w:styleId="font31">
    <w:name w:val="font31"/>
    <w:basedOn w:val="a1"/>
    <w:rsid w:val="00085AF4"/>
    <w:rPr>
      <w:rFonts w:ascii="宋体" w:eastAsia="宋体" w:hAnsi="宋体" w:cs="宋体" w:hint="eastAsia"/>
      <w:color w:val="000000"/>
      <w:sz w:val="24"/>
      <w:szCs w:val="24"/>
      <w:u w:val="none"/>
    </w:rPr>
  </w:style>
  <w:style w:type="character" w:customStyle="1" w:styleId="Char">
    <w:name w:val="页脚 Char"/>
    <w:basedOn w:val="a1"/>
    <w:link w:val="a4"/>
    <w:rsid w:val="00085AF4"/>
    <w:rPr>
      <w:rFonts w:eastAsia="方正仿宋_GBK"/>
      <w:kern w:val="2"/>
      <w:sz w:val="18"/>
      <w:szCs w:val="18"/>
      <w:lang w:val="en-US" w:eastAsia="zh-CN" w:bidi="ar-SA"/>
    </w:rPr>
  </w:style>
  <w:style w:type="character" w:styleId="a5">
    <w:name w:val="Strong"/>
    <w:basedOn w:val="a1"/>
    <w:qFormat/>
    <w:rsid w:val="00085AF4"/>
    <w:rPr>
      <w:b/>
      <w:bCs/>
    </w:rPr>
  </w:style>
  <w:style w:type="character" w:styleId="a6">
    <w:name w:val="page number"/>
    <w:basedOn w:val="a1"/>
    <w:rsid w:val="00085AF4"/>
  </w:style>
  <w:style w:type="character" w:styleId="a7">
    <w:name w:val="Emphasis"/>
    <w:basedOn w:val="a1"/>
    <w:qFormat/>
    <w:rsid w:val="00085AF4"/>
    <w:rPr>
      <w:i/>
      <w:iCs/>
    </w:rPr>
  </w:style>
  <w:style w:type="character" w:styleId="a8">
    <w:name w:val="Hyperlink"/>
    <w:basedOn w:val="a1"/>
    <w:rsid w:val="00085AF4"/>
    <w:rPr>
      <w:color w:val="0000FF"/>
      <w:u w:val="single"/>
    </w:rPr>
  </w:style>
  <w:style w:type="character" w:customStyle="1" w:styleId="CharChar1">
    <w:name w:val="Char Char1"/>
    <w:basedOn w:val="a1"/>
    <w:rsid w:val="00085AF4"/>
    <w:rPr>
      <w:rFonts w:ascii="宋体" w:eastAsia="FangSong_GB2312" w:hAnsi="宋体"/>
      <w:kern w:val="2"/>
      <w:sz w:val="32"/>
      <w:lang w:val="en-US" w:eastAsia="zh-CN" w:bidi="ar-SA"/>
    </w:rPr>
  </w:style>
  <w:style w:type="character" w:customStyle="1" w:styleId="ca-01">
    <w:name w:val="ca-01"/>
    <w:basedOn w:val="a1"/>
    <w:rsid w:val="00085AF4"/>
    <w:rPr>
      <w:rFonts w:ascii="FangSong_GB2312" w:eastAsia="FangSong_GB2312" w:hint="eastAsia"/>
      <w:color w:val="000000"/>
      <w:sz w:val="32"/>
      <w:szCs w:val="32"/>
    </w:rPr>
  </w:style>
  <w:style w:type="character" w:customStyle="1" w:styleId="font81">
    <w:name w:val="font81"/>
    <w:basedOn w:val="a1"/>
    <w:rsid w:val="00085AF4"/>
    <w:rPr>
      <w:rFonts w:ascii="Times New Roman" w:hAnsi="Times New Roman" w:cs="Times New Roman" w:hint="default"/>
      <w:b/>
      <w:color w:val="000000"/>
      <w:sz w:val="24"/>
      <w:szCs w:val="24"/>
      <w:u w:val="none"/>
    </w:rPr>
  </w:style>
  <w:style w:type="character" w:customStyle="1" w:styleId="CharChar">
    <w:name w:val="纯文本 Char Char"/>
    <w:basedOn w:val="a1"/>
    <w:rsid w:val="00085AF4"/>
    <w:rPr>
      <w:rFonts w:ascii="宋体" w:eastAsia="FangSong_GB2312" w:hAnsi="Courier New"/>
      <w:kern w:val="2"/>
      <w:sz w:val="32"/>
      <w:lang w:val="en-US" w:eastAsia="zh-CN" w:bidi="ar-SA"/>
    </w:rPr>
  </w:style>
  <w:style w:type="character" w:customStyle="1" w:styleId="font71">
    <w:name w:val="font71"/>
    <w:basedOn w:val="a1"/>
    <w:rsid w:val="00085AF4"/>
    <w:rPr>
      <w:rFonts w:ascii="宋体" w:eastAsia="宋体" w:hAnsi="宋体" w:cs="宋体" w:hint="eastAsia"/>
      <w:b/>
      <w:color w:val="000000"/>
      <w:sz w:val="24"/>
      <w:szCs w:val="24"/>
      <w:u w:val="none"/>
    </w:rPr>
  </w:style>
  <w:style w:type="character" w:customStyle="1" w:styleId="font21">
    <w:name w:val="font21"/>
    <w:basedOn w:val="a1"/>
    <w:rsid w:val="00085AF4"/>
    <w:rPr>
      <w:rFonts w:ascii="Times New Roman" w:hAnsi="Times New Roman" w:cs="Times New Roman" w:hint="default"/>
      <w:color w:val="000000"/>
      <w:sz w:val="24"/>
      <w:szCs w:val="24"/>
      <w:u w:val="none"/>
    </w:rPr>
  </w:style>
  <w:style w:type="character" w:customStyle="1" w:styleId="font91">
    <w:name w:val="font91"/>
    <w:basedOn w:val="a1"/>
    <w:rsid w:val="00085AF4"/>
    <w:rPr>
      <w:rFonts w:ascii="宋体" w:eastAsia="宋体" w:hAnsi="宋体" w:cs="宋体" w:hint="eastAsia"/>
      <w:color w:val="000000"/>
      <w:sz w:val="24"/>
      <w:szCs w:val="24"/>
      <w:u w:val="none"/>
    </w:rPr>
  </w:style>
  <w:style w:type="character" w:customStyle="1" w:styleId="txtbreak">
    <w:name w:val="txtbreak"/>
    <w:basedOn w:val="a1"/>
    <w:rsid w:val="00085AF4"/>
  </w:style>
  <w:style w:type="character" w:customStyle="1" w:styleId="font51">
    <w:name w:val="font51"/>
    <w:basedOn w:val="a1"/>
    <w:rsid w:val="00085AF4"/>
    <w:rPr>
      <w:rFonts w:ascii="宋体" w:eastAsia="宋体" w:hAnsi="宋体" w:cs="宋体" w:hint="eastAsia"/>
      <w:color w:val="FF0000"/>
      <w:sz w:val="24"/>
      <w:szCs w:val="24"/>
      <w:u w:val="none"/>
    </w:rPr>
  </w:style>
  <w:style w:type="character" w:customStyle="1" w:styleId="ca-41">
    <w:name w:val="ca-41"/>
    <w:rsid w:val="00085AF4"/>
    <w:rPr>
      <w:rFonts w:ascii="黑体" w:eastAsia="黑体" w:hint="eastAsia"/>
      <w:color w:val="000000"/>
      <w:sz w:val="32"/>
      <w:szCs w:val="32"/>
    </w:rPr>
  </w:style>
  <w:style w:type="character" w:customStyle="1" w:styleId="Char0">
    <w:name w:val="页眉 Char"/>
    <w:basedOn w:val="a1"/>
    <w:link w:val="a9"/>
    <w:rsid w:val="00085AF4"/>
    <w:rPr>
      <w:rFonts w:ascii="方正仿宋_GBK" w:eastAsia="方正仿宋_GBK"/>
      <w:kern w:val="2"/>
      <w:sz w:val="18"/>
      <w:szCs w:val="18"/>
      <w:lang w:val="en-US" w:eastAsia="zh-CN" w:bidi="ar-SA"/>
    </w:rPr>
  </w:style>
  <w:style w:type="character" w:customStyle="1" w:styleId="font41">
    <w:name w:val="font41"/>
    <w:basedOn w:val="a1"/>
    <w:rsid w:val="00085AF4"/>
    <w:rPr>
      <w:rFonts w:ascii="宋体" w:eastAsia="宋体" w:hAnsi="宋体" w:cs="宋体" w:hint="eastAsia"/>
      <w:color w:val="000000"/>
      <w:sz w:val="24"/>
      <w:szCs w:val="24"/>
      <w:u w:val="none"/>
    </w:rPr>
  </w:style>
  <w:style w:type="character" w:customStyle="1" w:styleId="Char1">
    <w:name w:val="纯文本 Char"/>
    <w:basedOn w:val="a1"/>
    <w:link w:val="aa"/>
    <w:rsid w:val="00085AF4"/>
    <w:rPr>
      <w:rFonts w:ascii="宋体" w:eastAsia="FangSong_GB2312" w:hAnsi="宋体"/>
      <w:kern w:val="2"/>
      <w:sz w:val="32"/>
      <w:lang w:val="en-US" w:eastAsia="zh-CN" w:bidi="ar-SA"/>
    </w:rPr>
  </w:style>
  <w:style w:type="character" w:customStyle="1" w:styleId="font11">
    <w:name w:val="font11"/>
    <w:basedOn w:val="a1"/>
    <w:rsid w:val="00085AF4"/>
    <w:rPr>
      <w:rFonts w:ascii="Times New Roman" w:hAnsi="Times New Roman" w:cs="Times New Roman" w:hint="default"/>
      <w:color w:val="000000"/>
      <w:sz w:val="24"/>
      <w:szCs w:val="24"/>
      <w:u w:val="none"/>
    </w:rPr>
  </w:style>
  <w:style w:type="paragraph" w:styleId="ab">
    <w:name w:val="Body Text Indent"/>
    <w:basedOn w:val="a"/>
    <w:rsid w:val="00085AF4"/>
    <w:pPr>
      <w:ind w:firstLineChars="200" w:firstLine="640"/>
    </w:pPr>
  </w:style>
  <w:style w:type="paragraph" w:styleId="a4">
    <w:name w:val="footer"/>
    <w:basedOn w:val="a"/>
    <w:link w:val="Char"/>
    <w:rsid w:val="00085AF4"/>
    <w:pPr>
      <w:tabs>
        <w:tab w:val="center" w:pos="4153"/>
        <w:tab w:val="right" w:pos="8306"/>
      </w:tabs>
      <w:snapToGrid w:val="0"/>
      <w:jc w:val="left"/>
    </w:pPr>
    <w:rPr>
      <w:sz w:val="18"/>
      <w:szCs w:val="18"/>
    </w:rPr>
  </w:style>
  <w:style w:type="paragraph" w:styleId="ac">
    <w:name w:val="Balloon Text"/>
    <w:basedOn w:val="a"/>
    <w:rsid w:val="00085AF4"/>
    <w:rPr>
      <w:sz w:val="18"/>
      <w:szCs w:val="18"/>
    </w:rPr>
  </w:style>
  <w:style w:type="paragraph" w:styleId="ad">
    <w:name w:val="Salutation"/>
    <w:basedOn w:val="a"/>
    <w:next w:val="a"/>
    <w:rsid w:val="00085AF4"/>
    <w:rPr>
      <w:rFonts w:ascii="FangSong_GB2312" w:eastAsia="FangSong_GB2312" w:hAnsi="宋体" w:hint="eastAsia"/>
    </w:rPr>
  </w:style>
  <w:style w:type="paragraph" w:styleId="ae">
    <w:name w:val="Date"/>
    <w:basedOn w:val="a"/>
    <w:next w:val="a"/>
    <w:rsid w:val="00085AF4"/>
    <w:pPr>
      <w:ind w:leftChars="2500" w:left="100"/>
    </w:pPr>
  </w:style>
  <w:style w:type="paragraph" w:styleId="aa">
    <w:name w:val="Plain Text"/>
    <w:basedOn w:val="a"/>
    <w:link w:val="Char1"/>
    <w:rsid w:val="00085AF4"/>
    <w:rPr>
      <w:rFonts w:ascii="宋体" w:eastAsia="FangSong_GB2312" w:hAnsi="宋体"/>
    </w:rPr>
  </w:style>
  <w:style w:type="paragraph" w:styleId="af">
    <w:name w:val="Normal (Web)"/>
    <w:basedOn w:val="a"/>
    <w:rsid w:val="00085AF4"/>
    <w:pPr>
      <w:widowControl/>
      <w:spacing w:before="100" w:beforeAutospacing="1" w:after="100" w:afterAutospacing="1"/>
      <w:jc w:val="left"/>
    </w:pPr>
    <w:rPr>
      <w:rFonts w:ascii="宋体" w:eastAsia="宋体" w:hAnsi="宋体" w:cs="宋体"/>
      <w:color w:val="000000"/>
      <w:kern w:val="0"/>
      <w:sz w:val="24"/>
    </w:rPr>
  </w:style>
  <w:style w:type="paragraph" w:styleId="a0">
    <w:name w:val="Body Text"/>
    <w:basedOn w:val="a"/>
    <w:rsid w:val="00085AF4"/>
    <w:rPr>
      <w:rFonts w:ascii="宋体" w:eastAsia="宋体" w:cs="宋体"/>
      <w:sz w:val="21"/>
      <w:szCs w:val="21"/>
      <w:lang w:val="zh-CN" w:bidi="zh-CN"/>
    </w:rPr>
  </w:style>
  <w:style w:type="paragraph" w:styleId="2">
    <w:name w:val="Body Text 2"/>
    <w:basedOn w:val="a"/>
    <w:rsid w:val="00085AF4"/>
    <w:pPr>
      <w:spacing w:after="120" w:line="480" w:lineRule="auto"/>
    </w:pPr>
  </w:style>
  <w:style w:type="paragraph" w:styleId="a9">
    <w:name w:val="header"/>
    <w:basedOn w:val="a"/>
    <w:link w:val="Char0"/>
    <w:rsid w:val="00085AF4"/>
    <w:pPr>
      <w:pBdr>
        <w:bottom w:val="single" w:sz="6" w:space="1" w:color="auto"/>
      </w:pBdr>
      <w:tabs>
        <w:tab w:val="center" w:pos="4153"/>
        <w:tab w:val="right" w:pos="8306"/>
      </w:tabs>
      <w:snapToGrid w:val="0"/>
      <w:jc w:val="center"/>
    </w:pPr>
    <w:rPr>
      <w:sz w:val="18"/>
      <w:szCs w:val="18"/>
    </w:rPr>
  </w:style>
  <w:style w:type="paragraph" w:customStyle="1" w:styleId="ParaCharChar">
    <w:name w:val="默认段落字体 Para Char Char"/>
    <w:basedOn w:val="a"/>
    <w:rsid w:val="00085AF4"/>
    <w:pPr>
      <w:spacing w:beforeLines="50" w:afterLines="50"/>
    </w:pPr>
    <w:rPr>
      <w:rFonts w:ascii="Tahoma" w:hAnsi="Tahoma"/>
      <w:sz w:val="24"/>
      <w:szCs w:val="20"/>
    </w:rPr>
  </w:style>
  <w:style w:type="paragraph" w:customStyle="1" w:styleId="CharCharCharChar">
    <w:name w:val="Char Char Char Char"/>
    <w:basedOn w:val="a"/>
    <w:rsid w:val="00085AF4"/>
    <w:rPr>
      <w:rFonts w:eastAsia="宋体"/>
      <w:sz w:val="21"/>
    </w:rPr>
  </w:style>
  <w:style w:type="paragraph" w:customStyle="1" w:styleId="reader-word-layerreader-word-s1-0reader-word-s1-2">
    <w:name w:val="reader-word-layer reader-word-s1-0 reader-word-s1-2"/>
    <w:basedOn w:val="a"/>
    <w:rsid w:val="00085AF4"/>
    <w:pPr>
      <w:widowControl/>
      <w:spacing w:before="100" w:beforeAutospacing="1" w:after="100" w:afterAutospacing="1"/>
      <w:jc w:val="left"/>
    </w:pPr>
    <w:rPr>
      <w:rFonts w:ascii="宋体" w:eastAsia="宋体" w:hAnsi="宋体" w:cs="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085AF4"/>
    <w:rPr>
      <w:szCs w:val="20"/>
    </w:rPr>
  </w:style>
  <w:style w:type="paragraph" w:customStyle="1" w:styleId="10">
    <w:name w:val="正文缩进1"/>
    <w:basedOn w:val="a"/>
    <w:rsid w:val="00085AF4"/>
    <w:pPr>
      <w:ind w:firstLineChars="200" w:firstLine="420"/>
    </w:pPr>
  </w:style>
  <w:style w:type="paragraph" w:customStyle="1" w:styleId="Char1CharCharChar">
    <w:name w:val="Char1 Char Char Char"/>
    <w:basedOn w:val="a"/>
    <w:rsid w:val="00085AF4"/>
    <w:pPr>
      <w:widowControl/>
      <w:spacing w:after="160" w:line="240" w:lineRule="exact"/>
      <w:jc w:val="left"/>
    </w:pPr>
    <w:rPr>
      <w:rFonts w:eastAsia="宋体"/>
      <w:sz w:val="21"/>
    </w:rPr>
  </w:style>
  <w:style w:type="paragraph" w:customStyle="1" w:styleId="11">
    <w:name w:val="列出段落1"/>
    <w:basedOn w:val="a"/>
    <w:rsid w:val="00085AF4"/>
    <w:pPr>
      <w:ind w:firstLineChars="200" w:firstLine="420"/>
    </w:pPr>
    <w:rPr>
      <w:rFonts w:ascii="Times New Roman"/>
      <w:szCs w:val="20"/>
    </w:rPr>
  </w:style>
  <w:style w:type="paragraph" w:customStyle="1" w:styleId="CharCharCharCharCharCharChar">
    <w:name w:val="Char Char Char Char Char Char Char"/>
    <w:basedOn w:val="a"/>
    <w:rsid w:val="00085AF4"/>
    <w:pPr>
      <w:widowControl/>
      <w:spacing w:after="160" w:line="240" w:lineRule="exact"/>
      <w:jc w:val="left"/>
    </w:pPr>
    <w:rPr>
      <w:rFonts w:ascii="Verdana" w:eastAsia="FangSong_GB2312" w:hAnsi="Verdana"/>
      <w:kern w:val="0"/>
      <w:sz w:val="24"/>
      <w:szCs w:val="20"/>
      <w:lang w:eastAsia="en-US"/>
    </w:rPr>
  </w:style>
  <w:style w:type="paragraph" w:customStyle="1" w:styleId="defaultparagraphfontChar">
    <w:name w:val="default paragraph font Char"/>
    <w:basedOn w:val="a"/>
    <w:rsid w:val="00085AF4"/>
    <w:pPr>
      <w:spacing w:line="240" w:lineRule="atLeast"/>
      <w:ind w:left="420" w:firstLine="420"/>
    </w:pPr>
    <w:rPr>
      <w:rFonts w:eastAsia="宋体"/>
      <w:kern w:val="0"/>
      <w:sz w:val="21"/>
      <w:szCs w:val="21"/>
    </w:rPr>
  </w:style>
  <w:style w:type="paragraph" w:customStyle="1" w:styleId="12">
    <w:name w:val="普通(网站)1"/>
    <w:basedOn w:val="a"/>
    <w:rsid w:val="00085AF4"/>
    <w:pPr>
      <w:widowControl/>
      <w:spacing w:before="100" w:beforeAutospacing="1" w:after="100" w:afterAutospacing="1"/>
      <w:jc w:val="left"/>
    </w:pPr>
    <w:rPr>
      <w:rFonts w:ascii="宋体" w:eastAsia="宋体" w:hAnsi="宋体" w:cs="宋体"/>
      <w:kern w:val="0"/>
      <w:sz w:val="24"/>
    </w:rPr>
  </w:style>
  <w:style w:type="paragraph" w:customStyle="1" w:styleId="p17">
    <w:name w:val="p17"/>
    <w:basedOn w:val="a"/>
    <w:rsid w:val="00085AF4"/>
    <w:pPr>
      <w:widowControl/>
    </w:pPr>
    <w:rPr>
      <w:kern w:val="0"/>
      <w:szCs w:val="21"/>
    </w:rPr>
  </w:style>
  <w:style w:type="paragraph" w:customStyle="1" w:styleId="CharCharCharChar0">
    <w:name w:val="Char Char Char Char"/>
    <w:basedOn w:val="a"/>
    <w:rsid w:val="00085AF4"/>
    <w:pPr>
      <w:widowControl/>
      <w:spacing w:after="160" w:line="240" w:lineRule="exact"/>
      <w:jc w:val="left"/>
    </w:pPr>
    <w:rPr>
      <w:rFonts w:eastAsia="宋体"/>
      <w:sz w:val="21"/>
    </w:rPr>
  </w:style>
  <w:style w:type="paragraph" w:customStyle="1" w:styleId="union">
    <w:name w:val="union"/>
    <w:basedOn w:val="a"/>
    <w:rsid w:val="00085AF4"/>
    <w:pPr>
      <w:widowControl/>
      <w:spacing w:before="100" w:beforeAutospacing="1" w:after="100" w:afterAutospacing="1"/>
      <w:jc w:val="left"/>
    </w:pPr>
    <w:rPr>
      <w:rFonts w:ascii="宋体" w:eastAsia="宋体" w:cs="宋体"/>
      <w:kern w:val="0"/>
      <w:sz w:val="24"/>
    </w:rPr>
  </w:style>
  <w:style w:type="paragraph" w:customStyle="1" w:styleId="Char2">
    <w:name w:val="Char"/>
    <w:basedOn w:val="a"/>
    <w:rsid w:val="00085AF4"/>
    <w:rPr>
      <w:rFonts w:ascii="Tahoma" w:hAnsi="Tahoma"/>
      <w:sz w:val="24"/>
      <w:szCs w:val="20"/>
    </w:rPr>
  </w:style>
  <w:style w:type="paragraph" w:customStyle="1" w:styleId="New">
    <w:name w:val="普通(网站) New"/>
    <w:basedOn w:val="a"/>
    <w:rsid w:val="00085AF4"/>
    <w:pPr>
      <w:widowControl/>
      <w:spacing w:before="100" w:beforeAutospacing="1" w:after="100" w:afterAutospacing="1"/>
      <w:jc w:val="left"/>
    </w:pPr>
    <w:rPr>
      <w:rFonts w:ascii="Arial Unicode MS" w:eastAsia="Arial Unicode MS" w:hAnsi="Arial Unicode MS" w:cs="Arial Unicode MS"/>
      <w:color w:val="000000"/>
      <w:kern w:val="0"/>
      <w:sz w:val="24"/>
      <w:szCs w:val="20"/>
    </w:rPr>
  </w:style>
  <w:style w:type="paragraph" w:customStyle="1" w:styleId="CharCharCharCharCharCharChar0">
    <w:name w:val="Char Char Char Char Char Char Char"/>
    <w:basedOn w:val="a"/>
    <w:rsid w:val="00085AF4"/>
    <w:pPr>
      <w:widowControl/>
      <w:spacing w:after="160" w:line="240" w:lineRule="exact"/>
      <w:jc w:val="left"/>
    </w:pPr>
    <w:rPr>
      <w:rFonts w:ascii="Arial" w:eastAsia="宋体" w:hAnsi="Arial" w:cs="Arial"/>
      <w:sz w:val="20"/>
    </w:rPr>
  </w:style>
  <w:style w:type="paragraph" w:styleId="af0">
    <w:name w:val="List Paragraph"/>
    <w:basedOn w:val="a"/>
    <w:qFormat/>
    <w:rsid w:val="00085AF4"/>
    <w:pPr>
      <w:ind w:firstLineChars="200" w:firstLine="420"/>
    </w:pPr>
    <w:rPr>
      <w:rFonts w:ascii="Calibri" w:eastAsia="宋体" w:hAnsi="Calibri"/>
      <w:sz w:val="21"/>
      <w:szCs w:val="22"/>
    </w:rPr>
  </w:style>
  <w:style w:type="paragraph" w:customStyle="1" w:styleId="af1">
    <w:name w:val="[基本段落]"/>
    <w:basedOn w:val="a"/>
    <w:rsid w:val="00085AF4"/>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customStyle="1" w:styleId="Default">
    <w:name w:val="Default"/>
    <w:rsid w:val="00085AF4"/>
    <w:pPr>
      <w:widowControl w:val="0"/>
      <w:autoSpaceDE w:val="0"/>
      <w:autoSpaceDN w:val="0"/>
      <w:adjustRightInd w:val="0"/>
    </w:pPr>
    <w:rPr>
      <w:rFonts w:ascii="FangSong_GB2312" w:eastAsia="FangSong_GB2312" w:cs="FangSong_GB2312"/>
      <w:color w:val="000000"/>
      <w:sz w:val="24"/>
      <w:szCs w:val="24"/>
    </w:rPr>
  </w:style>
  <w:style w:type="paragraph" w:customStyle="1" w:styleId="13">
    <w:name w:val="无间隔1"/>
    <w:rsid w:val="00085AF4"/>
    <w:pPr>
      <w:widowControl w:val="0"/>
      <w:jc w:val="both"/>
    </w:pPr>
    <w:rPr>
      <w:rFonts w:eastAsia="方正仿宋_GBK"/>
      <w:kern w:val="2"/>
      <w:sz w:val="32"/>
    </w:rPr>
  </w:style>
  <w:style w:type="paragraph" w:customStyle="1" w:styleId="Char10">
    <w:name w:val="Char1"/>
    <w:basedOn w:val="a"/>
    <w:rsid w:val="00085AF4"/>
    <w:pPr>
      <w:spacing w:line="240" w:lineRule="atLeast"/>
      <w:ind w:left="420" w:firstLine="420"/>
    </w:pPr>
    <w:rPr>
      <w:rFonts w:eastAsia="宋体"/>
      <w:sz w:val="21"/>
      <w:szCs w:val="20"/>
    </w:rPr>
  </w:style>
  <w:style w:type="paragraph" w:customStyle="1" w:styleId="p0">
    <w:name w:val="p0"/>
    <w:basedOn w:val="a"/>
    <w:rsid w:val="00085AF4"/>
    <w:pPr>
      <w:widowControl/>
      <w:spacing w:before="100" w:beforeAutospacing="1" w:after="100" w:afterAutospacing="1"/>
      <w:jc w:val="left"/>
    </w:pPr>
    <w:rPr>
      <w:rFonts w:ascii="宋体" w:eastAsia="宋体" w:hAnsi="宋体" w:cs="宋体"/>
      <w:kern w:val="0"/>
      <w:sz w:val="24"/>
    </w:rPr>
  </w:style>
  <w:style w:type="paragraph" w:customStyle="1" w:styleId="Char3">
    <w:name w:val="Char"/>
    <w:basedOn w:val="a"/>
    <w:rsid w:val="00085AF4"/>
    <w:rPr>
      <w:szCs w:val="20"/>
    </w:rPr>
  </w:style>
  <w:style w:type="paragraph" w:customStyle="1" w:styleId="14">
    <w:name w:val="正文首行缩进1"/>
    <w:basedOn w:val="a0"/>
    <w:rsid w:val="00085AF4"/>
    <w:pPr>
      <w:adjustRightInd w:val="0"/>
      <w:spacing w:line="275" w:lineRule="atLeast"/>
      <w:ind w:firstLine="420"/>
      <w:textAlignment w:val="baseline"/>
    </w:pPr>
    <w:rPr>
      <w:rFonts w:eastAsia="楷体_GB2312"/>
      <w:sz w:val="24"/>
      <w:szCs w:val="20"/>
    </w:rPr>
  </w:style>
  <w:style w:type="paragraph" w:customStyle="1" w:styleId="CharCharCharCharCharCharCharCharCharChar">
    <w:name w:val="Char Char Char Char Char Char Char Char Char Char"/>
    <w:basedOn w:val="a"/>
    <w:rsid w:val="00085AF4"/>
    <w:pPr>
      <w:widowControl/>
      <w:spacing w:after="160" w:line="240" w:lineRule="exact"/>
      <w:jc w:val="left"/>
    </w:pPr>
    <w:rPr>
      <w:rFonts w:ascii="Verdana" w:eastAsia="FangSong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2602</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重庆市大足区政府常务会议文件</dc:title>
  <dc:creator>微软用户</dc:creator>
  <cp:lastModifiedBy>han</cp:lastModifiedBy>
  <cp:revision>4</cp:revision>
  <cp:lastPrinted>2021-03-29T07:39:00Z</cp:lastPrinted>
  <dcterms:created xsi:type="dcterms:W3CDTF">2021-04-10T14:39:00Z</dcterms:created>
  <dcterms:modified xsi:type="dcterms:W3CDTF">2021-04-11T09:33:00Z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E01C9DE4449C429AB2903AB2C6169716</vt:lpwstr>
  </property>
</Properties>
</file>