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387" w:firstLine="420"/>
        <w:rPr>
          <w:rFonts w:ascii="Times New Roman" w:hAnsi="Times New Roman" w:eastAsia="黑体"/>
          <w:color w:val="FF0000"/>
          <w:spacing w:val="-26"/>
          <w:sz w:val="80"/>
          <w:szCs w:val="80"/>
        </w:rPr>
      </w:pPr>
      <w:bookmarkStart w:id="0" w:name="_GoBack"/>
      <w:bookmarkEnd w:id="0"/>
      <w:r>
        <w:rPr>
          <w:rFonts w:hint="eastAsia" w:ascii="Times New Roman" w:hAnsi="Times New Roman" w:eastAsia="方正小标宋_GBK" w:cs="方正小标宋_GBK"/>
          <w:color w:val="FF0000"/>
          <w:spacing w:val="-26"/>
          <w:w w:val="60"/>
          <w:sz w:val="80"/>
          <w:szCs w:val="80"/>
        </w:rPr>
        <w:t>重庆市大足区党史学习教育领导小组办公室</w:t>
      </w:r>
    </w:p>
    <w:p>
      <w:pPr>
        <w:spacing w:line="600" w:lineRule="exact"/>
        <w:jc w:val="center"/>
        <w:rPr>
          <w:rFonts w:ascii="Times New Roman" w:hAnsi="Times New Roman"/>
          <w:szCs w:val="32"/>
        </w:rPr>
      </w:pPr>
      <w:r>
        <w:rPr>
          <w:rFonts w:ascii="Times New Roman" w:hAnsi="Times New Roman"/>
          <w:szCs w:val="32"/>
        </w:rPr>
        <w:t xml:space="preserve">                     </w:t>
      </w:r>
      <w:r>
        <w:rPr>
          <w:rFonts w:ascii="Times New Roman" w:hAnsi="Times New Roman"/>
          <w:spacing w:val="-8"/>
          <w:szCs w:val="32"/>
        </w:rPr>
        <w:t xml:space="preserve">   </w:t>
      </w:r>
      <w:r>
        <w:rPr>
          <w:rFonts w:hint="eastAsia" w:ascii="Times New Roman" w:hAnsi="Times New Roman"/>
          <w:spacing w:val="-8"/>
          <w:szCs w:val="32"/>
        </w:rPr>
        <w:t xml:space="preserve">                                           </w:t>
      </w:r>
    </w:p>
    <w:p>
      <w:pPr>
        <w:spacing w:line="560" w:lineRule="exact"/>
        <w:jc w:val="center"/>
        <w:rPr>
          <w:rFonts w:ascii="Times New Roman" w:hAnsi="Times New Roman" w:eastAsia="方正仿宋_GBK"/>
          <w:sz w:val="32"/>
          <w:szCs w:val="32"/>
        </w:rPr>
      </w:pPr>
      <w:r>
        <w:rPr>
          <w:rFonts w:hint="eastAsia" w:ascii="Times New Roman" w:hAnsi="Times New Roman" w:eastAsia="方正仿宋_GBK"/>
          <w:sz w:val="32"/>
          <w:szCs w:val="32"/>
        </w:rPr>
        <w:t>大足学组办</w:t>
      </w:r>
      <w:r>
        <w:rPr>
          <w:rFonts w:ascii="Times New Roman" w:hAnsi="Times New Roman" w:eastAsia="方正仿宋_GBK" w:cs="Times New Roman"/>
          <w:sz w:val="32"/>
          <w:szCs w:val="32"/>
        </w:rPr>
        <w:t>〔20</w:t>
      </w:r>
      <w:r>
        <w:rPr>
          <w:rFonts w:hint="eastAsia" w:ascii="Times New Roman" w:hAnsi="Times New Roman" w:eastAsia="方正仿宋_GBK" w:cs="Times New Roman"/>
          <w:sz w:val="32"/>
          <w:szCs w:val="32"/>
        </w:rPr>
        <w:t>21</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7</w:t>
      </w:r>
      <w:r>
        <w:rPr>
          <w:rFonts w:ascii="Times New Roman" w:hAnsi="Times New Roman" w:eastAsia="方正仿宋_GBK" w:cs="Times New Roman"/>
          <w:sz w:val="32"/>
          <w:szCs w:val="32"/>
        </w:rPr>
        <w:t>号</w:t>
      </w:r>
    </w:p>
    <w:p>
      <w:pPr>
        <w:spacing w:line="600" w:lineRule="exact"/>
        <w:jc w:val="center"/>
        <w:rPr>
          <w:rFonts w:ascii="Times New Roman" w:hAnsi="Times New Roman"/>
          <w:szCs w:val="32"/>
        </w:rPr>
      </w:pPr>
      <w:r>
        <w:rPr>
          <w:rFonts w:ascii="Times New Roman" w:hAnsi="Times New Roman" w:eastAsia="方正仿宋_GBK" w:cs="Calibri"/>
          <w:sz w:val="32"/>
          <w:szCs w:val="32"/>
        </w:rPr>
        <w:pict>
          <v:line id="_x0000_s1026" o:spid="_x0000_s1026" o:spt="20" style="position:absolute;left:0pt;margin-left:-0.9pt;margin-top:6.55pt;height:0.05pt;width:440.25pt;z-index:251659264;mso-width-relative:page;mso-height-relative:page;" stroked="t" coordsize="21600,21600" o:gfxdata="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yjWjtYAAAAIAQAADwAAAAAAAAABACAAAAAiAAAAZHJzL2Rvd25yZXYueG1sUEsB&#10;AhQAFAAAAAgAh07iQB8Iyrn3AQAA5wMAAA4AAAAAAAAAAQAgAAAAJQEAAGRycy9lMm9Eb2MueG1s&#10;UEsFBgAAAAAGAAYAWQEAAI4FAAAAAA==&#10;">
            <v:path arrowok="t"/>
            <v:fill focussize="0,0"/>
            <v:stroke weight="2.25pt" color="#FF0000"/>
            <v:imagedata o:title=""/>
            <o:lock v:ext="edit"/>
          </v:line>
        </w:pict>
      </w:r>
      <w:r>
        <w:rPr>
          <w:rFonts w:hint="eastAsia" w:ascii="Times New Roman" w:hAnsi="Times New Roman"/>
          <w:szCs w:val="32"/>
        </w:rPr>
        <w:t xml:space="preserve"> </w:t>
      </w:r>
    </w:p>
    <w:p>
      <w:pPr>
        <w:spacing w:line="560" w:lineRule="exact"/>
        <w:jc w:val="center"/>
        <w:rPr>
          <w:rFonts w:ascii="Times New Roman" w:hAnsi="Times New Roman" w:eastAsia="方正小标宋_GBK"/>
          <w:sz w:val="44"/>
          <w:szCs w:val="44"/>
        </w:rPr>
      </w:pPr>
    </w:p>
    <w:p>
      <w:pPr>
        <w:spacing w:line="56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重庆市大足区党史学习教育领导小组办公室</w:t>
      </w:r>
    </w:p>
    <w:p>
      <w:pPr>
        <w:spacing w:line="56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关于印发大足区党史学习教育重点任务参考</w:t>
      </w:r>
    </w:p>
    <w:p>
      <w:pPr>
        <w:spacing w:line="56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清单的通知</w:t>
      </w:r>
    </w:p>
    <w:p>
      <w:pPr>
        <w:spacing w:line="560" w:lineRule="exact"/>
        <w:rPr>
          <w:rFonts w:ascii="Times New Roman" w:hAnsi="Times New Roman" w:eastAsia="方正小标宋_GBK"/>
          <w:sz w:val="32"/>
          <w:szCs w:val="32"/>
        </w:rPr>
      </w:pPr>
    </w:p>
    <w:p>
      <w:pPr>
        <w:spacing w:line="560" w:lineRule="exact"/>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各镇街党（工）委，区委各部委，区级国家机关各部门党组（党委），各人民团体党组，有关单位党组织：</w:t>
      </w:r>
    </w:p>
    <w:p>
      <w:pPr>
        <w:spacing w:line="560" w:lineRule="exact"/>
        <w:ind w:firstLine="720"/>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为进一步推动党史学习教育各项工作开展，现将《大足区党史学习教育重点任务参考清单》印发你们，请结合自身实际，认真抓好贯彻落实。</w:t>
      </w:r>
    </w:p>
    <w:p>
      <w:pPr>
        <w:spacing w:line="560" w:lineRule="exact"/>
        <w:ind w:firstLine="720"/>
        <w:rPr>
          <w:rFonts w:ascii="Times New Roman" w:hAnsi="Times New Roman" w:eastAsia="方正楷体_GBK" w:cs="方正楷体_GBK"/>
          <w:sz w:val="32"/>
          <w:szCs w:val="32"/>
        </w:rPr>
      </w:pPr>
    </w:p>
    <w:p>
      <w:pPr>
        <w:spacing w:line="560" w:lineRule="exact"/>
        <w:jc w:val="center"/>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 xml:space="preserve">                 重庆市大足区党史学习教育领导小组办公室</w:t>
      </w:r>
    </w:p>
    <w:p>
      <w:pPr>
        <w:spacing w:line="560" w:lineRule="exact"/>
        <w:ind w:right="23" w:rightChars="11"/>
        <w:jc w:val="center"/>
        <w:rPr>
          <w:rFonts w:ascii="Times New Roman" w:hAnsi="Times New Roman" w:eastAsia="方正楷体_GBK" w:cs="方正楷体_GBK"/>
          <w:sz w:val="32"/>
          <w:szCs w:val="32"/>
        </w:rPr>
      </w:pPr>
      <w:r>
        <w:rPr>
          <w:rFonts w:hint="eastAsia" w:ascii="Times New Roman" w:hAnsi="Times New Roman" w:eastAsia="方正楷体_GBK" w:cs="方正楷体_GBK"/>
          <w:sz w:val="32"/>
          <w:szCs w:val="32"/>
        </w:rPr>
        <w:t xml:space="preserve">                  2021年4月2日</w:t>
      </w:r>
    </w:p>
    <w:p>
      <w:pPr>
        <w:spacing w:line="579" w:lineRule="exact"/>
        <w:rPr>
          <w:rFonts w:ascii="Times New Roman" w:hAnsi="Times New Roman" w:eastAsia="方正仿宋_GBK" w:cs="Times New Roman"/>
          <w:kern w:val="0"/>
          <w:sz w:val="32"/>
          <w:szCs w:val="32"/>
        </w:rPr>
      </w:pPr>
    </w:p>
    <w:p>
      <w:pPr>
        <w:spacing w:line="579" w:lineRule="exact"/>
        <w:jc w:val="center"/>
        <w:rPr>
          <w:rFonts w:ascii="Times New Roman" w:hAnsi="Times New Roman" w:eastAsia="方正小标宋_GBK"/>
          <w:bCs/>
          <w:sz w:val="44"/>
          <w:szCs w:val="44"/>
        </w:rPr>
      </w:pPr>
    </w:p>
    <w:p>
      <w:pPr>
        <w:spacing w:line="579" w:lineRule="exact"/>
        <w:jc w:val="center"/>
        <w:rPr>
          <w:rFonts w:ascii="Times New Roman" w:hAnsi="Times New Roman" w:eastAsia="方正小标宋_GBK"/>
          <w:bCs/>
          <w:sz w:val="44"/>
          <w:szCs w:val="44"/>
        </w:rPr>
      </w:pPr>
    </w:p>
    <w:p>
      <w:pPr>
        <w:spacing w:line="579" w:lineRule="exact"/>
        <w:jc w:val="center"/>
        <w:rPr>
          <w:rFonts w:ascii="Times New Roman" w:hAnsi="Times New Roman" w:eastAsia="方正小标宋_GBK"/>
          <w:bCs/>
          <w:sz w:val="44"/>
          <w:szCs w:val="44"/>
        </w:rPr>
      </w:pPr>
    </w:p>
    <w:p>
      <w:pPr>
        <w:spacing w:line="579" w:lineRule="exact"/>
        <w:jc w:val="center"/>
        <w:rPr>
          <w:rFonts w:ascii="Times New Roman" w:hAnsi="Times New Roman" w:eastAsia="方正小标宋_GBK"/>
          <w:bCs/>
          <w:sz w:val="44"/>
          <w:szCs w:val="44"/>
        </w:rPr>
      </w:pPr>
      <w:r>
        <w:rPr>
          <w:rFonts w:hint="eastAsia" w:ascii="Times New Roman" w:hAnsi="Times New Roman" w:eastAsia="方正小标宋_GBK"/>
          <w:bCs/>
          <w:sz w:val="44"/>
          <w:szCs w:val="44"/>
        </w:rPr>
        <w:t>大足区</w:t>
      </w:r>
      <w:r>
        <w:rPr>
          <w:rFonts w:ascii="Times New Roman" w:hAnsi="Times New Roman" w:eastAsia="方正小标宋_GBK"/>
          <w:bCs/>
          <w:sz w:val="44"/>
          <w:szCs w:val="44"/>
        </w:rPr>
        <w:t>党史学习教育</w:t>
      </w:r>
      <w:r>
        <w:rPr>
          <w:rFonts w:hint="eastAsia" w:ascii="Times New Roman" w:hAnsi="Times New Roman" w:eastAsia="方正小标宋_GBK"/>
          <w:bCs/>
          <w:sz w:val="44"/>
          <w:szCs w:val="44"/>
        </w:rPr>
        <w:t>重点任务参考清单</w:t>
      </w:r>
    </w:p>
    <w:p>
      <w:pPr>
        <w:spacing w:line="579" w:lineRule="exact"/>
        <w:jc w:val="center"/>
        <w:rPr>
          <w:rFonts w:ascii="Times New Roman" w:hAnsi="Times New Roman" w:eastAsia="方正仿宋_GBK"/>
          <w:sz w:val="32"/>
          <w:szCs w:val="32"/>
        </w:rPr>
      </w:pPr>
    </w:p>
    <w:p>
      <w:pPr>
        <w:spacing w:line="579" w:lineRule="exact"/>
        <w:ind w:firstLine="640" w:firstLineChars="200"/>
        <w:rPr>
          <w:rFonts w:ascii="方正仿宋_GBK" w:hAnsi="Times New Roman" w:eastAsia="方正仿宋_GBK"/>
          <w:sz w:val="32"/>
          <w:szCs w:val="32"/>
        </w:rPr>
      </w:pPr>
      <w:r>
        <w:rPr>
          <w:rFonts w:hint="eastAsia" w:ascii="方正仿宋_GBK" w:hAnsi="Times New Roman" w:eastAsia="方正仿宋_GBK"/>
          <w:sz w:val="32"/>
          <w:szCs w:val="32"/>
        </w:rPr>
        <w:t>为指导我区各级党组织特别是领导班子抓好党史学习教育，根据中央部署和市委安排，结合我区实际，制定《大足区党史学习教育重点任务参考清单》如下：</w:t>
      </w:r>
    </w:p>
    <w:p>
      <w:pPr>
        <w:spacing w:line="579" w:lineRule="exact"/>
        <w:ind w:firstLine="640" w:firstLineChars="200"/>
        <w:rPr>
          <w:rFonts w:ascii="方正仿宋_GBK" w:hAnsi="Times New Roman" w:eastAsia="方正仿宋_GBK"/>
          <w:sz w:val="32"/>
          <w:szCs w:val="32"/>
        </w:rPr>
      </w:pPr>
      <w:r>
        <w:rPr>
          <w:rFonts w:hint="eastAsia" w:ascii="方正仿宋_GBK" w:hAnsi="Times New Roman" w:eastAsia="方正仿宋_GBK"/>
          <w:sz w:val="32"/>
          <w:szCs w:val="32"/>
        </w:rPr>
        <w:t>各级党组织特别是领导班子在党史学习教育中，要坚持集中学习和自主学习相结合，以个人自学为主，把学习习近平新时代中国特色社会主义思想贯穿始终，全面系统学习党的百年奋斗史，做到学有所思、学有所悟、学有所得。要深入学习领会习近平总书记在党史学习教育动员大会、庆祝中国共产党成立</w:t>
      </w:r>
      <w:r>
        <w:rPr>
          <w:rFonts w:ascii="Times New Roman" w:hAnsi="Times New Roman" w:eastAsia="方正仿宋_GBK"/>
          <w:sz w:val="32"/>
          <w:szCs w:val="32"/>
        </w:rPr>
        <w:t>100</w:t>
      </w:r>
      <w:r>
        <w:rPr>
          <w:rFonts w:hint="eastAsia" w:ascii="方正仿宋_GBK" w:hAnsi="Times New Roman" w:eastAsia="方正仿宋_GBK"/>
          <w:sz w:val="32"/>
          <w:szCs w:val="32"/>
        </w:rPr>
        <w:t>周年大会、党的十九届六中全会、党史学习教育总结大会上的重要讲话精神，深入学习贯彻习近平总书记关于重庆的重要讲话精神和指示批示要求，树牢正确党史观，进一步在学懂弄通做实习近平新时代中国特色社会主义思想上下功夫。要深入研读习近平《论中国共产党历史》等指定学习材料和主要参考材料，深刻领会百年来我们党的光辉历程、伟大贡献、初心宗旨、重大理论成果、伟大精神、宝贵经验，真正做到学党史、悟思想、办实事、开新局。</w:t>
      </w:r>
    </w:p>
    <w:p>
      <w:pPr>
        <w:spacing w:line="579" w:lineRule="exact"/>
        <w:ind w:firstLine="640" w:firstLineChars="200"/>
        <w:rPr>
          <w:rFonts w:ascii="方正黑体_GBK" w:hAnsi="Times New Roman" w:eastAsia="方正黑体_GBK"/>
          <w:sz w:val="32"/>
          <w:szCs w:val="32"/>
        </w:rPr>
      </w:pPr>
      <w:r>
        <w:rPr>
          <w:rFonts w:hint="eastAsia" w:ascii="方正黑体_GBK" w:hAnsi="Times New Roman" w:eastAsia="方正黑体_GBK"/>
          <w:sz w:val="32"/>
          <w:szCs w:val="32"/>
        </w:rPr>
        <w:t>一、举行党委（党组）理论学习中心组专题学习</w:t>
      </w:r>
    </w:p>
    <w:p>
      <w:pPr>
        <w:spacing w:line="579" w:lineRule="exact"/>
        <w:ind w:firstLine="640" w:firstLineChars="200"/>
        <w:rPr>
          <w:rFonts w:ascii="方正仿宋_GBK" w:hAnsi="Times New Roman" w:eastAsia="方正仿宋_GBK"/>
          <w:sz w:val="32"/>
          <w:szCs w:val="32"/>
        </w:rPr>
      </w:pPr>
      <w:r>
        <w:rPr>
          <w:rFonts w:hint="eastAsia" w:ascii="方正仿宋_GBK" w:hAnsi="Times New Roman" w:eastAsia="方正仿宋_GBK"/>
          <w:sz w:val="32"/>
          <w:szCs w:val="32"/>
        </w:rPr>
        <w:t>紧紧围绕习近平总书记在动员大会、庆祝大会等重要讲话精神，围绕党的十九届六中全会精神，围绕百年党史，开展理论学习中心组专题学习，发挥示范作用，推动各级党组织和党员党史学习教育压茬跟进。</w:t>
      </w:r>
      <w:r>
        <w:rPr>
          <w:rFonts w:ascii="Times New Roman" w:hAnsi="Times New Roman" w:eastAsia="方正仿宋_GBK"/>
          <w:sz w:val="32"/>
          <w:szCs w:val="32"/>
        </w:rPr>
        <w:t>3月5</w:t>
      </w:r>
      <w:r>
        <w:rPr>
          <w:rFonts w:hint="eastAsia" w:ascii="方正仿宋_GBK" w:hAnsi="Times New Roman" w:eastAsia="方正仿宋_GBK"/>
          <w:sz w:val="32"/>
          <w:szCs w:val="32"/>
        </w:rPr>
        <w:t>日前，专题学习领会习近平总书记在党史学习教育动员大会上的重要讲话精神；</w:t>
      </w:r>
      <w:r>
        <w:rPr>
          <w:rFonts w:ascii="Times New Roman" w:hAnsi="Times New Roman" w:eastAsia="方正仿宋_GBK"/>
          <w:sz w:val="32"/>
          <w:szCs w:val="32"/>
        </w:rPr>
        <w:t>7月10</w:t>
      </w:r>
      <w:r>
        <w:rPr>
          <w:rFonts w:hint="eastAsia" w:ascii="方正仿宋_GBK" w:hAnsi="Times New Roman" w:eastAsia="方正仿宋_GBK"/>
          <w:sz w:val="32"/>
          <w:szCs w:val="32"/>
        </w:rPr>
        <w:t>日前，专题学习领会习近平总书记在庆祝中国共产党成立</w:t>
      </w:r>
      <w:r>
        <w:rPr>
          <w:rFonts w:hint="eastAsia" w:ascii="Times New Roman" w:hAnsi="Times New Roman" w:eastAsia="方正仿宋_GBK"/>
          <w:sz w:val="32"/>
          <w:szCs w:val="32"/>
        </w:rPr>
        <w:t>100</w:t>
      </w:r>
      <w:r>
        <w:rPr>
          <w:rFonts w:hint="eastAsia" w:ascii="方正仿宋_GBK" w:hAnsi="Times New Roman" w:eastAsia="方正仿宋_GBK"/>
          <w:sz w:val="32"/>
          <w:szCs w:val="32"/>
        </w:rPr>
        <w:t>周年大会上的重要讲话精神；</w:t>
      </w:r>
      <w:r>
        <w:rPr>
          <w:rFonts w:hint="eastAsia" w:ascii="Times New Roman" w:hAnsi="Times New Roman" w:eastAsia="方正仿宋_GBK"/>
          <w:sz w:val="32"/>
          <w:szCs w:val="32"/>
        </w:rPr>
        <w:t>11</w:t>
      </w:r>
      <w:r>
        <w:rPr>
          <w:rFonts w:hint="eastAsia" w:ascii="方正仿宋_GBK" w:hAnsi="Times New Roman" w:eastAsia="方正仿宋_GBK"/>
          <w:sz w:val="32"/>
          <w:szCs w:val="32"/>
        </w:rPr>
        <w:t>月底（根据六中全会召开时间适时安排），专题学习领会习近平总书记在党的十九届六中全会上的重要讲话精神及会议公报；</w:t>
      </w:r>
      <w:r>
        <w:rPr>
          <w:rFonts w:hint="eastAsia" w:ascii="Times New Roman" w:hAnsi="Times New Roman" w:eastAsia="方正仿宋_GBK"/>
          <w:sz w:val="32"/>
          <w:szCs w:val="32"/>
        </w:rPr>
        <w:t>12</w:t>
      </w:r>
      <w:r>
        <w:rPr>
          <w:rFonts w:hint="eastAsia" w:ascii="方正仿宋_GBK" w:hAnsi="Times New Roman" w:eastAsia="方正仿宋_GBK"/>
          <w:sz w:val="32"/>
          <w:szCs w:val="32"/>
        </w:rPr>
        <w:t>月底（根据总结大会召开时间适时安排），分专题学习领会习近平总书记在党史学习教育总结大会上的重要讲话精神。</w:t>
      </w:r>
    </w:p>
    <w:p>
      <w:pPr>
        <w:spacing w:line="579" w:lineRule="exact"/>
        <w:ind w:firstLine="640" w:firstLineChars="200"/>
        <w:rPr>
          <w:rFonts w:ascii="方正黑体_GBK" w:hAnsi="Times New Roman" w:eastAsia="方正黑体_GBK"/>
          <w:sz w:val="32"/>
          <w:szCs w:val="32"/>
        </w:rPr>
      </w:pPr>
      <w:r>
        <w:rPr>
          <w:rFonts w:hint="eastAsia" w:ascii="方正黑体_GBK" w:hAnsi="Times New Roman" w:eastAsia="方正黑体_GBK"/>
          <w:sz w:val="32"/>
          <w:szCs w:val="32"/>
        </w:rPr>
        <w:t>二、举办专题读书班</w:t>
      </w:r>
    </w:p>
    <w:p>
      <w:pPr>
        <w:adjustRightInd w:val="0"/>
        <w:snapToGrid w:val="0"/>
        <w:spacing w:line="579" w:lineRule="exact"/>
        <w:ind w:firstLine="640" w:firstLineChars="200"/>
        <w:rPr>
          <w:rFonts w:ascii="方正仿宋_GBK" w:hAnsi="Times New Roman" w:eastAsia="方正仿宋_GBK" w:cs="方正仿宋_GBK"/>
          <w:bCs/>
          <w:sz w:val="32"/>
          <w:szCs w:val="32"/>
        </w:rPr>
      </w:pPr>
      <w:r>
        <w:rPr>
          <w:rFonts w:hint="eastAsia" w:ascii="方正仿宋_GBK" w:hAnsi="Times New Roman" w:eastAsia="方正仿宋_GBK" w:cs="方正仿宋_GBK"/>
          <w:bCs/>
          <w:sz w:val="32"/>
          <w:szCs w:val="32"/>
        </w:rPr>
        <w:t>分时段分专题安排读书班系列活动。目前的安排是：</w:t>
      </w:r>
      <w:r>
        <w:rPr>
          <w:rFonts w:hint="eastAsia" w:ascii="Times New Roman" w:hAnsi="Times New Roman" w:eastAsia="方正仿宋_GBK"/>
          <w:sz w:val="32"/>
          <w:szCs w:val="32"/>
        </w:rPr>
        <w:t>4</w:t>
      </w:r>
      <w:r>
        <w:rPr>
          <w:rFonts w:hint="eastAsia" w:ascii="方正仿宋_GBK" w:hAnsi="Times New Roman" w:eastAsia="方正仿宋_GBK" w:cs="方正仿宋_GBK"/>
          <w:bCs/>
          <w:sz w:val="32"/>
          <w:szCs w:val="32"/>
        </w:rPr>
        <w:t>月上旬，专题学习新民主主义革命时期历史，结合学习领会《关于若干历史问题的决议》，集中学习研讨；</w:t>
      </w:r>
      <w:r>
        <w:rPr>
          <w:rFonts w:hint="eastAsia" w:ascii="Times New Roman" w:hAnsi="Times New Roman" w:eastAsia="方正仿宋_GBK"/>
          <w:sz w:val="32"/>
          <w:szCs w:val="32"/>
        </w:rPr>
        <w:t>4</w:t>
      </w:r>
      <w:r>
        <w:rPr>
          <w:rFonts w:hint="eastAsia" w:ascii="方正仿宋_GBK" w:hAnsi="Times New Roman" w:eastAsia="方正仿宋_GBK" w:cs="方正仿宋_GBK"/>
          <w:bCs/>
          <w:sz w:val="32"/>
          <w:szCs w:val="32"/>
        </w:rPr>
        <w:t>月下旬，专题学习习近平总书记关于重庆历史文化特别是红岩精神的重要论述，开展学习交流；</w:t>
      </w:r>
      <w:r>
        <w:rPr>
          <w:rFonts w:hint="eastAsia" w:ascii="Times New Roman" w:hAnsi="Times New Roman" w:eastAsia="方正仿宋_GBK"/>
          <w:sz w:val="32"/>
          <w:szCs w:val="32"/>
        </w:rPr>
        <w:t>5</w:t>
      </w:r>
      <w:r>
        <w:rPr>
          <w:rFonts w:hint="eastAsia" w:ascii="方正仿宋_GBK" w:hAnsi="Times New Roman" w:eastAsia="方正仿宋_GBK" w:cs="方正仿宋_GBK"/>
          <w:bCs/>
          <w:sz w:val="32"/>
          <w:szCs w:val="32"/>
        </w:rPr>
        <w:t>月上旬，专题学习社会主义革命和建设时期历史，结合学习领会《关于中华人民共和国成立以来党的若干历史问题的决议》以及习近平总书记在庆祝新中国成立</w:t>
      </w:r>
      <w:r>
        <w:rPr>
          <w:rFonts w:hint="eastAsia" w:ascii="Times New Roman" w:hAnsi="Times New Roman" w:eastAsia="方正仿宋_GBK"/>
          <w:sz w:val="32"/>
          <w:szCs w:val="32"/>
        </w:rPr>
        <w:t>70</w:t>
      </w:r>
      <w:r>
        <w:rPr>
          <w:rFonts w:hint="eastAsia" w:ascii="方正仿宋_GBK" w:hAnsi="Times New Roman" w:eastAsia="方正仿宋_GBK" w:cs="方正仿宋_GBK"/>
          <w:bCs/>
          <w:sz w:val="32"/>
          <w:szCs w:val="32"/>
        </w:rPr>
        <w:t>周年大会上的重要讲话精神，集中学习研讨；</w:t>
      </w:r>
      <w:r>
        <w:rPr>
          <w:rFonts w:hint="eastAsia" w:ascii="Times New Roman" w:hAnsi="Times New Roman" w:eastAsia="方正仿宋_GBK"/>
          <w:sz w:val="32"/>
          <w:szCs w:val="32"/>
        </w:rPr>
        <w:t>5</w:t>
      </w:r>
      <w:r>
        <w:rPr>
          <w:rFonts w:hint="eastAsia" w:ascii="方正仿宋_GBK" w:hAnsi="Times New Roman" w:eastAsia="方正仿宋_GBK" w:cs="方正仿宋_GBK"/>
          <w:bCs/>
          <w:sz w:val="32"/>
          <w:szCs w:val="32"/>
        </w:rPr>
        <w:t>月下旬，专题学习改革开放新时期历史，重温习近平总书记在庆祝改革开放</w:t>
      </w:r>
      <w:r>
        <w:rPr>
          <w:rFonts w:hint="eastAsia" w:ascii="Times New Roman" w:hAnsi="Times New Roman" w:eastAsia="方正仿宋_GBK"/>
          <w:sz w:val="32"/>
          <w:szCs w:val="32"/>
        </w:rPr>
        <w:t>40</w:t>
      </w:r>
      <w:r>
        <w:rPr>
          <w:rFonts w:hint="eastAsia" w:ascii="方正仿宋_GBK" w:hAnsi="Times New Roman" w:eastAsia="方正仿宋_GBK" w:cs="方正仿宋_GBK"/>
          <w:bCs/>
          <w:sz w:val="32"/>
          <w:szCs w:val="32"/>
        </w:rPr>
        <w:t>周年大会上的重要讲话，集中学习研讨；</w:t>
      </w:r>
      <w:r>
        <w:rPr>
          <w:rFonts w:hint="eastAsia" w:ascii="Times New Roman" w:hAnsi="Times New Roman" w:eastAsia="方正仿宋_GBK"/>
          <w:sz w:val="32"/>
          <w:szCs w:val="32"/>
        </w:rPr>
        <w:t>6</w:t>
      </w:r>
      <w:r>
        <w:rPr>
          <w:rFonts w:hint="eastAsia" w:ascii="方正仿宋_GBK" w:hAnsi="Times New Roman" w:eastAsia="方正仿宋_GBK" w:cs="方正仿宋_GBK"/>
          <w:bCs/>
          <w:sz w:val="32"/>
          <w:szCs w:val="32"/>
        </w:rPr>
        <w:t>月上旬，专题学习党的十八大以来的历史，深入理解把握习近平新时代中国特色社会主义思想的科学性真理性。</w:t>
      </w:r>
    </w:p>
    <w:p>
      <w:pPr>
        <w:spacing w:line="579" w:lineRule="exact"/>
        <w:ind w:firstLine="640" w:firstLineChars="200"/>
        <w:rPr>
          <w:rFonts w:ascii="方正黑体_GBK" w:hAnsi="Times New Roman" w:eastAsia="方正黑体_GBK"/>
          <w:sz w:val="32"/>
          <w:szCs w:val="32"/>
        </w:rPr>
      </w:pPr>
      <w:r>
        <w:rPr>
          <w:rFonts w:hint="eastAsia" w:ascii="方正黑体_GBK" w:hAnsi="Times New Roman" w:eastAsia="方正黑体_GBK"/>
          <w:sz w:val="32"/>
          <w:szCs w:val="32"/>
        </w:rPr>
        <w:t>三、讲好专题党课</w:t>
      </w:r>
    </w:p>
    <w:p>
      <w:pPr>
        <w:spacing w:line="579" w:lineRule="exact"/>
        <w:ind w:firstLine="640" w:firstLineChars="200"/>
        <w:rPr>
          <w:rFonts w:ascii="方正仿宋_GBK" w:hAnsi="Times New Roman" w:eastAsia="方正仿宋_GBK"/>
          <w:sz w:val="32"/>
          <w:szCs w:val="32"/>
        </w:rPr>
      </w:pPr>
      <w:r>
        <w:rPr>
          <w:rFonts w:hint="eastAsia" w:ascii="方正仿宋_GBK" w:hAnsi="Times New Roman" w:eastAsia="方正仿宋_GBK"/>
          <w:sz w:val="32"/>
          <w:szCs w:val="32"/>
        </w:rPr>
        <w:t>“七一”前后，党员领导干部、基层党组织书记要在分管领域、联系单位或所在党支部讲一次党史专题党课。党员领导干部要严格执行双重组织会制度，以普通党员身份带头参加所在支部的组织生活，充分利用“三会一课”、主题党日活动等，与普通党员一起学党史、讲党课，重温入党誓词、畅谈入党初心、深入交心谈心。</w:t>
      </w:r>
    </w:p>
    <w:p>
      <w:pPr>
        <w:spacing w:line="579" w:lineRule="exact"/>
        <w:ind w:firstLine="640" w:firstLineChars="200"/>
        <w:rPr>
          <w:rFonts w:ascii="方正黑体_GBK" w:hAnsi="Times New Roman" w:eastAsia="方正黑体_GBK"/>
          <w:sz w:val="32"/>
          <w:szCs w:val="32"/>
        </w:rPr>
      </w:pPr>
      <w:r>
        <w:rPr>
          <w:rFonts w:hint="eastAsia" w:ascii="方正黑体_GBK" w:hAnsi="Times New Roman" w:eastAsia="方正黑体_GBK"/>
          <w:sz w:val="32"/>
          <w:szCs w:val="32"/>
        </w:rPr>
        <w:t>四、组织专题宣讲</w:t>
      </w:r>
    </w:p>
    <w:p>
      <w:pPr>
        <w:adjustRightInd w:val="0"/>
        <w:snapToGrid w:val="0"/>
        <w:spacing w:line="579" w:lineRule="exact"/>
        <w:ind w:firstLine="640" w:firstLineChars="200"/>
        <w:rPr>
          <w:rFonts w:ascii="方正仿宋_GBK" w:hAnsi="Times New Roman" w:eastAsia="方正仿宋_GBK"/>
          <w:color w:val="FF0000"/>
          <w:sz w:val="32"/>
          <w:szCs w:val="32"/>
        </w:rPr>
      </w:pPr>
      <w:r>
        <w:rPr>
          <w:rFonts w:ascii="Times New Roman" w:hAnsi="Times New Roman" w:eastAsia="方正仿宋_GBK"/>
          <w:sz w:val="32"/>
          <w:szCs w:val="32"/>
        </w:rPr>
        <w:t>5</w:t>
      </w:r>
      <w:r>
        <w:rPr>
          <w:rFonts w:hint="eastAsia" w:ascii="方正仿宋_GBK" w:hAnsi="Times New Roman" w:eastAsia="方正仿宋_GBK"/>
          <w:sz w:val="32"/>
          <w:szCs w:val="32"/>
        </w:rPr>
        <w:t>月30日前，区委宣讲团完成首轮党史学习教育宣讲。“七一”前，完成“学习新思想 共赞</w:t>
      </w:r>
      <w:r>
        <w:rPr>
          <w:rFonts w:hint="eastAsia" w:ascii="Times New Roman" w:hAnsi="Times New Roman" w:eastAsia="方正仿宋_GBK"/>
          <w:sz w:val="32"/>
          <w:szCs w:val="32"/>
        </w:rPr>
        <w:t>100</w:t>
      </w:r>
      <w:r>
        <w:rPr>
          <w:rFonts w:hint="eastAsia" w:ascii="方正仿宋_GBK" w:hAnsi="Times New Roman" w:eastAsia="方正仿宋_GBK"/>
          <w:sz w:val="32"/>
          <w:szCs w:val="32"/>
        </w:rPr>
        <w:t>年 奋进新征程”习近平新时代中国特色社会主义思想微宣讲活动。从即日起贯穿全年，各部门要精心组织党史学习教育“六进”宣讲、微宣讲等基层宣讲活动。党员领导干部要结合工作，深入分管领域、基层一线带头宣讲党史。</w:t>
      </w:r>
    </w:p>
    <w:p>
      <w:pPr>
        <w:spacing w:line="579" w:lineRule="exact"/>
        <w:ind w:firstLine="640" w:firstLineChars="200"/>
        <w:rPr>
          <w:rFonts w:ascii="方正黑体_GBK" w:hAnsi="Times New Roman" w:eastAsia="方正黑体_GBK"/>
          <w:sz w:val="32"/>
          <w:szCs w:val="32"/>
        </w:rPr>
      </w:pPr>
      <w:r>
        <w:rPr>
          <w:rFonts w:hint="eastAsia" w:ascii="方正黑体_GBK" w:hAnsi="Times New Roman" w:eastAsia="方正黑体_GBK"/>
          <w:sz w:val="32"/>
          <w:szCs w:val="32"/>
        </w:rPr>
        <w:t>五、组织专题培训</w:t>
      </w:r>
    </w:p>
    <w:p>
      <w:pPr>
        <w:spacing w:line="579" w:lineRule="exact"/>
        <w:ind w:firstLine="640" w:firstLineChars="200"/>
        <w:rPr>
          <w:rFonts w:ascii="方正仿宋_GBK" w:hAnsi="Times New Roman" w:eastAsia="方正仿宋_GBK"/>
          <w:sz w:val="32"/>
          <w:szCs w:val="32"/>
        </w:rPr>
      </w:pPr>
      <w:r>
        <w:rPr>
          <w:rFonts w:ascii="Times New Roman" w:hAnsi="Times New Roman" w:eastAsia="方正黑体_GBK"/>
          <w:sz w:val="32"/>
          <w:szCs w:val="32"/>
        </w:rPr>
        <w:t>1.</w:t>
      </w:r>
      <w:r>
        <w:rPr>
          <w:rFonts w:hint="eastAsia" w:ascii="方正楷体_GBK" w:hAnsi="Times New Roman" w:eastAsia="方正楷体_GBK"/>
          <w:sz w:val="32"/>
          <w:szCs w:val="32"/>
        </w:rPr>
        <w:t xml:space="preserve"> 发挥党校（行政学院）主阵地作用。</w:t>
      </w:r>
      <w:r>
        <w:rPr>
          <w:rFonts w:hint="eastAsia" w:ascii="方正仿宋_GBK" w:hAnsi="Times New Roman" w:eastAsia="方正仿宋_GBK"/>
          <w:sz w:val="32"/>
          <w:szCs w:val="32"/>
        </w:rPr>
        <w:t>区委党校（行政学院）要围绕党史学习教育，优化教学计划，开发设计一批专题课程，打造一批精品课程、示范课。“七一”前，举办党员干部党史学习教育专题培训班。</w:t>
      </w:r>
    </w:p>
    <w:p>
      <w:pPr>
        <w:pStyle w:val="4"/>
        <w:spacing w:line="579" w:lineRule="exact"/>
        <w:ind w:firstLine="640" w:firstLineChars="200"/>
      </w:pPr>
      <w:r>
        <w:rPr>
          <w:rFonts w:hint="eastAsia" w:ascii="Times New Roman" w:hAnsi="Times New Roman" w:eastAsia="方正黑体_GBK"/>
        </w:rPr>
        <w:t>2.</w:t>
      </w:r>
      <w:r>
        <w:rPr>
          <w:rFonts w:hint="eastAsia" w:ascii="方正黑体_GBK" w:hAnsi="Times New Roman" w:eastAsia="方正黑体_GBK"/>
        </w:rPr>
        <w:t xml:space="preserve"> </w:t>
      </w:r>
      <w:r>
        <w:rPr>
          <w:rFonts w:hint="eastAsia" w:ascii="方正楷体_GBK" w:hAnsi="Times New Roman" w:eastAsia="方正楷体_GBK"/>
        </w:rPr>
        <w:t>丰富拓展培训阵地。</w:t>
      </w:r>
      <w:r>
        <w:rPr>
          <w:rFonts w:hint="eastAsia" w:hAnsi="Times New Roman"/>
        </w:rPr>
        <w:t>要以革命遗迹、</w:t>
      </w:r>
      <w:r>
        <w:rPr>
          <w:rFonts w:hint="eastAsia" w:hAnsi="Times New Roman"/>
          <w:lang w:val="en-US"/>
        </w:rPr>
        <w:t>历史</w:t>
      </w:r>
      <w:r>
        <w:rPr>
          <w:rFonts w:hint="eastAsia" w:hAnsi="Times New Roman"/>
        </w:rPr>
        <w:t>博物馆、纪念场馆为重点，</w:t>
      </w:r>
      <w:r>
        <w:rPr>
          <w:rFonts w:hint="eastAsia" w:hAnsi="Times New Roman"/>
          <w:lang w:val="en-US"/>
        </w:rPr>
        <w:t>因地制宜</w:t>
      </w:r>
      <w:r>
        <w:rPr>
          <w:rFonts w:hint="eastAsia" w:hAnsi="Times New Roman"/>
        </w:rPr>
        <w:t>打造</w:t>
      </w:r>
      <w:r>
        <w:rPr>
          <w:rFonts w:hint="eastAsia" w:hAnsi="Times New Roman"/>
          <w:lang w:val="en-US"/>
        </w:rPr>
        <w:t>红岩重汽博物馆、大足革命历史陈列馆、饶国良纪念馆和唐赤英故居等</w:t>
      </w:r>
      <w:r>
        <w:rPr>
          <w:rFonts w:hint="eastAsia" w:hAnsi="Times New Roman"/>
        </w:rPr>
        <w:t>党史学习教育基地，结合清明节等时间节点，就近就便组织党员、干部参观学习，接受教育。</w:t>
      </w:r>
    </w:p>
    <w:p>
      <w:pPr>
        <w:spacing w:line="579" w:lineRule="exact"/>
        <w:ind w:firstLine="640" w:firstLineChars="200"/>
        <w:rPr>
          <w:rFonts w:ascii="方正仿宋_GBK" w:hAnsi="Times New Roman" w:eastAsia="方正仿宋_GBK"/>
          <w:sz w:val="32"/>
          <w:szCs w:val="32"/>
        </w:rPr>
      </w:pPr>
      <w:r>
        <w:rPr>
          <w:rFonts w:hint="eastAsia" w:ascii="Times New Roman" w:hAnsi="Times New Roman" w:eastAsia="方正黑体_GBK"/>
          <w:sz w:val="32"/>
          <w:szCs w:val="32"/>
        </w:rPr>
        <w:t>3.</w:t>
      </w:r>
      <w:r>
        <w:rPr>
          <w:rFonts w:hint="eastAsia" w:ascii="方正黑体_GBK" w:hAnsi="Times New Roman" w:eastAsia="方正黑体_GBK"/>
          <w:sz w:val="32"/>
          <w:szCs w:val="32"/>
        </w:rPr>
        <w:t xml:space="preserve"> </w:t>
      </w:r>
      <w:r>
        <w:rPr>
          <w:rFonts w:hint="eastAsia" w:ascii="方正楷体_GBK" w:hAnsi="Times New Roman" w:eastAsia="方正楷体_GBK"/>
          <w:sz w:val="32"/>
          <w:szCs w:val="32"/>
        </w:rPr>
        <w:t>发挥榜样引领作用。</w:t>
      </w:r>
      <w:r>
        <w:rPr>
          <w:rFonts w:hint="eastAsia" w:ascii="方正仿宋_GBK" w:hAnsi="Times New Roman" w:eastAsia="方正仿宋_GBK"/>
          <w:sz w:val="32"/>
          <w:szCs w:val="32"/>
        </w:rPr>
        <w:t>要组织开展“我是党员”榜样面对面主题宣讲和优秀共产党员先进事迹报告会，激励党员、干部向先进典型学习，争做先锋模范。</w:t>
      </w:r>
    </w:p>
    <w:p>
      <w:pPr>
        <w:spacing w:line="579" w:lineRule="exact"/>
        <w:ind w:firstLine="640" w:firstLineChars="200"/>
        <w:rPr>
          <w:rFonts w:ascii="方正仿宋_GBK" w:hAnsi="Times New Roman" w:eastAsia="方正仿宋_GBK"/>
          <w:sz w:val="32"/>
          <w:szCs w:val="32"/>
        </w:rPr>
      </w:pPr>
      <w:r>
        <w:rPr>
          <w:rFonts w:hint="eastAsia" w:ascii="Times New Roman" w:hAnsi="Times New Roman" w:eastAsia="方正黑体_GBK"/>
          <w:sz w:val="32"/>
          <w:szCs w:val="32"/>
        </w:rPr>
        <w:t>4.</w:t>
      </w:r>
      <w:r>
        <w:rPr>
          <w:rFonts w:hint="eastAsia" w:ascii="方正黑体_GBK" w:hAnsi="Times New Roman" w:eastAsia="方正黑体_GBK"/>
          <w:sz w:val="32"/>
          <w:szCs w:val="32"/>
        </w:rPr>
        <w:t xml:space="preserve"> </w:t>
      </w:r>
      <w:r>
        <w:rPr>
          <w:rFonts w:hint="eastAsia" w:ascii="方正楷体_GBK" w:hAnsi="Times New Roman" w:eastAsia="方正楷体_GBK"/>
          <w:sz w:val="32"/>
          <w:szCs w:val="32"/>
        </w:rPr>
        <w:t>抓好线上学习。</w:t>
      </w:r>
      <w:r>
        <w:rPr>
          <w:rFonts w:hint="eastAsia" w:ascii="方正仿宋_GBK" w:hAnsi="Times New Roman" w:eastAsia="方正仿宋_GBK"/>
          <w:sz w:val="32"/>
          <w:szCs w:val="32"/>
        </w:rPr>
        <w:t>用好“学习强国”重庆学习平台、重庆干部网络学院、重庆机关党建平台，区融媒体中心等要开设《</w:t>
      </w:r>
      <w:r>
        <w:rPr>
          <w:rFonts w:hint="eastAsia" w:ascii="方正仿宋_GBK" w:hAnsi="Times New Roman" w:eastAsia="方正仿宋_GBK"/>
          <w:sz w:val="32"/>
          <w:szCs w:val="32"/>
          <w:lang w:eastAsia="zh-CN"/>
        </w:rPr>
        <w:t>建党百年</w:t>
      </w:r>
      <w:r>
        <w:rPr>
          <w:rFonts w:hint="eastAsia" w:ascii="方正仿宋_GBK" w:hAnsi="Times New Roman" w:eastAsia="方正仿宋_GBK"/>
          <w:sz w:val="32"/>
          <w:szCs w:val="32"/>
        </w:rPr>
        <w:t>看大足红色印记》《</w:t>
      </w:r>
      <w:r>
        <w:rPr>
          <w:rFonts w:hint="eastAsia" w:ascii="方正仿宋_GBK" w:hAnsi="Times New Roman" w:eastAsia="方正仿宋_GBK"/>
          <w:sz w:val="32"/>
          <w:szCs w:val="32"/>
          <w:lang w:eastAsia="zh-CN"/>
        </w:rPr>
        <w:t>建党百年</w:t>
      </w:r>
      <w:r>
        <w:rPr>
          <w:rFonts w:hint="eastAsia" w:ascii="方正仿宋_GBK" w:hAnsi="Times New Roman" w:eastAsia="方正仿宋_GBK"/>
          <w:sz w:val="32"/>
          <w:szCs w:val="32"/>
        </w:rPr>
        <w:t>看大足人物》等栏目，及时推出“图说党史”等专栏，开展“微党课100讲”、网上党史学习知识竞赛等活动，加强党史线上学习。</w:t>
      </w:r>
    </w:p>
    <w:p>
      <w:pPr>
        <w:spacing w:line="579" w:lineRule="exact"/>
        <w:ind w:firstLine="640" w:firstLineChars="200"/>
        <w:rPr>
          <w:rFonts w:ascii="方正黑体_GBK" w:hAnsi="Times New Roman" w:eastAsia="方正黑体_GBK"/>
          <w:sz w:val="32"/>
          <w:szCs w:val="32"/>
        </w:rPr>
      </w:pPr>
      <w:r>
        <w:rPr>
          <w:rFonts w:hint="eastAsia" w:ascii="方正黑体_GBK" w:hAnsi="Times New Roman" w:eastAsia="方正黑体_GBK"/>
          <w:sz w:val="32"/>
          <w:szCs w:val="32"/>
        </w:rPr>
        <w:t>六、开展专题调研</w:t>
      </w:r>
    </w:p>
    <w:p>
      <w:pPr>
        <w:spacing w:line="579" w:lineRule="exact"/>
        <w:ind w:firstLine="640" w:firstLineChars="200"/>
        <w:rPr>
          <w:rFonts w:ascii="方正仿宋_GBK" w:hAnsi="Times New Roman" w:eastAsia="方正仿宋_GBK"/>
          <w:sz w:val="32"/>
          <w:szCs w:val="32"/>
        </w:rPr>
      </w:pPr>
      <w:r>
        <w:rPr>
          <w:rFonts w:hint="eastAsia" w:ascii="方正仿宋_GBK" w:hAnsi="Times New Roman" w:eastAsia="方正仿宋_GBK"/>
          <w:sz w:val="32"/>
          <w:szCs w:val="32"/>
        </w:rPr>
        <w:t>各级党组织特别是党员领导干部要紧紧围绕学懂弄通做实习近平新时代中国特色社会主义思想开展调研，切实提高思想理论水平。紧紧围绕开局“十四五”、开启新征程开展调研，更好把握新发展阶段、践行新发展理念、融入新发展格局，更加扎实有效地把习近平总书记殷殷嘱托全面落实在重庆大地上。紧紧围绕落实中央、市委巡视整改事项开展调研，更加务实地推动全面从严治党，更加坚定不移地推动党的路线方针政策和党中央重大决策部署落地见效。紧紧围绕树立正确党史观开展调研，重走革命遗址、重温光荣传统、重塑优良作风，弘扬红岩精神，传承红色基因，立政德、明大德、守公德、严私德。要深入部门、分管领域和基层，组织学习研讨、座谈交流，形成一批有价值的调研成果，切实将调研成果转化为推动工作的具体举措。</w:t>
      </w:r>
    </w:p>
    <w:p>
      <w:pPr>
        <w:spacing w:line="579" w:lineRule="exact"/>
        <w:ind w:firstLine="640" w:firstLineChars="200"/>
        <w:rPr>
          <w:rFonts w:ascii="方正黑体_GBK" w:hAnsi="Times New Roman" w:eastAsia="方正黑体_GBK"/>
          <w:sz w:val="32"/>
          <w:szCs w:val="32"/>
        </w:rPr>
      </w:pPr>
      <w:r>
        <w:rPr>
          <w:rFonts w:hint="eastAsia" w:ascii="方正黑体_GBK" w:hAnsi="Times New Roman" w:eastAsia="方正黑体_GBK"/>
          <w:sz w:val="32"/>
          <w:szCs w:val="32"/>
        </w:rPr>
        <w:t>七、办好“我为群众办实事”实践活动</w:t>
      </w:r>
    </w:p>
    <w:p>
      <w:pPr>
        <w:spacing w:line="579" w:lineRule="exact"/>
        <w:ind w:firstLine="640" w:firstLineChars="200"/>
        <w:rPr>
          <w:rFonts w:ascii="方正仿宋_GBK" w:hAnsi="Times New Roman" w:eastAsia="方正仿宋_GBK"/>
          <w:sz w:val="32"/>
          <w:szCs w:val="32"/>
        </w:rPr>
      </w:pPr>
      <w:r>
        <w:rPr>
          <w:rFonts w:hint="eastAsia" w:ascii="方正仿宋_GBK" w:hAnsi="Times New Roman" w:eastAsia="方正仿宋_GBK"/>
          <w:sz w:val="32"/>
          <w:szCs w:val="32"/>
        </w:rPr>
        <w:t>要认真落实好“城镇老旧小区改造和社区服务提升”“发展普惠性学前教育”“</w:t>
      </w:r>
      <w:r>
        <w:rPr>
          <w:rFonts w:hint="eastAsia" w:ascii="方正仿宋_GBK" w:hAnsi="Times New Roman" w:eastAsia="方正仿宋_GBK" w:cs="Times New Roman"/>
          <w:sz w:val="32"/>
          <w:szCs w:val="32"/>
        </w:rPr>
        <w:t>实施新（改）建‘四好农村路’</w:t>
      </w:r>
      <w:r>
        <w:rPr>
          <w:rFonts w:hint="eastAsia" w:ascii="方正仿宋_GBK" w:hAnsi="Times New Roman" w:eastAsia="方正仿宋_GBK"/>
          <w:sz w:val="32"/>
          <w:szCs w:val="32"/>
        </w:rPr>
        <w:t>”等18项2021年全区重点民生实事，有针对性地列出“我为群众办实事”问题清单、项目清单、责任清单，一件一件抓好落实。党员领导干部要带头深入基层，察民情访民意，带头解决一批民生问题，结对帮扶一批困难群众，牵头领办一批民生实事。要坚持以人民为中心的发展思想，在为人民服务中不搞花架子、不堆盆景，始终做到全心全意为人民服务，始终同人民在一起，为人民利益而奋斗。</w:t>
      </w:r>
    </w:p>
    <w:p>
      <w:pPr>
        <w:spacing w:line="579" w:lineRule="exact"/>
        <w:ind w:firstLine="640" w:firstLineChars="200"/>
        <w:rPr>
          <w:rFonts w:ascii="方正黑体_GBK" w:hAnsi="Times New Roman" w:eastAsia="方正黑体_GBK"/>
          <w:sz w:val="32"/>
          <w:szCs w:val="32"/>
        </w:rPr>
      </w:pPr>
      <w:r>
        <w:rPr>
          <w:rFonts w:hint="eastAsia" w:ascii="方正黑体_GBK" w:hAnsi="Times New Roman" w:eastAsia="方正黑体_GBK"/>
          <w:sz w:val="32"/>
          <w:szCs w:val="32"/>
        </w:rPr>
        <w:t>八、召开专题民主生活会和组织生活会</w:t>
      </w:r>
    </w:p>
    <w:p>
      <w:pPr>
        <w:spacing w:line="579" w:lineRule="exact"/>
        <w:ind w:firstLine="640" w:firstLineChars="200"/>
        <w:rPr>
          <w:rFonts w:ascii="方正仿宋_GBK" w:hAnsi="Times New Roman" w:eastAsia="方正仿宋_GBK"/>
          <w:sz w:val="32"/>
          <w:szCs w:val="32"/>
        </w:rPr>
      </w:pPr>
      <w:r>
        <w:rPr>
          <w:rFonts w:hint="eastAsia" w:ascii="方正仿宋_GBK" w:hAnsi="Times New Roman" w:eastAsia="方正仿宋_GBK"/>
          <w:sz w:val="32"/>
          <w:szCs w:val="32"/>
        </w:rPr>
        <w:t>“七一”前后，召开</w:t>
      </w:r>
      <w:r>
        <w:rPr>
          <w:rFonts w:hint="eastAsia" w:ascii="Times New Roman" w:hAnsi="Times New Roman" w:eastAsia="方正仿宋_GBK"/>
          <w:sz w:val="32"/>
          <w:szCs w:val="32"/>
        </w:rPr>
        <w:t>1</w:t>
      </w:r>
      <w:r>
        <w:rPr>
          <w:rFonts w:hint="eastAsia" w:ascii="方正仿宋_GBK" w:hAnsi="Times New Roman" w:eastAsia="方正仿宋_GBK"/>
          <w:sz w:val="32"/>
          <w:szCs w:val="32"/>
        </w:rPr>
        <w:t>次专题组织生活会，各级党组织特别是领导班子以普通党员身份参加所在支部或党小组组织生活。年底，围绕党史学习教育召开专题民主生活会，认真进行党性分析，开展批评与自我批评。</w:t>
      </w:r>
    </w:p>
    <w:p>
      <w:pPr>
        <w:spacing w:line="579" w:lineRule="exact"/>
        <w:ind w:firstLine="640" w:firstLineChars="200"/>
        <w:rPr>
          <w:rFonts w:ascii="方正仿宋_GBK" w:hAnsi="Times New Roman" w:eastAsia="方正仿宋_GBK"/>
          <w:sz w:val="32"/>
          <w:szCs w:val="32"/>
        </w:rPr>
      </w:pPr>
    </w:p>
    <w:p>
      <w:pPr>
        <w:spacing w:line="579" w:lineRule="exact"/>
        <w:ind w:firstLine="640" w:firstLineChars="200"/>
        <w:rPr>
          <w:rFonts w:ascii="方正仿宋_GBK" w:hAnsi="Times New Roman" w:eastAsia="方正仿宋_GBK"/>
          <w:sz w:val="32"/>
          <w:szCs w:val="32"/>
        </w:rPr>
      </w:pPr>
    </w:p>
    <w:p>
      <w:pPr>
        <w:spacing w:line="579" w:lineRule="exact"/>
        <w:ind w:firstLine="640" w:firstLineChars="200"/>
        <w:rPr>
          <w:rFonts w:ascii="方正仿宋_GBK" w:hAnsi="Times New Roman" w:eastAsia="方正仿宋_GBK"/>
          <w:sz w:val="32"/>
          <w:szCs w:val="32"/>
        </w:rPr>
      </w:pPr>
    </w:p>
    <w:p>
      <w:pPr>
        <w:spacing w:line="579" w:lineRule="exact"/>
        <w:ind w:firstLine="640" w:firstLineChars="200"/>
        <w:rPr>
          <w:rFonts w:ascii="方正仿宋_GBK" w:hAnsi="Times New Roman" w:eastAsia="方正仿宋_GBK"/>
          <w:sz w:val="32"/>
          <w:szCs w:val="32"/>
        </w:rPr>
      </w:pPr>
    </w:p>
    <w:p>
      <w:pPr>
        <w:spacing w:line="579" w:lineRule="exact"/>
        <w:ind w:firstLine="640" w:firstLineChars="200"/>
        <w:rPr>
          <w:rFonts w:ascii="方正仿宋_GBK" w:hAnsi="Times New Roman" w:eastAsia="方正仿宋_GBK"/>
          <w:sz w:val="32"/>
          <w:szCs w:val="32"/>
        </w:rPr>
      </w:pPr>
    </w:p>
    <w:p>
      <w:pPr>
        <w:spacing w:line="579" w:lineRule="exact"/>
        <w:ind w:firstLine="640" w:firstLineChars="200"/>
        <w:rPr>
          <w:rFonts w:ascii="方正仿宋_GBK" w:hAnsi="Times New Roman" w:eastAsia="方正仿宋_GBK"/>
          <w:sz w:val="32"/>
          <w:szCs w:val="32"/>
        </w:rPr>
      </w:pPr>
    </w:p>
    <w:p>
      <w:pPr>
        <w:pStyle w:val="2"/>
        <w:rPr>
          <w:rFonts w:ascii="方正仿宋_GBK" w:hAnsi="Times New Roman" w:eastAsia="方正仿宋_GBK"/>
          <w:sz w:val="32"/>
          <w:szCs w:val="32"/>
        </w:rPr>
      </w:pPr>
    </w:p>
    <w:p>
      <w:pPr>
        <w:pStyle w:val="2"/>
        <w:rPr>
          <w:rFonts w:ascii="方正仿宋_GBK" w:hAnsi="Times New Roman" w:eastAsia="方正仿宋_GBK"/>
          <w:sz w:val="32"/>
          <w:szCs w:val="32"/>
        </w:rPr>
      </w:pPr>
    </w:p>
    <w:p>
      <w:pPr>
        <w:pStyle w:val="2"/>
        <w:rPr>
          <w:rFonts w:ascii="方正仿宋_GBK" w:hAnsi="Times New Roman" w:eastAsia="方正仿宋_GBK"/>
          <w:sz w:val="32"/>
          <w:szCs w:val="32"/>
        </w:rPr>
      </w:pPr>
    </w:p>
    <w:p>
      <w:pPr>
        <w:pStyle w:val="2"/>
        <w:rPr>
          <w:rFonts w:ascii="方正仿宋_GBK" w:hAnsi="Times New Roman" w:eastAsia="方正仿宋_GBK"/>
          <w:sz w:val="32"/>
          <w:szCs w:val="32"/>
        </w:rPr>
      </w:pPr>
    </w:p>
    <w:p>
      <w:pPr>
        <w:pStyle w:val="2"/>
        <w:rPr>
          <w:rFonts w:ascii="方正仿宋_GBK" w:hAnsi="Times New Roman" w:eastAsia="方正仿宋_GBK"/>
          <w:sz w:val="32"/>
          <w:szCs w:val="32"/>
        </w:rPr>
      </w:pPr>
    </w:p>
    <w:p>
      <w:pPr>
        <w:pStyle w:val="2"/>
        <w:rPr>
          <w:rFonts w:ascii="方正仿宋_GBK" w:hAnsi="Times New Roman" w:eastAsia="方正仿宋_GBK"/>
          <w:sz w:val="32"/>
          <w:szCs w:val="32"/>
        </w:rPr>
      </w:pPr>
    </w:p>
    <w:p>
      <w:pPr>
        <w:pStyle w:val="2"/>
        <w:rPr>
          <w:rFonts w:ascii="方正仿宋_GBK" w:hAnsi="Times New Roman" w:eastAsia="方正仿宋_GBK"/>
          <w:sz w:val="32"/>
          <w:szCs w:val="32"/>
        </w:rPr>
      </w:pPr>
    </w:p>
    <w:p>
      <w:pPr>
        <w:pStyle w:val="2"/>
        <w:rPr>
          <w:rFonts w:ascii="方正仿宋_GBK" w:hAnsi="Times New Roman" w:eastAsia="方正仿宋_GBK"/>
          <w:sz w:val="32"/>
          <w:szCs w:val="32"/>
        </w:rPr>
      </w:pPr>
    </w:p>
    <w:p>
      <w:pPr>
        <w:pStyle w:val="2"/>
        <w:rPr>
          <w:rFonts w:ascii="方正仿宋_GBK" w:hAnsi="Times New Roman" w:eastAsia="方正仿宋_GBK"/>
          <w:sz w:val="32"/>
          <w:szCs w:val="32"/>
        </w:rPr>
      </w:pPr>
    </w:p>
    <w:p>
      <w:pPr>
        <w:pStyle w:val="2"/>
        <w:rPr>
          <w:rFonts w:ascii="方正仿宋_GBK" w:hAnsi="Times New Roman" w:eastAsia="方正仿宋_GBK"/>
          <w:sz w:val="32"/>
          <w:szCs w:val="32"/>
        </w:rPr>
      </w:pPr>
    </w:p>
    <w:p>
      <w:pPr>
        <w:pStyle w:val="2"/>
        <w:rPr>
          <w:rFonts w:ascii="方正仿宋_GBK" w:hAnsi="Times New Roman" w:eastAsia="方正仿宋_GBK"/>
          <w:sz w:val="32"/>
          <w:szCs w:val="32"/>
        </w:rPr>
      </w:pPr>
    </w:p>
    <w:p>
      <w:pPr>
        <w:spacing w:line="579" w:lineRule="exact"/>
        <w:ind w:firstLine="640" w:firstLineChars="200"/>
        <w:rPr>
          <w:rFonts w:ascii="方正仿宋_GBK" w:hAnsi="Times New Roman" w:eastAsia="方正仿宋_GBK"/>
          <w:sz w:val="32"/>
          <w:szCs w:val="32"/>
        </w:rPr>
      </w:pPr>
    </w:p>
    <w:p>
      <w:pPr>
        <w:spacing w:line="579" w:lineRule="exact"/>
        <w:rPr>
          <w:rFonts w:ascii="方正仿宋_GBK" w:hAnsi="Times New Roman" w:eastAsia="方正仿宋_GBK"/>
          <w:sz w:val="32"/>
          <w:szCs w:val="32"/>
        </w:rPr>
      </w:pPr>
    </w:p>
    <w:p>
      <w:pPr>
        <w:pBdr>
          <w:top w:val="single" w:color="auto" w:sz="4" w:space="0"/>
          <w:bottom w:val="single" w:color="auto" w:sz="4" w:space="0"/>
        </w:pBdr>
        <w:spacing w:line="579" w:lineRule="exact"/>
        <w:rPr>
          <w:rFonts w:ascii="方正仿宋_GBK" w:hAnsi="Times New Roman" w:eastAsia="方正仿宋_GBK"/>
          <w:sz w:val="32"/>
          <w:szCs w:val="32"/>
        </w:rPr>
      </w:pPr>
      <w:r>
        <w:rPr>
          <w:rFonts w:hint="eastAsia" w:ascii="Times New Roman" w:hAnsi="Times New Roman" w:eastAsia="方正仿宋_GBK" w:cs="Times New Roman"/>
          <w:sz w:val="28"/>
          <w:szCs w:val="28"/>
        </w:rPr>
        <w:t xml:space="preserve"> 重庆市大足区党史学习教育领导小组办公室    2021年4月2日印发</w:t>
      </w:r>
    </w:p>
    <w:p>
      <w:pPr>
        <w:pStyle w:val="2"/>
        <w:spacing w:line="560" w:lineRule="exact"/>
        <w:ind w:firstLine="640"/>
        <w:rPr>
          <w:rFonts w:ascii="方正仿宋_GBK" w:hAnsi="方正仿宋_GBK" w:eastAsia="方正仿宋_GBK" w:cs="方正仿宋_GBK"/>
          <w:sz w:val="32"/>
          <w:szCs w:val="32"/>
        </w:rPr>
      </w:pPr>
    </w:p>
    <w:sectPr>
      <w:headerReference r:id="rId3" w:type="default"/>
      <w:footerReference r:id="rId5" w:type="default"/>
      <w:headerReference r:id="rId4" w:type="even"/>
      <w:pgSz w:w="11906" w:h="16838"/>
      <w:pgMar w:top="1440" w:right="1474" w:bottom="1440"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F60271E-2883-41FB-A442-9D150C8CC9A2}"/>
  </w:font>
  <w:font w:name="Arial">
    <w:panose1 w:val="020B0604020202020204"/>
    <w:charset w:val="01"/>
    <w:family w:val="swiss"/>
    <w:pitch w:val="default"/>
    <w:sig w:usb0="E0002EFF" w:usb1="C000785B" w:usb2="00000009" w:usb3="00000000" w:csb0="400001FF" w:csb1="FFFF0000"/>
    <w:embedRegular r:id="rId2" w:fontKey="{27911CE3-168C-4B1A-8F2A-C2EF142E2286}"/>
  </w:font>
  <w:font w:name="黑体">
    <w:panose1 w:val="02010609060101010101"/>
    <w:charset w:val="86"/>
    <w:family w:val="auto"/>
    <w:pitch w:val="default"/>
    <w:sig w:usb0="800002BF" w:usb1="38CF7CFA" w:usb2="00000016" w:usb3="00000000" w:csb0="00040001" w:csb1="00000000"/>
    <w:embedRegular r:id="rId3" w:fontKey="{B12A842E-0330-4257-BA01-B1605A931CC4}"/>
  </w:font>
  <w:font w:name="Courier New">
    <w:panose1 w:val="02070309020205020404"/>
    <w:charset w:val="01"/>
    <w:family w:val="modern"/>
    <w:pitch w:val="default"/>
    <w:sig w:usb0="E0002EFF" w:usb1="C0007843" w:usb2="00000009" w:usb3="00000000" w:csb0="400001FF" w:csb1="FFFF0000"/>
    <w:embedRegular r:id="rId4" w:fontKey="{B8BEB158-7FDD-4849-BABC-657F4F770240}"/>
  </w:font>
  <w:font w:name="Symbol">
    <w:panose1 w:val="05050102010706020507"/>
    <w:charset w:val="02"/>
    <w:family w:val="roman"/>
    <w:pitch w:val="default"/>
    <w:sig w:usb0="00000000" w:usb1="00000000" w:usb2="00000000" w:usb3="00000000" w:csb0="80000000" w:csb1="00000000"/>
    <w:embedRegular r:id="rId5" w:fontKey="{3C96B5F5-FDD1-4F34-9922-9FCECE4A3798}"/>
  </w:font>
  <w:font w:name="Calibri">
    <w:panose1 w:val="020F0502020204030204"/>
    <w:charset w:val="00"/>
    <w:family w:val="swiss"/>
    <w:pitch w:val="default"/>
    <w:sig w:usb0="E4002EFF" w:usb1="C200247B" w:usb2="00000009" w:usb3="00000000" w:csb0="200001FF" w:csb1="00000000"/>
    <w:embedRegular r:id="rId6" w:fontKey="{41C48025-1AC0-48F7-8C15-F64557299BA5}"/>
  </w:font>
  <w:font w:name="等线">
    <w:panose1 w:val="02010600030101010101"/>
    <w:charset w:val="86"/>
    <w:family w:val="auto"/>
    <w:pitch w:val="default"/>
    <w:sig w:usb0="A00002BF" w:usb1="38CF7CFA" w:usb2="00000016" w:usb3="00000000" w:csb0="0004000F" w:csb1="00000000"/>
  </w:font>
  <w:font w:name="方正仿宋_GBK">
    <w:panose1 w:val="03000509000000000000"/>
    <w:charset w:val="86"/>
    <w:family w:val="script"/>
    <w:pitch w:val="default"/>
    <w:sig w:usb0="00000001" w:usb1="080E0000" w:usb2="00000000" w:usb3="00000000" w:csb0="00040000" w:csb1="00000000"/>
    <w:embedRegular r:id="rId7" w:fontKey="{8D932AC9-0547-4DAA-AEFC-BCA3683728A1}"/>
  </w:font>
  <w:font w:name="仿宋_GB2312">
    <w:altName w:val="仿宋"/>
    <w:panose1 w:val="00000000000000000000"/>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8" w:fontKey="{910A0113-CF34-49B2-BDD3-1326889E48EE}"/>
  </w:font>
  <w:font w:name="方正楷体_GBK">
    <w:panose1 w:val="03000509000000000000"/>
    <w:charset w:val="86"/>
    <w:family w:val="script"/>
    <w:pitch w:val="default"/>
    <w:sig w:usb0="00000001" w:usb1="080E0000" w:usb2="00000000" w:usb3="00000000" w:csb0="00040000" w:csb1="00000000"/>
    <w:embedRegular r:id="rId9" w:fontKey="{FFC70FB0-46D6-44D0-A1E4-168FE7FE5771}"/>
  </w:font>
  <w:font w:name="方正黑体_GBK">
    <w:panose1 w:val="03000509000000000000"/>
    <w:charset w:val="86"/>
    <w:family w:val="script"/>
    <w:pitch w:val="default"/>
    <w:sig w:usb0="00000001" w:usb1="080E0000" w:usb2="00000000" w:usb3="00000000" w:csb0="00040000" w:csb1="00000000"/>
    <w:embedRegular r:id="rId10" w:fontKey="{E3931244-4680-4725-B08C-A60D7B03D83A}"/>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pict>
        <v:shape id="_x0000_s2049" o:spid="_x0000_s2049"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zk5MzQ5NmFiYWNmZTFhMGMzODI1M2VjMjRiODkzZjQifQ=="/>
  </w:docVars>
  <w:rsids>
    <w:rsidRoot w:val="00214EF8"/>
    <w:rsid w:val="00040460"/>
    <w:rsid w:val="00214EF8"/>
    <w:rsid w:val="005A67CA"/>
    <w:rsid w:val="006E756B"/>
    <w:rsid w:val="00AA6701"/>
    <w:rsid w:val="00B04557"/>
    <w:rsid w:val="00C37849"/>
    <w:rsid w:val="00DB413C"/>
    <w:rsid w:val="00DD684E"/>
    <w:rsid w:val="00E7704D"/>
    <w:rsid w:val="00F321AC"/>
    <w:rsid w:val="02576183"/>
    <w:rsid w:val="0373332A"/>
    <w:rsid w:val="047B6514"/>
    <w:rsid w:val="058C0569"/>
    <w:rsid w:val="062D0562"/>
    <w:rsid w:val="0686543B"/>
    <w:rsid w:val="08024EF7"/>
    <w:rsid w:val="0A19743D"/>
    <w:rsid w:val="0B350EEA"/>
    <w:rsid w:val="0B660FA9"/>
    <w:rsid w:val="0CA14953"/>
    <w:rsid w:val="0D8F11F0"/>
    <w:rsid w:val="0EC82083"/>
    <w:rsid w:val="0F1667B0"/>
    <w:rsid w:val="0FE428DE"/>
    <w:rsid w:val="12C50B01"/>
    <w:rsid w:val="13CB4FE4"/>
    <w:rsid w:val="15514338"/>
    <w:rsid w:val="15747438"/>
    <w:rsid w:val="178E0D36"/>
    <w:rsid w:val="184C2D33"/>
    <w:rsid w:val="19B77913"/>
    <w:rsid w:val="1B69547C"/>
    <w:rsid w:val="1CB32BEE"/>
    <w:rsid w:val="21A272B1"/>
    <w:rsid w:val="22254681"/>
    <w:rsid w:val="229A680D"/>
    <w:rsid w:val="26C26F17"/>
    <w:rsid w:val="290A3733"/>
    <w:rsid w:val="2A8C296D"/>
    <w:rsid w:val="2BB66181"/>
    <w:rsid w:val="2C045A4D"/>
    <w:rsid w:val="2D3400F0"/>
    <w:rsid w:val="2D9F105C"/>
    <w:rsid w:val="2DDB214D"/>
    <w:rsid w:val="2EAB7344"/>
    <w:rsid w:val="2F780D43"/>
    <w:rsid w:val="323F5916"/>
    <w:rsid w:val="34797AD3"/>
    <w:rsid w:val="35015008"/>
    <w:rsid w:val="376D388D"/>
    <w:rsid w:val="37CD5B27"/>
    <w:rsid w:val="38E133D5"/>
    <w:rsid w:val="397535D4"/>
    <w:rsid w:val="39A34139"/>
    <w:rsid w:val="39D06E46"/>
    <w:rsid w:val="417C00AB"/>
    <w:rsid w:val="423148D2"/>
    <w:rsid w:val="45E44315"/>
    <w:rsid w:val="470D06DB"/>
    <w:rsid w:val="47353981"/>
    <w:rsid w:val="47785EA6"/>
    <w:rsid w:val="4A305052"/>
    <w:rsid w:val="4A647D9B"/>
    <w:rsid w:val="4A964728"/>
    <w:rsid w:val="4B551566"/>
    <w:rsid w:val="4C6B604D"/>
    <w:rsid w:val="4CCF46C6"/>
    <w:rsid w:val="4DFB79D4"/>
    <w:rsid w:val="4F7051E4"/>
    <w:rsid w:val="4F7B52C8"/>
    <w:rsid w:val="544E4759"/>
    <w:rsid w:val="552549A8"/>
    <w:rsid w:val="5647516E"/>
    <w:rsid w:val="573B5239"/>
    <w:rsid w:val="57685B84"/>
    <w:rsid w:val="58E14798"/>
    <w:rsid w:val="5A30452B"/>
    <w:rsid w:val="5C691B08"/>
    <w:rsid w:val="5D897FA6"/>
    <w:rsid w:val="61205CDC"/>
    <w:rsid w:val="6130658E"/>
    <w:rsid w:val="629355B2"/>
    <w:rsid w:val="629A298A"/>
    <w:rsid w:val="665E552B"/>
    <w:rsid w:val="673816D5"/>
    <w:rsid w:val="67ED26B7"/>
    <w:rsid w:val="684751D0"/>
    <w:rsid w:val="687954A4"/>
    <w:rsid w:val="687E2861"/>
    <w:rsid w:val="698F38AC"/>
    <w:rsid w:val="6B3B3B21"/>
    <w:rsid w:val="6B5B2899"/>
    <w:rsid w:val="6BD275D3"/>
    <w:rsid w:val="6CF66373"/>
    <w:rsid w:val="70DD6A85"/>
    <w:rsid w:val="723A0856"/>
    <w:rsid w:val="736B0E69"/>
    <w:rsid w:val="744F0DEC"/>
    <w:rsid w:val="7B2C4A3E"/>
    <w:rsid w:val="7B4D0982"/>
    <w:rsid w:val="7CEB246C"/>
    <w:rsid w:val="7E5D73DB"/>
    <w:rsid w:val="7EC206EF"/>
    <w:rsid w:val="7FA526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rFonts w:ascii="Times New Roman" w:hAnsi="Times New Roman" w:eastAsia="方正仿宋_GBK" w:cs="Times New Roman"/>
      <w:b/>
      <w:bCs/>
      <w:kern w:val="44"/>
      <w:sz w:val="44"/>
      <w:szCs w:val="44"/>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4">
    <w:name w:val="Body Text"/>
    <w:basedOn w:val="1"/>
    <w:next w:val="5"/>
    <w:qFormat/>
    <w:uiPriority w:val="0"/>
    <w:rPr>
      <w:rFonts w:ascii="方正仿宋_GBK" w:hAnsi="方正仿宋_GBK" w:eastAsia="方正仿宋_GBK" w:cs="方正仿宋_GBK"/>
      <w:sz w:val="32"/>
      <w:szCs w:val="32"/>
      <w:lang w:val="zh-CN"/>
    </w:rPr>
  </w:style>
  <w:style w:type="paragraph" w:customStyle="1" w:styleId="5">
    <w:name w:val="索引 61"/>
    <w:basedOn w:val="1"/>
    <w:next w:val="1"/>
    <w:uiPriority w:val="0"/>
    <w:pPr>
      <w:ind w:left="2100"/>
    </w:p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jc w:val="left"/>
    </w:pPr>
    <w:rPr>
      <w:kern w:val="0"/>
      <w:sz w:val="24"/>
    </w:rPr>
  </w:style>
  <w:style w:type="paragraph" w:customStyle="1" w:styleId="1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2661</Words>
  <Characters>2692</Characters>
  <Lines>20</Lines>
  <Paragraphs>5</Paragraphs>
  <TotalTime>1</TotalTime>
  <ScaleCrop>false</ScaleCrop>
  <LinksUpToDate>false</LinksUpToDate>
  <CharactersWithSpaces>2806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2021-06-07T09:59:00Z</dcterms:created>
  <dc:creator>Administrator</dc:creator>
  <cp:lastModifiedBy>Lucy</cp:lastModifiedBy>
  <cp:lastPrinted>2021-04-12T02:43:00Z</cp:lastPrinted>
  <dcterms:modified xsi:type="dcterms:W3CDTF">2023-04-17T13:30:41Z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212923768_embed</vt:lpwstr>
  </property>
  <property fmtid="{D5CDD505-2E9C-101B-9397-08002B2CF9AE}" pid="4" name="ICV">
    <vt:lpwstr>F1F1D20F2E224B6EAFE25B0BB2C98B23</vt:lpwstr>
  </property>
</Properties>
</file>