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0" w:name="_Hlk37239649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/>
        </w:rPr>
        <w:pict>
          <v:shape id="_x0000_s1029" o:spid="_x0000_s1029" o:spt="136" type="#_x0000_t136" style="position:absolute;left:0pt;margin-left:456.65pt;margin-top:102.7pt;height:53.85pt;width:63.75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文件" style="font-family:方正小标宋_GBK;font-size:36pt;font-weight:bold;v-rotate-letters:f;v-same-letter-heights:f;v-text-align:letter-justify;"/>
          </v:shape>
        </w:pict>
      </w:r>
      <w:r>
        <w:rPr>
          <w:rFonts w:hint="eastAsia"/>
        </w:rPr>
        <w:pict>
          <v:shape id="_x0000_s1028" o:spid="_x0000_s1028" o:spt="136" type="#_x0000_t136" style="position:absolute;left:0pt;margin-left:71.9pt;margin-top:127.45pt;height:53.85pt;width:382.5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 庆 市 大 足 区 安全生产 委 员 会办公室" style="font-family:方正小标宋_GBK;font-size:36pt;v-rotate-letters:f;v-same-letter-heights:f;v-text-align:left;"/>
          </v:shape>
        </w:pict>
      </w:r>
      <w:r>
        <w:rPr>
          <w:rFonts w:hint="eastAsia"/>
        </w:rPr>
        <w:pict>
          <v:shape id="_x0000_s1027" o:spid="_x0000_s1027" o:spt="136" type="#_x0000_t136" style="position:absolute;left:0pt;margin-left:74.2pt;margin-top:68.2pt;height:53.85pt;width:38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减灾委员会办公室" style="font-family:方正小标宋_GBK;font-size:36pt;v-rotate-letters:f;v-same-letter-heights:f;v-text-align:left;"/>
          </v:shape>
        </w:pic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大足减办〔2023〕9号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1" w:name="_GoBack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3142615</wp:posOffset>
                </wp:positionV>
                <wp:extent cx="5615940" cy="0"/>
                <wp:effectExtent l="0" t="10795" r="3810" b="1778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55pt;margin-top:247.45pt;height:0pt;width:442.2pt;mso-position-horizontal-relative:page;mso-position-vertical-relative:margin;z-index:251662336;mso-width-relative:page;mso-height-relative:page;" filled="f" stroked="t" coordsize="21600,21600" o:gfxdata="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+&#10;06il2QAAAAwBAAAPAAAAAAAAAAEAIAAAACIAAABkcnMvZG93bnJldi54bWxQSwECFAAUAAAACACH&#10;TuJAyRUFUuoBAADcAwAADgAAAAAAAAABACAAAAAo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94" w:lineRule="exact"/>
        <w:ind w:left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4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重庆市大足区减灾委员会办公室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4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重庆市大足区安全生产委员会办公室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关于印发大足区6月自然灾害趋势和安全生产形势分析的通知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各镇街人民政府（办事处）、减灾委员会、安全生产委员会成员单位：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6月即进入主汛期，为进一步加强自然灾害防治和安全生产工作，提高防范措施的科学性和针对性，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减灾办、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安委办会同相关部门和行业专家，对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eastAsia="zh-CN" w:bidi="ar-SA"/>
        </w:rPr>
        <w:t>6月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自然灾害趋势和安全生产形势进行了会商研判并提出了应对措施，形成《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大足区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6月自然灾害趋势和安全生产形势分析》。现印发你们，请结合本地本行业实际，认真研究部署落实，做好应对准备。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5060" w:leftChars="0" w:right="0" w:rightChars="0" w:hanging="5060" w:hangingChars="20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34"/>
          <w:kern w:val="2"/>
          <w:sz w:val="32"/>
          <w:szCs w:val="32"/>
          <w:lang w:val="en-US" w:eastAsia="zh-CN" w:bidi="ar-SA"/>
        </w:rPr>
        <w:t>重庆市大足区减灾委员会办公室              重庆市大足区安全生产委员会办公室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2023年6月6日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6月自然灾害趋势和安全生产形势分析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气象预测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firstLine="642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气温偏高。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预计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我区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平均气温为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24.2-24.5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℃，较常年同期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24.0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℃偏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高0.2-0.5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与去年同期相比，大部地区持平。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降水偏多。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预计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我区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降水量为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180.0-201.1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mm，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常年同期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182.8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mm偏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大部地区接近去年同期。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次明显的降雨天气过程，局部地区可能伴有雷电、大风或冰雹天气。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月内主要天气过程预测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6月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2-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4日，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-大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，局地暴雨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6月7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-9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日，小到中雨；6月12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13日，小到中雨；6月17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18日，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大雨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-暴雨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；6月22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23日，中到大雨；6月28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30日，中雨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，局地大雨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自然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灾害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趋势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（一）主要灾害分析。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洪旱趋势。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预计6月我区降水总体较常年同期正常略偏多，部分地区土壤缺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墒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情况将会得到一定缓解。伴随降雨过程的发生，我区部分中小河流可能会出现不同程度的涨水过程。防汛重点区域分布在濑溪河、淮远河、窟窿河、高升河等流域。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地质灾害。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汛期旱涝交替、降水分布不均，部分地区暴雨洪涝重于常年，诱发地质灾害的气象条件风险较高。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我区地质灾害发生频率总体接近常年及去年，重点区域为中敖、高坪、高升、宝顶镇等滑坡、崩塌密集发育的陡崖带，以及公路沿线可能发生危岩崩塌的区域、房前屋后边坡、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临坡临崖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、工程建设和城集镇、人口聚焦区及其他可能发生地质灾害的区域等。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森林火灾。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全市天气预测整体来看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6月我区雨水天气较多森林防火压力有所缓解，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但天晴之后气温较高，加之上山游玩和农事用火频次上升，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仍有可能引发森林火灾。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气象灾害。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局地雷电、风雹、短时强降水等强对流天气可能多发频发。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农情病虫害。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预计6月阴雨天气偏多，易造成大春作物水稻、玉米、甘薯等生育进程延迟，长势偏弱；月内降水偏多、田间湿度增大易导致农作物病虫滋生，易引发洪涝灾害，威胁农业生产安全。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1．压紧压实责任。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认真落实各镇街各部门灾害防治责任，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紧盯重点行业、重点区域、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重点部位，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加强部门联动，强化巡查排查、隐患治理、值班值守和应急准备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做好平急转换准备。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2．强化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会商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预警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交通、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水利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林业、规划自然资源、气象等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重点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部门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要严格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执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行信息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日报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制度，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及时通报共享信息，强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化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会商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研判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联动。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各镇街各部门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要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密切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关注重要气象信息专报和短时临近预报预警，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按照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“一行业一措施，一镇街一方案”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要求，落实落细预警信息在本地区、本行业、本领域的响应措施，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及时通知到岗到户到人。极端天气条件下，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各镇街各部门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要督促落实停学、停工、停业、停运、停游等“熔断”措施。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722" w:firstLineChars="225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3．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防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范局地山洪和中小河流洪水。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密切关注水雨情发展变化，重点做好强降雨可能引发的中小河流涨水、山洪灾害、城乡积涝的防范应对工作，特别是山洪灾害重点防治区、防洪重点区域及薄弱环节风险点、沿河场镇、城乡低洼区和人员密集区等要重点关注，及时发布预警信息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教育部门、学校要进行防溺水知识科普宣传，引导广大学生远离危险水域，督促家长教育和监管未成年子女。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4．严防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地质灾害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加快推动地质灾害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点线面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一体化风险管控、地防员工作制度、强降雨避险转移撤离机制进一步落实，逐步加强线性区域和面域防范，形成全民防灾格局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密切关注场镇、学校、临河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、公路沿线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地质灾害隐患点等重点区域，加强雨前雨中雨后巡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查；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大力实施地质灾害避险搬迁，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加快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搬迁受威胁群众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；使用和维护好专群结合智能监测预警设施；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加快推进危岩（崩塌）排危除险，推进农村切坡建房隐患整治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提前派驻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专业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地质队员驻守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各镇街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，指导做好防治工作。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5．预防灾害天气对农业的不利影响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合理施肥，晒田控苗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清沟理墒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排涝去渍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确保秧苗稳健生长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加强病虫害监测，注重防控稻瘟病、纹枯病、玉米根腐病、稻纵卷叶螟等病虫害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因地制宜喷洒农药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提前检修抽水机具，疏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通排水沟渠，提高农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基础设施抗灾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减灾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安全生产风险分析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总的看，6月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降雨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频繁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、气温攀升，生产经营建设活动日趋活跃，各类工程抢抓工期，用电用能达到高峰，叠加端午节、学生放假等因素，交通、建设、消防、危化、文旅等行业领域安全风险较高，需高度关注。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（一）道路交通。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风险分析：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多次明显降水过程，雷雨天气影响驾车视野，路面积水易导致车辆打滑，高温、山洪、地质灾害、内涝等影响行车安全，风险较高。随着高考、中考结束，学生群体出游人数增加，非法营运、旅游包车及自驾车超员超速等违法行为易发多发。受夏季气候影响，驾驶人员易打盹，疲劳驾驶易引发交通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应对措施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扎实开展交通领域重大事故隐患专项排查整治工作，盯紧“三客一危一货”等重点车辆，严查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“三超一疲劳”、酒驾醉驾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、非法载客、“大吨小标”、车辆非法改装营运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等违法行为。加强对恶劣天气的针对性预警提示，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加大对高风险路段、事故多发路段以及车辆出行高峰时间段的道路交通疏导和监管，严防事故发生。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（二）建设施工。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风险分析：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汛期建筑工地泥水混合易导致人员、车辆打滑引发高处坠落、车辆伤害事故；部分基坑、沟槽、边坡、渣场等工程截排洪设施不完善，受降雨影响易引发坍塌事故；沿沟和地势低洼地带的野外施工项目部、员工宿舍（工棚）易受山洪、泥石流、地质灾害等影响，安全风险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应对措施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压实企业主体责任，提升对在建桥梁、在建隧道、高边坡、深基坑、明挖暗挖、高处作业等关键部位、重点环节的隐患排查治理力度和质量，精准查找重大事故隐患、科学治理重大事故隐患。落实一线岗位安全生产责任，完善应急预案，开展应急演练，做好应急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（三）消防。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风险分析：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企稳回升，消费需求增加，休闲娱乐、夜间餐饮等生产经营活动增多，用气用电量增加，火灾防控压力较大。部分大型商业综合体管理混乱，消防设施设备不健全，维保不到位，消防监控中心值班人员无证上岗、业务不熟、警情处理不规范等问题突出，一旦发生火灾，极易引发群死群伤。电动车、新能源汽车等保有量增加，充电频率增多，容易出现设备过载、电线短路，引发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应对措施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聚焦高层建筑、医养场所、厂房库房、大型商业综合体、地下工程、老旧小区等重点对象和特殊敏感场所，深入开展火灾防控“除险清患”专项行动，扎实推进“遗留问题大起底、消防设施大排查、突出问题大执法、安全素养大宣教、应急救援大演练、数字赋能大提升、队伍能力大建设”等七方面重点任务，全面化解火灾防控遗留问题和动态隐患，有效管控事故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（四）危险化学品。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风险分析：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汛期强降雨、雷电天气较多，沿江沿河、地势低洼的企业易受洪涝灾害影响，危险化学品生产原料及成品库存易发生泄漏、爆炸事故，危化品运输过程中易发生自燃、爆炸或因交通事故碰撞造成燃烧爆炸，大型冷冻库、冷藏库使用的液氨装置，发生泄漏的可能性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应对措施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严格落实重大危险源包保责任制，深入开展危险化学品领域重大事故隐患专项排查整治，落实危险化学品重大危险源在线监测监控。加强危险化学品生产场所和仓库管理，在收发、装卸危险化学品时，避开雷雨和中午高温天气。开展防雷防静电设施、排水系统、储罐区温度压力检测和喷淋冷却系统安全检查，确保风险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（五）文化旅游。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风险分析：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节假日期间，群众出行意愿强烈，人流客流激增，要警惕踩踏事故和人员密集场所火灾风险。大型游乐设施等特种设备满负荷、超负荷运转的情况增多，客运索道、玻璃栈道等新业态的风险较高。阵性大风、雷暴、短时强降水等极端天气，可能对文物保护单位等区域和漂流、游船观光等水上旅游项目带来较大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应对措施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强化重点区域节假日人流、客流、车流管控，做好疏导，严防拥堵、踩踏、车辆伤害事故。加大巡查检查和维护保养力度，强化大型游乐设施、缆车索道等设施设备隐患排查，及时消除事故隐患苗头，严禁“带病”运行。加强新兴行业领域安全监管，督促落实安全生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（六）工贸。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风险分析：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短流程工艺企业为节省用电成本，选择在夜间生产，光线照明差、企业安全管理松懈、员工倒班注意力和反应力下降，易因误操作引发事故。随着气温逐步升高，企业清理作业增多，污水处理池等有限空间作业频繁，事故风险增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应对措施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做好用电安全隐患排查，重点排查配电房无绝缘垫、无防鼠板、堆放杂物，配电箱积尘、放杂物、开关无标识，电气线路无套管、破损，电气设备、临时用电无漏电保护装置等安全隐患。严格作业审批制度，加强现场管理，认真落实有限空间作业安全规程，严防事故发生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984" w:right="1446" w:bottom="1644" w:left="1446" w:header="851" w:footer="1474" w:gutter="0"/>
          <w:pgNumType w:fmt="decimal"/>
          <w:cols w:space="0" w:num="1"/>
          <w:rtlGutter w:val="0"/>
          <w:docGrid w:type="linesAndChars" w:linePitch="579" w:charSpace="394"/>
        </w:sect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0" w:type="dxa"/>
            <w:tcBorders>
              <w:left w:val="nil"/>
              <w:right w:val="nil"/>
            </w:tcBorders>
          </w:tcPr>
          <w:p>
            <w:pPr>
              <w:ind w:firstLine="281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重庆市大足区减灾委员会办公室   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2023年6月6日印发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AndChars" w:linePitch="579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DA0F408-4776-4899-A0CD-AD6308E36BA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808D56-DE27-4BF6-83C1-6E192EC1F77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0EBD15-8B75-4C3B-AFF0-D5DF7974A97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87D194A-674C-4000-9C99-74267417C7B7}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13288DA-4FDA-4155-9A6A-B9137E2014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280" w:firstLineChars="100"/>
      <w:jc w:val="right"/>
      <w:rPr>
        <w:rFonts w:hint="eastAsia" w:eastAsia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280" w:firstLineChars="100"/>
      <w:rPr>
        <w:rFonts w:hint="eastAsia" w:eastAsia="宋体"/>
        <w:sz w:val="28"/>
        <w:szCs w:val="28"/>
        <w:lang w:val="en-US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6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MDdlNzA3NDI4YTcxNGQxMjg5ODA2MjA3ZDA2YjgifQ=="/>
  </w:docVars>
  <w:rsids>
    <w:rsidRoot w:val="00000000"/>
    <w:rsid w:val="00BF3F50"/>
    <w:rsid w:val="01A73922"/>
    <w:rsid w:val="02B22897"/>
    <w:rsid w:val="03A4794F"/>
    <w:rsid w:val="048A52C3"/>
    <w:rsid w:val="0535058C"/>
    <w:rsid w:val="064009FD"/>
    <w:rsid w:val="065D50F0"/>
    <w:rsid w:val="07E455C0"/>
    <w:rsid w:val="0BEA2668"/>
    <w:rsid w:val="0C67530F"/>
    <w:rsid w:val="0CA977BC"/>
    <w:rsid w:val="0D396975"/>
    <w:rsid w:val="0DFB1717"/>
    <w:rsid w:val="0E5857A6"/>
    <w:rsid w:val="0EC47FC0"/>
    <w:rsid w:val="0FE23592"/>
    <w:rsid w:val="10582DDC"/>
    <w:rsid w:val="10DA1010"/>
    <w:rsid w:val="10EA40B4"/>
    <w:rsid w:val="11FE5797"/>
    <w:rsid w:val="127B27DB"/>
    <w:rsid w:val="12837BC9"/>
    <w:rsid w:val="168D3818"/>
    <w:rsid w:val="176109F5"/>
    <w:rsid w:val="17BD6463"/>
    <w:rsid w:val="18510F67"/>
    <w:rsid w:val="18882285"/>
    <w:rsid w:val="18F35343"/>
    <w:rsid w:val="192122F6"/>
    <w:rsid w:val="1CB348D0"/>
    <w:rsid w:val="1F187B4D"/>
    <w:rsid w:val="20257C31"/>
    <w:rsid w:val="203B28A3"/>
    <w:rsid w:val="205B234D"/>
    <w:rsid w:val="2171659F"/>
    <w:rsid w:val="24217910"/>
    <w:rsid w:val="26061B03"/>
    <w:rsid w:val="26352F55"/>
    <w:rsid w:val="26F31A6A"/>
    <w:rsid w:val="286C3500"/>
    <w:rsid w:val="28A3789C"/>
    <w:rsid w:val="28C73B5E"/>
    <w:rsid w:val="28E81DAA"/>
    <w:rsid w:val="292B565A"/>
    <w:rsid w:val="2A1C40DA"/>
    <w:rsid w:val="2B62651B"/>
    <w:rsid w:val="2DF9CF2D"/>
    <w:rsid w:val="2EFED5B8"/>
    <w:rsid w:val="31544DBB"/>
    <w:rsid w:val="316811A6"/>
    <w:rsid w:val="31801373"/>
    <w:rsid w:val="324C2446"/>
    <w:rsid w:val="325A30DC"/>
    <w:rsid w:val="32B93F59"/>
    <w:rsid w:val="33F12BBB"/>
    <w:rsid w:val="389A635E"/>
    <w:rsid w:val="3A395371"/>
    <w:rsid w:val="3A705F92"/>
    <w:rsid w:val="3B086CDF"/>
    <w:rsid w:val="3C375637"/>
    <w:rsid w:val="3E5C3C77"/>
    <w:rsid w:val="3E6761DB"/>
    <w:rsid w:val="3FE461FB"/>
    <w:rsid w:val="41B80EED"/>
    <w:rsid w:val="44CC2EE7"/>
    <w:rsid w:val="46292CEC"/>
    <w:rsid w:val="473D37A9"/>
    <w:rsid w:val="479DD4DA"/>
    <w:rsid w:val="47A16149"/>
    <w:rsid w:val="48552C3A"/>
    <w:rsid w:val="485B5367"/>
    <w:rsid w:val="4AF23947"/>
    <w:rsid w:val="4BF86421"/>
    <w:rsid w:val="4D135156"/>
    <w:rsid w:val="4D2F35A8"/>
    <w:rsid w:val="4E11214D"/>
    <w:rsid w:val="4E252ABE"/>
    <w:rsid w:val="4EDF0679"/>
    <w:rsid w:val="4EE37CBB"/>
    <w:rsid w:val="4F4F06FC"/>
    <w:rsid w:val="4F771906"/>
    <w:rsid w:val="52484267"/>
    <w:rsid w:val="531F3A1B"/>
    <w:rsid w:val="56E1128F"/>
    <w:rsid w:val="573B47B9"/>
    <w:rsid w:val="574B5C08"/>
    <w:rsid w:val="577322C0"/>
    <w:rsid w:val="577B7682"/>
    <w:rsid w:val="587C281C"/>
    <w:rsid w:val="58AD1562"/>
    <w:rsid w:val="5927283F"/>
    <w:rsid w:val="59A43715"/>
    <w:rsid w:val="5B5168C1"/>
    <w:rsid w:val="5E952304"/>
    <w:rsid w:val="5EEE7418"/>
    <w:rsid w:val="5F02741E"/>
    <w:rsid w:val="610358AC"/>
    <w:rsid w:val="6143292E"/>
    <w:rsid w:val="616F58EC"/>
    <w:rsid w:val="61B70441"/>
    <w:rsid w:val="62FE5D89"/>
    <w:rsid w:val="63607DFF"/>
    <w:rsid w:val="63B9624F"/>
    <w:rsid w:val="63C7082C"/>
    <w:rsid w:val="64404C8B"/>
    <w:rsid w:val="673844DD"/>
    <w:rsid w:val="688B351D"/>
    <w:rsid w:val="68994263"/>
    <w:rsid w:val="68F31B97"/>
    <w:rsid w:val="69AD5993"/>
    <w:rsid w:val="6AFF7F91"/>
    <w:rsid w:val="6B567AAA"/>
    <w:rsid w:val="6D81061E"/>
    <w:rsid w:val="6DB648A6"/>
    <w:rsid w:val="6DF7A3CA"/>
    <w:rsid w:val="6E4C7AC5"/>
    <w:rsid w:val="6F770C2C"/>
    <w:rsid w:val="6FE560C8"/>
    <w:rsid w:val="71421677"/>
    <w:rsid w:val="72437D9E"/>
    <w:rsid w:val="74901B92"/>
    <w:rsid w:val="754D2540"/>
    <w:rsid w:val="75A35616"/>
    <w:rsid w:val="75E27DBE"/>
    <w:rsid w:val="76927568"/>
    <w:rsid w:val="76B2068B"/>
    <w:rsid w:val="76FD3156"/>
    <w:rsid w:val="76FE254B"/>
    <w:rsid w:val="77C20E73"/>
    <w:rsid w:val="78855118"/>
    <w:rsid w:val="79DF3438"/>
    <w:rsid w:val="7A3B3862"/>
    <w:rsid w:val="7A7706BD"/>
    <w:rsid w:val="7AD55E14"/>
    <w:rsid w:val="7B733718"/>
    <w:rsid w:val="7D1D2758"/>
    <w:rsid w:val="7EDE43C5"/>
    <w:rsid w:val="9FFBAAEB"/>
    <w:rsid w:val="B76ECBF8"/>
    <w:rsid w:val="BA7B23C6"/>
    <w:rsid w:val="BEF5A0F5"/>
    <w:rsid w:val="C6EBFD07"/>
    <w:rsid w:val="D57B43F9"/>
    <w:rsid w:val="E70F507A"/>
    <w:rsid w:val="ECEDA532"/>
    <w:rsid w:val="EFFA1C7A"/>
    <w:rsid w:val="F7B3A8D9"/>
    <w:rsid w:val="F9A79FB2"/>
    <w:rsid w:val="FFEFB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1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  <w:kern w:val="0"/>
    </w:rPr>
  </w:style>
  <w:style w:type="paragraph" w:styleId="5">
    <w:name w:val="caption"/>
    <w:basedOn w:val="1"/>
    <w:next w:val="1"/>
    <w:qFormat/>
    <w:uiPriority w:val="1"/>
    <w:rPr>
      <w:rFonts w:ascii="等线 Light" w:hAnsi="等线 Light" w:eastAsia="黑体"/>
      <w:sz w:val="20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next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ascii="Calibri" w:hAnsi="Calibri" w:eastAsia="宋体" w:cs="Times New Roma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3611</Words>
  <Characters>3675</Characters>
  <Lines>0</Lines>
  <Paragraphs>56</Paragraphs>
  <TotalTime>0</TotalTime>
  <ScaleCrop>false</ScaleCrop>
  <LinksUpToDate>false</LinksUpToDate>
  <CharactersWithSpaces>3729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2021-04-17T01:39:00Z</dcterms:created>
  <dc:creator>acer</dc:creator>
  <cp:lastModifiedBy>偷鱼的猫</cp:lastModifiedBy>
  <cp:lastPrinted>2023-06-05T03:39:00Z</cp:lastPrinted>
  <dcterms:modified xsi:type="dcterms:W3CDTF">2023-06-06T02:14:20Z</dcterms:modified>
  <dc:title>重庆市减灾委员会办公室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0F21F0D1E3E447BD80F1A987EAB614BA</vt:lpwstr>
  </property>
  <property fmtid="{D5CDD505-2E9C-101B-9397-08002B2CF9AE}" pid="4" name="KSOSaveFontToCloudKey">
    <vt:lpwstr>769107398_btnclosed</vt:lpwstr>
  </property>
</Properties>
</file>