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199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安全生产行政执法文书</w:t>
      </w:r>
    </w:p>
    <w:p>
      <w:pPr>
        <w:spacing w:line="59" w:lineRule="exact"/>
      </w:pPr>
    </w:p>
    <w:tbl>
      <w:tblPr>
        <w:tblStyle w:val="4"/>
        <w:tblW w:w="83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380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spacing w:before="79" w:line="219" w:lineRule="auto"/>
              <w:ind w:left="265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44"/>
                <w:szCs w:val="44"/>
              </w:rPr>
              <w:t>行政处罚决定书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3" w:lineRule="auto"/>
              <w:ind w:left="2290"/>
              <w:rPr>
                <w:rFonts w:ascii="宋体" w:hAnsi="宋体" w:eastAsia="宋体" w:cs="宋体"/>
              </w:rPr>
            </w:pPr>
            <w:r>
              <w:rPr>
                <w:spacing w:val="9"/>
              </w:rPr>
              <w:t>(足)应急罚[2023]</w:t>
            </w:r>
            <w:r>
              <w:rPr>
                <w:spacing w:val="7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</w:rPr>
              <w:t>10-01号</w:t>
            </w:r>
          </w:p>
          <w:p>
            <w:pPr>
              <w:pStyle w:val="5"/>
              <w:spacing w:before="118" w:line="220" w:lineRule="auto"/>
              <w:ind w:left="30"/>
            </w:pPr>
            <w:r>
              <w:rPr>
                <w:spacing w:val="-7"/>
              </w:rPr>
              <w:t xml:space="preserve">被处罚人： </w:t>
            </w:r>
            <w:r>
              <w:rPr>
                <w:spacing w:val="47"/>
                <w:u w:val="single" w:color="auto"/>
              </w:rPr>
              <w:t xml:space="preserve"> </w:t>
            </w:r>
            <w:r>
              <w:rPr>
                <w:spacing w:val="-7"/>
                <w:u w:val="single" w:color="auto"/>
              </w:rPr>
              <w:t>许</w:t>
            </w:r>
            <w:r>
              <w:rPr>
                <w:rFonts w:hint="eastAsia"/>
                <w:spacing w:val="-7"/>
                <w:u w:val="single" w:color="auto"/>
                <w:lang w:val="en-US" w:eastAsia="zh-CN"/>
              </w:rPr>
              <w:t>*</w:t>
            </w:r>
            <w:r>
              <w:rPr>
                <w:spacing w:val="-7"/>
                <w:u w:val="single" w:color="auto"/>
              </w:rPr>
              <w:t>尾    性</w:t>
            </w:r>
            <w:r>
              <w:rPr>
                <w:spacing w:val="-7"/>
              </w:rPr>
              <w:t>别：</w:t>
            </w:r>
            <w:r>
              <w:rPr>
                <w:spacing w:val="69"/>
              </w:rPr>
              <w:t xml:space="preserve"> </w:t>
            </w:r>
            <w:r>
              <w:rPr>
                <w:rFonts w:ascii="宋体" w:hAnsi="宋体" w:eastAsia="宋体" w:cs="宋体"/>
                <w:spacing w:val="-97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u w:val="single" w:color="auto"/>
              </w:rPr>
              <w:t xml:space="preserve">男  </w:t>
            </w:r>
            <w:r>
              <w:rPr>
                <w:spacing w:val="-7"/>
              </w:rPr>
              <w:t xml:space="preserve">年龄：    </w:t>
            </w:r>
            <w:r>
              <w:rPr>
                <w:rFonts w:hint="eastAsia"/>
                <w:spacing w:val="-108"/>
                <w:u w:val="single" w:color="auto"/>
                <w:lang w:val="en-US" w:eastAsia="zh-CN"/>
              </w:rPr>
              <w:t>**</w:t>
            </w:r>
            <w:r>
              <w:rPr>
                <w:spacing w:val="-7"/>
              </w:rPr>
              <w:t xml:space="preserve"> 身份证号</w:t>
            </w:r>
            <w:r>
              <w:rPr>
                <w:spacing w:val="-7"/>
                <w:u w:val="single" w:color="auto"/>
              </w:rPr>
              <w:t>：</w:t>
            </w:r>
            <w:r>
              <w:rPr>
                <w:spacing w:val="-8"/>
                <w:u w:val="single" w:color="auto"/>
              </w:rPr>
              <w:t>512</w:t>
            </w:r>
            <w:r>
              <w:rPr>
                <w:rFonts w:hint="eastAsia"/>
                <w:spacing w:val="-8"/>
                <w:u w:val="single" w:color="auto"/>
                <w:lang w:val="en-US" w:eastAsia="zh-CN"/>
              </w:rPr>
              <w:t>**********</w:t>
            </w:r>
            <w:r>
              <w:rPr>
                <w:spacing w:val="-8"/>
                <w:u w:val="single" w:color="auto"/>
              </w:rPr>
              <w:t>0694</w:t>
            </w:r>
          </w:p>
          <w:p>
            <w:pPr>
              <w:pStyle w:val="5"/>
              <w:spacing w:before="117" w:line="222" w:lineRule="auto"/>
              <w:ind w:left="30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 xml:space="preserve">家庭住址： </w:t>
            </w:r>
            <w:r>
              <w:rPr>
                <w:spacing w:val="4"/>
                <w:u w:val="single" w:color="auto"/>
              </w:rPr>
              <w:t>重庆市</w:t>
            </w:r>
            <w:r>
              <w:rPr>
                <w:rFonts w:hint="eastAsia"/>
                <w:spacing w:val="4"/>
                <w:u w:val="single" w:color="auto"/>
                <w:lang w:val="en-US" w:eastAsia="zh-CN"/>
              </w:rPr>
              <w:t>**</w:t>
            </w:r>
            <w:r>
              <w:rPr>
                <w:spacing w:val="4"/>
                <w:u w:val="single" w:color="auto"/>
              </w:rPr>
              <w:t>县</w:t>
            </w:r>
            <w:r>
              <w:rPr>
                <w:rFonts w:hint="eastAsia"/>
                <w:spacing w:val="4"/>
                <w:u w:val="single" w:color="auto"/>
                <w:lang w:val="en-US" w:eastAsia="zh-CN"/>
              </w:rPr>
              <w:t>****</w:t>
            </w:r>
            <w:r>
              <w:rPr>
                <w:spacing w:val="4"/>
                <w:u w:val="single" w:color="auto"/>
              </w:rPr>
              <w:t>村</w:t>
            </w:r>
            <w:r>
              <w:rPr>
                <w:rFonts w:hint="eastAsia"/>
                <w:spacing w:val="4"/>
                <w:u w:val="single" w:color="auto"/>
                <w:lang w:val="en-US" w:eastAsia="zh-CN"/>
              </w:rPr>
              <w:t>**</w:t>
            </w:r>
            <w:r>
              <w:rPr>
                <w:spacing w:val="4"/>
                <w:u w:val="single" w:color="auto"/>
              </w:rPr>
              <w:t>组</w:t>
            </w:r>
            <w:r>
              <w:rPr>
                <w:spacing w:val="40"/>
                <w:u w:val="single" w:color="auto"/>
              </w:rPr>
              <w:t xml:space="preserve"> </w:t>
            </w:r>
            <w:r>
              <w:rPr>
                <w:spacing w:val="4"/>
              </w:rPr>
              <w:t>邮政编</w:t>
            </w:r>
            <w:r>
              <w:rPr>
                <w:spacing w:val="3"/>
              </w:rPr>
              <w:t>码：</w:t>
            </w:r>
            <w:r>
              <w:rPr>
                <w:spacing w:val="45"/>
              </w:rPr>
              <w:t xml:space="preserve">  </w:t>
            </w:r>
            <w:r>
              <w:rPr>
                <w:rFonts w:ascii="宋体" w:hAnsi="宋体" w:eastAsia="宋体" w:cs="宋体"/>
                <w:spacing w:val="-105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u w:val="single" w:color="auto"/>
              </w:rPr>
              <w:t>402360</w:t>
            </w:r>
            <w:r>
              <w:rPr>
                <w:rFonts w:ascii="宋体" w:hAnsi="宋体" w:eastAsia="宋体" w:cs="宋体"/>
                <w:u w:val="single" w:color="auto"/>
              </w:rPr>
              <w:t xml:space="preserve">       </w:t>
            </w:r>
          </w:p>
          <w:p>
            <w:pPr>
              <w:pStyle w:val="5"/>
              <w:spacing w:before="115" w:line="223" w:lineRule="auto"/>
              <w:ind w:left="30"/>
              <w:rPr>
                <w:rFonts w:ascii="宋体" w:hAnsi="宋体" w:eastAsia="宋体" w:cs="宋体"/>
              </w:rPr>
            </w:pPr>
            <w:r>
              <w:rPr>
                <w:spacing w:val="-11"/>
              </w:rPr>
              <w:t>联系电话：</w:t>
            </w:r>
            <w:r>
              <w:rPr>
                <w:spacing w:val="6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u w:val="single" w:color="auto"/>
              </w:rPr>
              <w:t>13</w:t>
            </w:r>
            <w:r>
              <w:rPr>
                <w:rFonts w:hint="eastAsia" w:ascii="宋体" w:hAnsi="宋体" w:eastAsia="宋体" w:cs="宋体"/>
                <w:spacing w:val="-11"/>
                <w:u w:val="single" w:color="auto"/>
                <w:lang w:val="en-US" w:eastAsia="zh-CN"/>
              </w:rPr>
              <w:t>******</w:t>
            </w:r>
            <w:r>
              <w:rPr>
                <w:rFonts w:ascii="宋体" w:hAnsi="宋体" w:eastAsia="宋体" w:cs="宋体"/>
                <w:spacing w:val="-11"/>
                <w:u w:val="single" w:color="auto"/>
              </w:rPr>
              <w:t>30</w:t>
            </w:r>
            <w:r>
              <w:rPr>
                <w:rFonts w:ascii="宋体" w:hAnsi="宋体" w:eastAsia="宋体" w:cs="宋体"/>
                <w:u w:val="single" w:color="auto"/>
              </w:rPr>
              <w:t xml:space="preserve">                   </w:t>
            </w:r>
          </w:p>
          <w:p>
            <w:pPr>
              <w:pStyle w:val="5"/>
              <w:spacing w:before="107" w:line="268" w:lineRule="auto"/>
              <w:ind w:left="30" w:right="89"/>
            </w:pPr>
            <w:r>
              <w:rPr>
                <w:spacing w:val="-19"/>
              </w:rPr>
              <w:t>所在单位：</w:t>
            </w:r>
            <w:r>
              <w:rPr>
                <w:spacing w:val="83"/>
              </w:rPr>
              <w:t xml:space="preserve"> </w:t>
            </w:r>
            <w:r>
              <w:rPr>
                <w:spacing w:val="77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重</w:t>
            </w:r>
            <w:r>
              <w:rPr>
                <w:spacing w:val="-43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庆</w:t>
            </w:r>
            <w:r>
              <w:rPr>
                <w:spacing w:val="-38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市</w:t>
            </w:r>
            <w:r>
              <w:rPr>
                <w:spacing w:val="-42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大</w:t>
            </w:r>
            <w:r>
              <w:rPr>
                <w:spacing w:val="-45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足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天</w:t>
            </w:r>
            <w:r>
              <w:rPr>
                <w:spacing w:val="-38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青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石</w:t>
            </w:r>
            <w:r>
              <w:rPr>
                <w:spacing w:val="-45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矿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业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有</w:t>
            </w:r>
            <w:r>
              <w:rPr>
                <w:spacing w:val="-30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限</w:t>
            </w:r>
            <w:r>
              <w:rPr>
                <w:spacing w:val="-40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 xml:space="preserve">公 司   </w:t>
            </w:r>
            <w:r>
              <w:rPr>
                <w:spacing w:val="-105"/>
              </w:rPr>
              <w:t xml:space="preserve"> </w:t>
            </w:r>
            <w:r>
              <w:rPr>
                <w:spacing w:val="-19"/>
              </w:rPr>
              <w:t>职务：</w:t>
            </w:r>
            <w:r>
              <w:rPr>
                <w:spacing w:val="17"/>
              </w:rPr>
              <w:t xml:space="preserve">  </w:t>
            </w:r>
            <w:r>
              <w:rPr>
                <w:spacing w:val="-96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安</w:t>
            </w:r>
            <w:r>
              <w:rPr>
                <w:spacing w:val="-31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全</w:t>
            </w:r>
            <w:r>
              <w:rPr>
                <w:spacing w:val="-31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副</w:t>
            </w:r>
            <w:r>
              <w:rPr>
                <w:spacing w:val="-36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经</w:t>
            </w:r>
            <w:r>
              <w:rPr>
                <w:spacing w:val="-35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 xml:space="preserve">理   </w:t>
            </w:r>
            <w:r>
              <w:t xml:space="preserve"> </w:t>
            </w:r>
            <w:r>
              <w:rPr>
                <w:spacing w:val="-19"/>
              </w:rPr>
              <w:t>单位地址：</w:t>
            </w:r>
            <w:r>
              <w:rPr>
                <w:spacing w:val="76"/>
              </w:rPr>
              <w:t xml:space="preserve"> </w:t>
            </w:r>
            <w:r>
              <w:rPr>
                <w:spacing w:val="-19"/>
                <w:u w:val="single" w:color="auto"/>
              </w:rPr>
              <w:t xml:space="preserve">  </w:t>
            </w:r>
            <w:r>
              <w:rPr>
                <w:rFonts w:hint="eastAsia"/>
                <w:spacing w:val="-19"/>
                <w:u w:val="single" w:color="auto"/>
                <w:lang w:val="en-US" w:eastAsia="zh-CN"/>
              </w:rPr>
              <w:t>**</w:t>
            </w:r>
            <w:r>
              <w:rPr>
                <w:spacing w:val="-19"/>
                <w:u w:val="single" w:color="auto"/>
              </w:rPr>
              <w:t xml:space="preserve">市 </w:t>
            </w:r>
            <w:r>
              <w:rPr>
                <w:rFonts w:hint="eastAsia"/>
                <w:spacing w:val="-19"/>
                <w:u w:val="single" w:color="auto"/>
                <w:lang w:val="en-US" w:eastAsia="zh-CN"/>
              </w:rPr>
              <w:t>**</w:t>
            </w:r>
            <w:r>
              <w:rPr>
                <w:spacing w:val="-19"/>
                <w:u w:val="single" w:color="auto"/>
              </w:rPr>
              <w:t xml:space="preserve"> 区 </w:t>
            </w:r>
            <w:r>
              <w:rPr>
                <w:rFonts w:hint="eastAsia"/>
                <w:spacing w:val="-19"/>
                <w:u w:val="single" w:color="auto"/>
                <w:lang w:val="en-US" w:eastAsia="zh-CN"/>
              </w:rPr>
              <w:t>**</w:t>
            </w:r>
            <w:r>
              <w:rPr>
                <w:spacing w:val="-22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 xml:space="preserve">镇 </w:t>
            </w:r>
            <w:r>
              <w:rPr>
                <w:rFonts w:hint="eastAsia"/>
                <w:spacing w:val="-19"/>
                <w:u w:val="single" w:color="auto"/>
                <w:lang w:val="en-US" w:eastAsia="zh-CN"/>
              </w:rPr>
              <w:t>**</w:t>
            </w:r>
            <w:r>
              <w:rPr>
                <w:spacing w:val="-19"/>
                <w:u w:val="single" w:color="auto"/>
              </w:rPr>
              <w:t xml:space="preserve">村 </w:t>
            </w:r>
            <w:r>
              <w:rPr>
                <w:rFonts w:hint="eastAsia"/>
                <w:spacing w:val="-19"/>
                <w:u w:val="single" w:color="auto"/>
                <w:lang w:val="en-US" w:eastAsia="zh-CN"/>
              </w:rPr>
              <w:t>*</w:t>
            </w:r>
            <w:r>
              <w:rPr>
                <w:spacing w:val="-21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组</w:t>
            </w:r>
            <w:r>
              <w:rPr>
                <w:spacing w:val="-28"/>
                <w:u w:val="single" w:color="auto"/>
              </w:rPr>
              <w:t xml:space="preserve"> </w:t>
            </w:r>
            <w:r>
              <w:rPr>
                <w:rFonts w:hint="eastAsia"/>
                <w:spacing w:val="-19"/>
                <w:u w:val="single" w:color="auto"/>
                <w:lang w:val="en-US" w:eastAsia="zh-CN"/>
              </w:rPr>
              <w:t>*</w:t>
            </w:r>
            <w:r>
              <w:rPr>
                <w:spacing w:val="-16"/>
                <w:u w:val="single" w:color="auto"/>
              </w:rPr>
              <w:t xml:space="preserve"> </w:t>
            </w:r>
            <w:r>
              <w:rPr>
                <w:spacing w:val="-19"/>
                <w:u w:val="single" w:color="auto"/>
              </w:rPr>
              <w:t>号</w:t>
            </w:r>
            <w:r>
              <w:rPr>
                <w:u w:val="single" w:color="auto"/>
              </w:rPr>
              <w:t xml:space="preserve">                 </w:t>
            </w:r>
          </w:p>
          <w:p>
            <w:pPr>
              <w:pStyle w:val="5"/>
              <w:spacing w:before="107"/>
              <w:ind w:left="30" w:right="71" w:firstLine="480"/>
            </w:pPr>
            <w:r>
              <w:rPr>
                <w:spacing w:val="14"/>
              </w:rPr>
              <w:t>违法事实及证据：</w:t>
            </w:r>
            <w:r>
              <w:rPr>
                <w:spacing w:val="39"/>
              </w:rPr>
              <w:t xml:space="preserve">  </w:t>
            </w:r>
            <w:r>
              <w:rPr>
                <w:spacing w:val="-103"/>
                <w:u w:val="single" w:color="auto"/>
              </w:rPr>
              <w:t xml:space="preserve"> </w:t>
            </w:r>
            <w:r>
              <w:rPr>
                <w:spacing w:val="14"/>
                <w:u w:val="single" w:color="auto"/>
              </w:rPr>
              <w:t>2023年11月1日，我</w:t>
            </w:r>
            <w:r>
              <w:rPr>
                <w:spacing w:val="13"/>
                <w:u w:val="single" w:color="auto"/>
              </w:rPr>
              <w:t>局执法人员对重庆市大足天青石</w:t>
            </w:r>
            <w:r>
              <w:t xml:space="preserve"> </w:t>
            </w:r>
            <w:r>
              <w:rPr>
                <w:spacing w:val="16"/>
              </w:rPr>
              <w:t>矿业有限公司检查时发现：矿井1名从业人员(陈孝明)不会正确使用压</w:t>
            </w:r>
            <w:r>
              <w:rPr>
                <w:spacing w:val="15"/>
              </w:rPr>
              <w:t>缩氧自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58" w:line="170" w:lineRule="auto"/>
              <w:ind w:left="30"/>
            </w:pPr>
            <w:r>
              <w:rPr>
                <w:spacing w:val="13"/>
              </w:rPr>
              <w:t>救器，违反公司相关安全管理规定。主要证据：询问</w:t>
            </w:r>
            <w:r>
              <w:rPr>
                <w:spacing w:val="12"/>
              </w:rPr>
              <w:t>笔录2份、现场检查记录1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61" w:line="169" w:lineRule="auto"/>
              <w:ind w:left="30"/>
            </w:pPr>
            <w:r>
              <w:rPr>
                <w:spacing w:val="8"/>
              </w:rPr>
              <w:t>份、责令限期整改指令书1份、重庆市大足天青石矿业有限公司自救器使用管理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62" w:line="169" w:lineRule="auto"/>
              <w:ind w:left="30"/>
            </w:pPr>
            <w:r>
              <w:rPr>
                <w:spacing w:val="-12"/>
              </w:rPr>
              <w:t>规</w:t>
            </w:r>
            <w:r>
              <w:rPr>
                <w:spacing w:val="51"/>
              </w:rPr>
              <w:t xml:space="preserve"> </w:t>
            </w:r>
            <w:r>
              <w:rPr>
                <w:spacing w:val="-12"/>
              </w:rPr>
              <w:t>定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，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14" w:line="208" w:lineRule="auto"/>
              <w:ind w:left="30" w:right="83" w:firstLine="480"/>
            </w:pPr>
            <w:r>
              <w:rPr>
                <w:spacing w:val="5"/>
              </w:rPr>
              <w:t>以上事实违反了.</w:t>
            </w:r>
            <w:r>
              <w:rPr>
                <w:spacing w:val="5"/>
                <w:u w:val="single" w:color="auto"/>
              </w:rPr>
              <w:t xml:space="preserve"> 《安全生产违法行为行政处罚办法》第四十五条第一项生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产经营单位及其主要负责人或者其他人员有下列行为之一的，给予警告，并可以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81" w:line="168" w:lineRule="auto"/>
              <w:ind w:left="30"/>
            </w:pPr>
            <w:r>
              <w:rPr>
                <w:spacing w:val="12"/>
              </w:rPr>
              <w:t>对生产经营单位处1万以上3万以下罚款，对主要负责</w:t>
            </w:r>
            <w:r>
              <w:rPr>
                <w:spacing w:val="11"/>
              </w:rPr>
              <w:t>人、其他有关人员处1000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78" w:line="222" w:lineRule="auto"/>
              <w:ind w:left="30" w:right="14"/>
              <w:jc w:val="both"/>
            </w:pPr>
            <w:r>
              <w:rPr>
                <w:spacing w:val="10"/>
                <w:u w:val="single" w:color="auto"/>
              </w:rPr>
              <w:t xml:space="preserve">元以上1万元以下的罚款：(一)违反操作规程或者安全管理规定的；  </w:t>
            </w:r>
            <w:r>
              <w:rPr>
                <w:spacing w:val="-86"/>
              </w:rPr>
              <w:t xml:space="preserve"> </w:t>
            </w:r>
            <w:r>
              <w:rPr>
                <w:spacing w:val="10"/>
              </w:rPr>
              <w:t>的规定，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依据. </w:t>
            </w:r>
            <w:r>
              <w:rPr>
                <w:spacing w:val="6"/>
                <w:u w:val="single" w:color="auto"/>
              </w:rPr>
              <w:t>安全生产违法行为行政处罚办法》第四十五条第一项生</w:t>
            </w:r>
            <w:r>
              <w:rPr>
                <w:spacing w:val="5"/>
                <w:u w:val="single" w:color="auto"/>
              </w:rPr>
              <w:t>产经营单位及其主</w:t>
            </w:r>
            <w:r>
              <w:t xml:space="preserve"> </w:t>
            </w:r>
            <w:r>
              <w:rPr>
                <w:spacing w:val="6"/>
              </w:rPr>
              <w:t>要负责人或者其他人员有下列行为之一的，给予警告，并可以对生</w:t>
            </w:r>
            <w:r>
              <w:rPr>
                <w:spacing w:val="5"/>
              </w:rPr>
              <w:t>产经营单位处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83" w:line="167" w:lineRule="auto"/>
              <w:ind w:left="30"/>
            </w:pPr>
            <w:r>
              <w:rPr>
                <w:spacing w:val="22"/>
              </w:rPr>
              <w:t>1万以上3万以下罚款，对主要负责人、其他有关人员处1000元以上1万</w:t>
            </w:r>
            <w:r>
              <w:rPr>
                <w:spacing w:val="21"/>
              </w:rPr>
              <w:t>元以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5" w:hRule="atLeast"/>
        </w:trPr>
        <w:tc>
          <w:tcPr>
            <w:tcW w:w="83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78"/>
              <w:ind w:left="30" w:right="74"/>
              <w:jc w:val="both"/>
            </w:pPr>
            <w:r>
              <w:rPr>
                <w:spacing w:val="-5"/>
                <w:u w:val="single" w:color="auto"/>
              </w:rPr>
              <w:t>下的罚款：    (一)违反操作规程</w:t>
            </w:r>
            <w:bookmarkStart w:id="0" w:name="_GoBack"/>
            <w:bookmarkEnd w:id="0"/>
            <w:r>
              <w:rPr>
                <w:spacing w:val="-5"/>
                <w:u w:val="single" w:color="auto"/>
              </w:rPr>
              <w:t>或者安全管理规定的；</w:t>
            </w:r>
            <w:r>
              <w:rPr>
                <w:spacing w:val="31"/>
                <w:u w:val="single" w:color="auto"/>
              </w:rPr>
              <w:t xml:space="preserve">  </w:t>
            </w:r>
            <w:r>
              <w:rPr>
                <w:spacing w:val="-75"/>
              </w:rPr>
              <w:t xml:space="preserve"> </w:t>
            </w:r>
            <w:r>
              <w:rPr>
                <w:spacing w:val="-5"/>
              </w:rPr>
              <w:t>的规</w:t>
            </w:r>
            <w:r>
              <w:rPr>
                <w:spacing w:val="-6"/>
              </w:rPr>
              <w:t>定，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  <w:u w:val="single" w:color="auto"/>
              </w:rPr>
              <w:t>并参照《重庆</w:t>
            </w:r>
            <w:r>
              <w:t xml:space="preserve"> </w:t>
            </w:r>
            <w:r>
              <w:rPr>
                <w:spacing w:val="2"/>
                <w:u w:val="single" w:color="auto"/>
              </w:rPr>
              <w:t>市安全生产行政处罚裁量基准(试行)》,应当从轻处罚，</w:t>
            </w:r>
            <w:r>
              <w:rPr>
                <w:spacing w:val="108"/>
                <w:u w:val="single" w:color="auto"/>
              </w:rPr>
              <w:t xml:space="preserve"> </w:t>
            </w:r>
            <w:r>
              <w:rPr>
                <w:spacing w:val="2"/>
              </w:rPr>
              <w:t>_决定给予你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u w:val="single" w:color="auto"/>
              </w:rPr>
              <w:t>警告；处</w:t>
            </w:r>
            <w:r>
              <w:t xml:space="preserve"> </w:t>
            </w:r>
            <w:r>
              <w:rPr>
                <w:spacing w:val="18"/>
                <w:u w:val="single" w:color="auto"/>
              </w:rPr>
              <w:t>人民币3000元(叁仟元整)罚款</w:t>
            </w:r>
            <w:r>
              <w:rPr>
                <w:spacing w:val="98"/>
              </w:rPr>
              <w:t xml:space="preserve"> </w:t>
            </w:r>
            <w:r>
              <w:rPr>
                <w:spacing w:val="18"/>
              </w:rPr>
              <w:t>的行政处罚。</w:t>
            </w:r>
          </w:p>
          <w:p>
            <w:pPr>
              <w:pStyle w:val="5"/>
              <w:spacing w:before="135" w:line="378" w:lineRule="auto"/>
              <w:ind w:left="30" w:right="83" w:firstLine="48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7"/>
              </w:rPr>
              <w:t>处以罚款的，罚款自收到本决定书之日起15</w:t>
            </w:r>
            <w:r>
              <w:rPr>
                <w:spacing w:val="-13"/>
              </w:rPr>
              <w:t xml:space="preserve"> </w:t>
            </w:r>
            <w:r>
              <w:rPr>
                <w:spacing w:val="17"/>
              </w:rPr>
              <w:t>日内缴</w:t>
            </w:r>
            <w:r>
              <w:rPr>
                <w:spacing w:val="17"/>
                <w:u w:val="single" w:color="auto"/>
              </w:rPr>
              <w:t>至重庆市大足区财政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5"/>
                <w:u w:val="single" w:color="auto"/>
              </w:rPr>
              <w:t>局</w:t>
            </w:r>
            <w:r>
              <w:rPr>
                <w:rFonts w:ascii="宋体" w:hAnsi="宋体" w:eastAsia="宋体" w:cs="宋体"/>
                <w:spacing w:val="50"/>
              </w:rPr>
              <w:t xml:space="preserve">  </w:t>
            </w:r>
            <w:r>
              <w:rPr>
                <w:spacing w:val="5"/>
              </w:rPr>
              <w:t>账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  <w:u w:val="single" w:color="auto"/>
              </w:rPr>
              <w:t>3100</w:t>
            </w:r>
            <w:r>
              <w:rPr>
                <w:rFonts w:hint="eastAsia" w:ascii="Arial" w:hAnsi="Arial" w:eastAsia="宋体" w:cs="Arial"/>
                <w:spacing w:val="5"/>
                <w:u w:val="single" w:color="auto"/>
                <w:lang w:val="en-US" w:eastAsia="zh-CN"/>
              </w:rPr>
              <w:t>********</w:t>
            </w:r>
            <w:r>
              <w:rPr>
                <w:rFonts w:ascii="Arial" w:hAnsi="Arial" w:eastAsia="Arial" w:cs="Arial"/>
                <w:spacing w:val="5"/>
                <w:u w:val="single" w:color="auto"/>
              </w:rPr>
              <w:t xml:space="preserve">7820 </w:t>
            </w:r>
            <w:r>
              <w:rPr>
                <w:spacing w:val="5"/>
              </w:rPr>
              <w:t>,到期不缴本机关有权每日按罚款数额的3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  <w:p>
            <w:pPr>
              <w:pStyle w:val="5"/>
              <w:spacing w:line="223" w:lineRule="auto"/>
              <w:ind w:left="30"/>
            </w:pPr>
            <w:r>
              <w:rPr>
                <w:spacing w:val="-1"/>
              </w:rPr>
              <w:t>加处罚款。</w:t>
            </w:r>
          </w:p>
          <w:p>
            <w:pPr>
              <w:pStyle w:val="5"/>
              <w:spacing w:before="175" w:line="378" w:lineRule="auto"/>
              <w:ind w:left="30" w:right="65" w:firstLine="480"/>
              <w:jc w:val="both"/>
            </w:pPr>
            <w:r>
              <w:rPr>
                <w:spacing w:val="7"/>
              </w:rPr>
              <w:t>如果你单位不服本处罚决定，可以依法在60日内向.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  <w:u w:val="single" w:color="auto"/>
              </w:rPr>
              <w:t>重庆市大足区人民政府</w:t>
            </w:r>
            <w:r>
              <w:t xml:space="preserve"> </w:t>
            </w:r>
            <w:r>
              <w:rPr>
                <w:spacing w:val="7"/>
              </w:rPr>
              <w:t>申请行政复议，或者在6个月内依法向.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  <w:u w:val="single" w:color="auto"/>
              </w:rPr>
              <w:t>重庆市大足区人民法院</w:t>
            </w:r>
            <w:r>
              <w:rPr>
                <w:spacing w:val="7"/>
              </w:rPr>
              <w:t xml:space="preserve"> 提起行政诉讼，</w:t>
            </w:r>
            <w:r>
              <w:t xml:space="preserve"> </w:t>
            </w:r>
            <w:r>
              <w:rPr>
                <w:spacing w:val="6"/>
              </w:rPr>
              <w:t>但本决定不停止执行，法律另有规定的除外。逾期不申请行政复议、</w:t>
            </w:r>
            <w:r>
              <w:rPr>
                <w:spacing w:val="5"/>
              </w:rPr>
              <w:t>不提起行政</w:t>
            </w:r>
            <w:r>
              <w:t xml:space="preserve"> </w:t>
            </w:r>
            <w:r>
              <w:rPr>
                <w:spacing w:val="6"/>
              </w:rPr>
              <w:t>诉讼又不履行的，本机关将依法申请人民法院强制执行或者依照有关规定强</w:t>
            </w:r>
            <w:r>
              <w:rPr>
                <w:spacing w:val="5"/>
              </w:rPr>
              <w:t>制执</w:t>
            </w:r>
          </w:p>
          <w:p>
            <w:pPr>
              <w:pStyle w:val="5"/>
              <w:spacing w:before="1" w:line="220" w:lineRule="auto"/>
              <w:ind w:left="30"/>
            </w:pPr>
            <w:r>
              <w:rPr>
                <w:spacing w:val="-12"/>
              </w:rPr>
              <w:t>行。</w:t>
            </w:r>
          </w:p>
          <w:p>
            <w:pPr>
              <w:pStyle w:val="5"/>
              <w:spacing w:before="136" w:line="481" w:lineRule="exact"/>
              <w:ind w:left="4760"/>
            </w:pPr>
            <w:r>
              <w:rPr>
                <w:spacing w:val="14"/>
                <w:position w:val="19"/>
              </w:rPr>
              <w:t>重庆市大足区应急管理局(印章)</w:t>
            </w:r>
          </w:p>
          <w:p>
            <w:pPr>
              <w:pStyle w:val="5"/>
              <w:spacing w:line="222" w:lineRule="auto"/>
              <w:ind w:right="19"/>
              <w:jc w:val="right"/>
            </w:pPr>
            <w:r>
              <w:rPr>
                <w:spacing w:val="26"/>
              </w:rPr>
              <w:t>2023年11月21</w:t>
            </w:r>
            <w:r>
              <w:rPr>
                <w:spacing w:val="-23"/>
              </w:rPr>
              <w:t xml:space="preserve"> </w:t>
            </w:r>
            <w:r>
              <w:rPr>
                <w:spacing w:val="26"/>
              </w:rPr>
              <w:t>日</w:t>
            </w:r>
          </w:p>
        </w:tc>
      </w:tr>
    </w:tbl>
    <w:p>
      <w:pPr>
        <w:spacing w:before="295" w:line="221" w:lineRule="auto"/>
        <w:ind w:left="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本文书一式两份：</w:t>
      </w:r>
      <w:r>
        <w:rPr>
          <w:rFonts w:ascii="仿宋" w:hAnsi="仿宋" w:eastAsia="仿宋" w:cs="仿宋"/>
          <w:spacing w:val="8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一份由应急管理部门备案，</w:t>
      </w:r>
      <w:r>
        <w:rPr>
          <w:rFonts w:ascii="仿宋" w:hAnsi="仿宋" w:eastAsia="仿宋" w:cs="仿宋"/>
          <w:spacing w:val="7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一份交被处罚人(单位)。</w:t>
      </w:r>
    </w:p>
    <w:sectPr>
      <w:pgSz w:w="11910" w:h="16840"/>
      <w:pgMar w:top="1342" w:right="1759" w:bottom="0" w:left="17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ZmQ4MmU2OWI5YzM0YTI5N2JlMjg4NGUzM2QyODQifQ=="/>
  </w:docVars>
  <w:rsids>
    <w:rsidRoot w:val="00000000"/>
    <w:rsid w:val="309C6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2023-11-28T17:58:00Z</dcterms:created>
  <dc:creator>Kingsoft-PDF</dc:creator>
  <cp:lastModifiedBy>。诚。</cp:lastModifiedBy>
  <dcterms:modified xsi:type="dcterms:W3CDTF">2023-11-28T16:32:24Z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2023-11-28T17:58:04Z</vt:filetime>
  </property>
  <property fmtid="{D5CDD505-2E9C-101B-9397-08002B2CF9AE}" pid="4" name="UsrData">
    <vt:lpwstr>6565b9a9f3180200200ca28ewl</vt:lpwstr>
  </property>
  <property fmtid="{D5CDD505-2E9C-101B-9397-08002B2CF9AE}" pid="5" name="KSOProductBuildVer">
    <vt:lpwstr>2052-12.1.0.15712</vt:lpwstr>
  </property>
  <property fmtid="{D5CDD505-2E9C-101B-9397-08002B2CF9AE}" pid="6" name="ICV">
    <vt:lpwstr>E4976F8797C6472AABEA03D9C93B0174_13</vt:lpwstr>
  </property>
</Properties>
</file>