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C52" w:rsidRDefault="00F40412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重庆市大足区</w:t>
      </w:r>
    </w:p>
    <w:p w:rsidR="00730C52" w:rsidRDefault="00F40412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2021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年前三季度经济运行情况</w:t>
      </w:r>
    </w:p>
    <w:p w:rsidR="00730C52" w:rsidRDefault="00730C52">
      <w:pPr>
        <w:spacing w:line="600" w:lineRule="exact"/>
        <w:jc w:val="center"/>
        <w:rPr>
          <w:rStyle w:val="NormalCharacter"/>
          <w:rFonts w:ascii="方正仿宋_GBK" w:eastAsia="方正仿宋_GBK" w:hAnsi="方正仿宋_GBK" w:cs="方正仿宋_GBK"/>
          <w:sz w:val="32"/>
          <w:szCs w:val="32"/>
        </w:rPr>
      </w:pPr>
    </w:p>
    <w:p w:rsidR="00730C52" w:rsidRDefault="00F40412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今年以来，全区深入贯彻习近平总书记对重庆的重要指示要求和党中央国务院、市委市政府决策部署，积极融入成渝地区双城经济圈建设和全市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“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一区两群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协调发展，持续巩固疫情防控和经济社会发展成果，全区经济运行质量效益稳步提升，发展韧性持续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增强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r>
        <w:rPr>
          <w:rFonts w:ascii="方正仿宋_GBK" w:eastAsia="方正仿宋_GBK" w:hAnsi="方正仿宋_GBK" w:cs="方正仿宋_GBK" w:hint="eastAsia"/>
          <w:sz w:val="32"/>
          <w:szCs w:val="32"/>
          <w:lang w:val="en"/>
        </w:rPr>
        <w:t>经济增速继续高于全国、全市平均水平，居全市前列。</w:t>
      </w:r>
    </w:p>
    <w:p w:rsidR="00730C52" w:rsidRDefault="00F40412">
      <w:pPr>
        <w:pStyle w:val="1"/>
        <w:numPr>
          <w:ilvl w:val="0"/>
          <w:numId w:val="1"/>
        </w:numPr>
        <w:spacing w:line="600" w:lineRule="exact"/>
        <w:ind w:firstLineChars="0"/>
        <w:rPr>
          <w:rStyle w:val="NormalCharacter"/>
          <w:rFonts w:ascii="方正黑体_GBK" w:eastAsia="方正黑体_GBK" w:hAnsi="方正黑体_GBK" w:cs="方正黑体_GBK"/>
          <w:sz w:val="32"/>
          <w:szCs w:val="32"/>
        </w:rPr>
      </w:pPr>
      <w:r>
        <w:rPr>
          <w:rStyle w:val="NormalCharacter"/>
          <w:rFonts w:ascii="方正黑体_GBK" w:eastAsia="方正黑体_GBK" w:hAnsi="方正黑体_GBK" w:cs="方正黑体_GBK" w:hint="eastAsia"/>
          <w:sz w:val="32"/>
          <w:szCs w:val="32"/>
        </w:rPr>
        <w:t>经济运行总体向好</w:t>
      </w:r>
    </w:p>
    <w:p w:rsidR="00730C52" w:rsidRDefault="00F40412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前三季度，全区实现地区生产总值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566.6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亿元，同比增长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12.3%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，高于全市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2.4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个百分点、高于全国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2.5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个百分点，增速列全市第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位、主城都市区第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位、桥头堡城市第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位。两年平均增长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7.7%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。分产业来看，第一产业实现增加值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45.7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亿元，同比增长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9.7%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，两年平均增长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6.5%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，对经济增长贡献率为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6.7%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。第二产业实现增加值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284.7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亿元，同比增长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10.9%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，两年平均增长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7.8%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，对经济增长贡献率为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44.5%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，其中工业增加值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亿元，同比增长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12.2%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，对经济增长贡献率为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36.9%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，建筑业增加值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72.7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亿元，同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比增长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7.3%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，对经济增长贡献率为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7.6%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。第三产业实现增加值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236.3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亿元，同比增长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14.5%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，两年平均增长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7.6%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，对经济增长贡献率为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48.9%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。三次产业结构比为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8.1:50.2:41.7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730C52" w:rsidRDefault="00730C52">
      <w:pPr>
        <w:spacing w:line="600" w:lineRule="exact"/>
        <w:rPr>
          <w:rFonts w:ascii="方正仿宋_GBK" w:eastAsia="方正仿宋_GBK" w:hAnsi="方正仿宋_GBK" w:cs="方正仿宋_GBK"/>
        </w:rPr>
      </w:pPr>
    </w:p>
    <w:p w:rsidR="00730C52" w:rsidRDefault="00F40412">
      <w:pPr>
        <w:spacing w:line="600" w:lineRule="exact"/>
        <w:jc w:val="center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  <w:noProof/>
        </w:rPr>
        <w:lastRenderedPageBreak/>
        <w:drawing>
          <wp:inline distT="0" distB="0" distL="114300" distR="114300">
            <wp:extent cx="5586095" cy="4039870"/>
            <wp:effectExtent l="0" t="0" r="14605" b="17780"/>
            <wp:docPr id="4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6095" cy="4039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30C52" w:rsidRDefault="00F40412">
      <w:pPr>
        <w:spacing w:line="600" w:lineRule="exact"/>
        <w:jc w:val="center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  <w:noProof/>
        </w:rPr>
        <w:drawing>
          <wp:inline distT="0" distB="0" distL="114300" distR="114300">
            <wp:extent cx="5600700" cy="3981450"/>
            <wp:effectExtent l="0" t="0" r="0" b="0"/>
            <wp:docPr id="3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30C52" w:rsidRDefault="00F40412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农业生产形势良好，畜牧业快速恢复</w:t>
      </w:r>
    </w:p>
    <w:p w:rsidR="00730C52" w:rsidRDefault="00F40412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前三季度，全区实现农业总产值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67.3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亿元，同比增长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11.9%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，其中种植业产值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42.8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亿元，同比增长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6.4%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；林业产值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4.9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亿元，同比增长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6.2%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；牧业产值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13.9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亿元，同比增长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28.9%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；渔业产值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亿元，同比增长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19.2%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。全区夏粮早稻总产量合计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42.4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万吨，比上年同期增加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5681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吨，同比增长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得益于生猪生产逐步恢复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footnoteReference w:id="1"/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，畜牧业快速增长。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猪牛羊禽肉产量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3.7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万吨，同比增长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39.9%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，其中猪肉产量同比增长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58.4%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。前三季度生猪出栏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33.9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万头，同比增长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53.5%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730C52" w:rsidRDefault="00F40412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工业增长势头强劲，发展质量明显提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升</w:t>
      </w:r>
    </w:p>
    <w:p w:rsidR="00730C52" w:rsidRDefault="00F40412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工业产值快速增长。全区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355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家（一套表直报企业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352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家，产业活动单位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家）规模以上工业企业实现总产值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576.8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亿元，同比增长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23.5%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，两年平均增长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14.3%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。分三大门类看，规上采矿业产值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5.6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亿元，同比增长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24.8%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；规上制造业产值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553.6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亿元，同比增长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25%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；规上电力、热力、燃气及水生产和供应业产值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17.6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亿元，同比增长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15.8%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。完成销售产值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543.4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亿元，同比增长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24.8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；工业产品产销率为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4.2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，较去年同期提高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0.9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个百分点。</w:t>
      </w:r>
    </w:p>
    <w:p w:rsidR="00730C52" w:rsidRDefault="00F40412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企业发展质量效益稳步提升，全区规上工业增加值率为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22.1%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较去年同期提高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3.2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个百分点；实现营业利润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62.8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亿元，同比增长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83.6%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，利润率为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11.5%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，较去年同期提高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3.2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个百分点。</w:t>
      </w:r>
    </w:p>
    <w:p w:rsidR="00730C52" w:rsidRDefault="00F40412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四、建筑业稳定发展，承包合同稳定增长</w:t>
      </w:r>
    </w:p>
    <w:p w:rsidR="00730C52" w:rsidRDefault="00F40412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前三季度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，全区注册地建筑业总产值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193.4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亿元，同比增长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18%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，增速较去年同期提高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4.4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个百分点，高于全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5.7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个百分点。全区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资质建筑企业共签订合同额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235.4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亿元，同比增长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15.7%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，两年平均增速为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15.6%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。其中，本年新签合同额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182.3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亿元，同比增长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20.6%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，两年平均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17.9%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；上年结转合同额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亿元，同比增长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1.3%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，两年平均增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速为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8.3%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730C52" w:rsidRDefault="00F40412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五、市场销售保持旺盛，社零总额持续增长</w:t>
      </w:r>
    </w:p>
    <w:p w:rsidR="00730C52" w:rsidRDefault="00F40412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前三季度，全区社会消费品零售总额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231.4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亿元，同比增长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31.1%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，比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2019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年同期增长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33.7%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，两年平均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15.6%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，平均增速高于</w:t>
      </w:r>
      <w:r w:rsidR="00A91CF1" w:rsidRPr="00A91CF1">
        <w:rPr>
          <w:rFonts w:ascii="方正仿宋_GBK" w:eastAsia="方正仿宋_GBK" w:hAnsi="方正仿宋_GBK" w:cs="方正仿宋_GBK" w:hint="eastAsia"/>
          <w:sz w:val="32"/>
          <w:szCs w:val="32"/>
        </w:rPr>
        <w:t>疫情暴发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2019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年同期水平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个百分点。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商贸业拉动经济增长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2.9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个百分点，比上半年提高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0.7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个百分点。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按消费类型分，批发业商品销售额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194.3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亿元，同比增长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49.9%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，两年平均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27.3%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零售业商品销售额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127.1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亿元，同比增长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33.6%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，两年平均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20.1%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；住宿业实现营业额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亿元，同比增长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37.9%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，两年平均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20.2%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；餐饮业实现营业额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42.1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亿元，同比增长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24.8%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，两年平均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15.7%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。从消费产品类型看，升级类商品消费需求持续释放，主要消费品汽车类、中西药类、粮油食品类销售额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分别同比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41.3%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36.2%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32.2%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730C52" w:rsidRDefault="00F40412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六、服务业快速发展，对经济贡献作用明显增强</w:t>
      </w:r>
    </w:p>
    <w:p w:rsidR="00730C52" w:rsidRDefault="00F40412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前三季度，全区服务业增加值增长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14.5%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，高于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GDP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增速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2.2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个百分点，服务业对经济的贡献能力进一步增强，贡献率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上半年的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41.8%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提升至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48.9%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GDP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的拉动力比上年同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期提高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5.6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个百分点，比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2019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年同期提高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3.1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个百分点。分行业看，批发和零售业、信息传输软件和信息技术服务业、科学研究和技术服务业、居民服务修理和其他服务业增加值分别同比增长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25.5%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41.1%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21.5%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21.1%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，两年平均分别增长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12.5%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32.5%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9.6%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得益于去年新升规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家其他服务业企业，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补齐了行业空白短板，服务业对经济带动贡献能力显著增强，全区规模以上其他服务业企业营业收入同比增长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73%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，拉动经济增长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2.4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个百分点。</w:t>
      </w:r>
    </w:p>
    <w:p w:rsidR="00730C52" w:rsidRDefault="00F40412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七、固投规模持续扩大，工业投资快速增长</w:t>
      </w:r>
    </w:p>
    <w:p w:rsidR="00730C52" w:rsidRDefault="00F40412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前三季度，全区在库投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资项目达到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503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个（不含房地产开发），较去年同期增加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个，完成固定资产投资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313.6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亿元，同比增长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14.5%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，增速高于全市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6.1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个百分点，列全市第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位、主城都市区第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位、桥头堡城市第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位。分产业看，一产业投资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亿元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，同比增长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46.9%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占全区总投资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比重为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2.2%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。二产业投资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（工业投资）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139.1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亿元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，同比增长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22.6%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占全区总投资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比重为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44.4%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；三产业投资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167.5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亿元，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同比增长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7.6%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占全区总投资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比重为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53.4%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民间投资仍占主导地位，完成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民间投资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220.8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亿元，同比增长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17.6%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，占全区总投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比重为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70.4%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730C52" w:rsidRDefault="00F40412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八、居民收入稳步提高，收入差距继续缩小</w:t>
      </w:r>
    </w:p>
    <w:p w:rsidR="00730C52" w:rsidRDefault="00F40412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前三季度，全区常住居民人均可支配收入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26544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元，同比增长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11.2%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，增速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高于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全国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0.8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个百分点、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高于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全市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0.2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个百分点，列主城都市区和桥头堡城市第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位；城镇常住居民人均可支配收入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33352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元，同比增长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11.1%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，增速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高于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全国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1.6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个百分点、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高于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全市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个百分点，列主城都市区和桥头堡城市第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位；农村常住居民人均可支配收入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16310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元，同比增长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11.6%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，列主城都市区第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位、桥头堡城市第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位。从收入结构看，工资收入占比最大。城镇常住居民人均工资性收入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17792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元，同比增长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12.7%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，占比为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60%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；农村常住居民人均工资性收入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6420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元，同比增长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12.5%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，占比为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42.1%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。城乡居民收入差距持续缩小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收入比为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2.04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比去年同期缩小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0.02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730C52" w:rsidRDefault="00730C52">
      <w:pPr>
        <w:widowControl/>
        <w:pBdr>
          <w:bottom w:val="dotted" w:sz="6" w:space="22" w:color="CCCCCC"/>
        </w:pBdr>
        <w:adjustRightInd w:val="0"/>
        <w:spacing w:line="600" w:lineRule="exact"/>
        <w:ind w:right="120"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sectPr w:rsidR="00730C52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412" w:rsidRDefault="00F40412">
      <w:r>
        <w:separator/>
      </w:r>
    </w:p>
  </w:endnote>
  <w:endnote w:type="continuationSeparator" w:id="0">
    <w:p w:rsidR="00F40412" w:rsidRDefault="00F4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C52" w:rsidRDefault="00F40412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30C52" w:rsidRDefault="00F40412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91CF1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730C52" w:rsidRDefault="00F40412">
                    <w:pPr>
                      <w:pStyle w:val="a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91CF1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412" w:rsidRDefault="00F40412">
      <w:r>
        <w:separator/>
      </w:r>
    </w:p>
  </w:footnote>
  <w:footnote w:type="continuationSeparator" w:id="0">
    <w:p w:rsidR="00F40412" w:rsidRDefault="00F40412">
      <w:r>
        <w:continuationSeparator/>
      </w:r>
    </w:p>
  </w:footnote>
  <w:footnote w:id="1">
    <w:p w:rsidR="00730C52" w:rsidRDefault="00F40412">
      <w:pPr>
        <w:pStyle w:val="a8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15"/>
          <w:szCs w:val="15"/>
        </w:rPr>
        <w:t>①</w:t>
      </w:r>
      <w:r>
        <w:rPr>
          <w:rFonts w:ascii="方正楷体_GBK" w:eastAsia="方正楷体_GBK" w:hAnsi="方正楷体_GBK" w:cs="方正楷体_GBK" w:hint="eastAsia"/>
          <w:sz w:val="15"/>
          <w:szCs w:val="15"/>
        </w:rPr>
        <w:t xml:space="preserve"> </w:t>
      </w:r>
      <w:r>
        <w:rPr>
          <w:rFonts w:ascii="方正楷体_GBK" w:eastAsia="方正楷体_GBK" w:hAnsi="方正楷体_GBK" w:cs="方正楷体_GBK" w:hint="eastAsia"/>
          <w:sz w:val="21"/>
          <w:szCs w:val="21"/>
        </w:rPr>
        <w:t>此前因受非洲猪瘟疫情和环保治理等因素影响，全区生猪产量大幅减少。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53A49"/>
    <w:rsid w:val="00004F24"/>
    <w:rsid w:val="00006A82"/>
    <w:rsid w:val="00006E7A"/>
    <w:rsid w:val="0001338B"/>
    <w:rsid w:val="000138A2"/>
    <w:rsid w:val="00024272"/>
    <w:rsid w:val="00024323"/>
    <w:rsid w:val="00047FB4"/>
    <w:rsid w:val="00072931"/>
    <w:rsid w:val="00072C27"/>
    <w:rsid w:val="0008133E"/>
    <w:rsid w:val="00081BC5"/>
    <w:rsid w:val="00085097"/>
    <w:rsid w:val="00087CA9"/>
    <w:rsid w:val="000947AD"/>
    <w:rsid w:val="000953AB"/>
    <w:rsid w:val="00096417"/>
    <w:rsid w:val="000A3D30"/>
    <w:rsid w:val="000C0BCF"/>
    <w:rsid w:val="000C5E1D"/>
    <w:rsid w:val="000F39CE"/>
    <w:rsid w:val="00107E0E"/>
    <w:rsid w:val="00107E52"/>
    <w:rsid w:val="00115252"/>
    <w:rsid w:val="00117ECE"/>
    <w:rsid w:val="00120B90"/>
    <w:rsid w:val="001308DB"/>
    <w:rsid w:val="00135AB8"/>
    <w:rsid w:val="0015009D"/>
    <w:rsid w:val="001550B2"/>
    <w:rsid w:val="00173A15"/>
    <w:rsid w:val="00174FD2"/>
    <w:rsid w:val="001760B6"/>
    <w:rsid w:val="00183A56"/>
    <w:rsid w:val="00197EBB"/>
    <w:rsid w:val="001A0CA7"/>
    <w:rsid w:val="001B25CB"/>
    <w:rsid w:val="001B6544"/>
    <w:rsid w:val="001C5A34"/>
    <w:rsid w:val="001D5698"/>
    <w:rsid w:val="001E209C"/>
    <w:rsid w:val="001E52FA"/>
    <w:rsid w:val="001E7013"/>
    <w:rsid w:val="001F130A"/>
    <w:rsid w:val="001F611B"/>
    <w:rsid w:val="002009BC"/>
    <w:rsid w:val="00204238"/>
    <w:rsid w:val="00215D93"/>
    <w:rsid w:val="0022149B"/>
    <w:rsid w:val="0022618E"/>
    <w:rsid w:val="00231F76"/>
    <w:rsid w:val="00241A00"/>
    <w:rsid w:val="00247654"/>
    <w:rsid w:val="00252AD9"/>
    <w:rsid w:val="00253983"/>
    <w:rsid w:val="00262EC9"/>
    <w:rsid w:val="00271632"/>
    <w:rsid w:val="00277A6E"/>
    <w:rsid w:val="00285236"/>
    <w:rsid w:val="002969A8"/>
    <w:rsid w:val="002A2CED"/>
    <w:rsid w:val="002A4588"/>
    <w:rsid w:val="002A5D57"/>
    <w:rsid w:val="002B5840"/>
    <w:rsid w:val="002C2AC1"/>
    <w:rsid w:val="002D2C79"/>
    <w:rsid w:val="002D56A3"/>
    <w:rsid w:val="002D6B2E"/>
    <w:rsid w:val="003036DA"/>
    <w:rsid w:val="00306C3F"/>
    <w:rsid w:val="0032092F"/>
    <w:rsid w:val="00321000"/>
    <w:rsid w:val="003324BC"/>
    <w:rsid w:val="00336D64"/>
    <w:rsid w:val="003515F0"/>
    <w:rsid w:val="003541DD"/>
    <w:rsid w:val="00357FB8"/>
    <w:rsid w:val="00362588"/>
    <w:rsid w:val="00367097"/>
    <w:rsid w:val="00371226"/>
    <w:rsid w:val="0038127E"/>
    <w:rsid w:val="0038379D"/>
    <w:rsid w:val="003A0ABD"/>
    <w:rsid w:val="003A2DBB"/>
    <w:rsid w:val="003C1F79"/>
    <w:rsid w:val="003C30C6"/>
    <w:rsid w:val="003D2204"/>
    <w:rsid w:val="003D27DF"/>
    <w:rsid w:val="003D38A5"/>
    <w:rsid w:val="003F6019"/>
    <w:rsid w:val="004045C6"/>
    <w:rsid w:val="00414AC6"/>
    <w:rsid w:val="00427EBA"/>
    <w:rsid w:val="00427EBE"/>
    <w:rsid w:val="0043454B"/>
    <w:rsid w:val="00435F53"/>
    <w:rsid w:val="00442345"/>
    <w:rsid w:val="00450C76"/>
    <w:rsid w:val="00450DB9"/>
    <w:rsid w:val="00454C3C"/>
    <w:rsid w:val="00456217"/>
    <w:rsid w:val="004606F6"/>
    <w:rsid w:val="004618B8"/>
    <w:rsid w:val="00466A48"/>
    <w:rsid w:val="00467131"/>
    <w:rsid w:val="004740A9"/>
    <w:rsid w:val="0048220B"/>
    <w:rsid w:val="004841F7"/>
    <w:rsid w:val="00492ABB"/>
    <w:rsid w:val="00493065"/>
    <w:rsid w:val="004961FE"/>
    <w:rsid w:val="004966A6"/>
    <w:rsid w:val="004A7463"/>
    <w:rsid w:val="004A7ABA"/>
    <w:rsid w:val="004B4D83"/>
    <w:rsid w:val="004C6168"/>
    <w:rsid w:val="004D3838"/>
    <w:rsid w:val="004E1517"/>
    <w:rsid w:val="004E17B2"/>
    <w:rsid w:val="004E53B9"/>
    <w:rsid w:val="004E7860"/>
    <w:rsid w:val="004F1D5D"/>
    <w:rsid w:val="004F379A"/>
    <w:rsid w:val="004F4758"/>
    <w:rsid w:val="004F6B21"/>
    <w:rsid w:val="005036A5"/>
    <w:rsid w:val="00507815"/>
    <w:rsid w:val="00512A45"/>
    <w:rsid w:val="005217F5"/>
    <w:rsid w:val="00525456"/>
    <w:rsid w:val="0053053D"/>
    <w:rsid w:val="005318E5"/>
    <w:rsid w:val="005359E2"/>
    <w:rsid w:val="00541813"/>
    <w:rsid w:val="00543CDB"/>
    <w:rsid w:val="005449B6"/>
    <w:rsid w:val="00546F7C"/>
    <w:rsid w:val="00550148"/>
    <w:rsid w:val="00553158"/>
    <w:rsid w:val="00557C74"/>
    <w:rsid w:val="0056137F"/>
    <w:rsid w:val="005719F9"/>
    <w:rsid w:val="00581ED9"/>
    <w:rsid w:val="00584491"/>
    <w:rsid w:val="00592834"/>
    <w:rsid w:val="005936FE"/>
    <w:rsid w:val="00594C44"/>
    <w:rsid w:val="005A0F1F"/>
    <w:rsid w:val="005A73F3"/>
    <w:rsid w:val="005B52FE"/>
    <w:rsid w:val="005C1661"/>
    <w:rsid w:val="005C2A30"/>
    <w:rsid w:val="005D14CD"/>
    <w:rsid w:val="005D430B"/>
    <w:rsid w:val="005D7C30"/>
    <w:rsid w:val="005F22DC"/>
    <w:rsid w:val="005F5DC9"/>
    <w:rsid w:val="005F6CE7"/>
    <w:rsid w:val="006079CA"/>
    <w:rsid w:val="006134AA"/>
    <w:rsid w:val="00622AD8"/>
    <w:rsid w:val="00631404"/>
    <w:rsid w:val="006314FA"/>
    <w:rsid w:val="00632B4C"/>
    <w:rsid w:val="00636836"/>
    <w:rsid w:val="006369FF"/>
    <w:rsid w:val="0064219E"/>
    <w:rsid w:val="006434F5"/>
    <w:rsid w:val="0066589C"/>
    <w:rsid w:val="00671205"/>
    <w:rsid w:val="00672275"/>
    <w:rsid w:val="006814E1"/>
    <w:rsid w:val="0068207B"/>
    <w:rsid w:val="0069106D"/>
    <w:rsid w:val="00694DFB"/>
    <w:rsid w:val="006A266C"/>
    <w:rsid w:val="006B1EB7"/>
    <w:rsid w:val="006B4E85"/>
    <w:rsid w:val="006B7401"/>
    <w:rsid w:val="006D053A"/>
    <w:rsid w:val="006D3FBA"/>
    <w:rsid w:val="006F6A03"/>
    <w:rsid w:val="00706B6A"/>
    <w:rsid w:val="007146C1"/>
    <w:rsid w:val="00724D8B"/>
    <w:rsid w:val="00730C52"/>
    <w:rsid w:val="00732132"/>
    <w:rsid w:val="007340D0"/>
    <w:rsid w:val="0073410D"/>
    <w:rsid w:val="00734578"/>
    <w:rsid w:val="007538B0"/>
    <w:rsid w:val="00772AE2"/>
    <w:rsid w:val="00776365"/>
    <w:rsid w:val="00790941"/>
    <w:rsid w:val="007963DA"/>
    <w:rsid w:val="007A033A"/>
    <w:rsid w:val="007A0A7E"/>
    <w:rsid w:val="007B0529"/>
    <w:rsid w:val="007D039F"/>
    <w:rsid w:val="007D14D2"/>
    <w:rsid w:val="007E0424"/>
    <w:rsid w:val="007E32F2"/>
    <w:rsid w:val="007E5847"/>
    <w:rsid w:val="007F0732"/>
    <w:rsid w:val="008018FF"/>
    <w:rsid w:val="00813C65"/>
    <w:rsid w:val="008155EA"/>
    <w:rsid w:val="00823558"/>
    <w:rsid w:val="00823A38"/>
    <w:rsid w:val="00825059"/>
    <w:rsid w:val="00832841"/>
    <w:rsid w:val="00832EC3"/>
    <w:rsid w:val="0085118D"/>
    <w:rsid w:val="0085225B"/>
    <w:rsid w:val="00853D56"/>
    <w:rsid w:val="00855E9E"/>
    <w:rsid w:val="008664E9"/>
    <w:rsid w:val="00871476"/>
    <w:rsid w:val="008771AC"/>
    <w:rsid w:val="00891DEB"/>
    <w:rsid w:val="00895BC2"/>
    <w:rsid w:val="008A074D"/>
    <w:rsid w:val="008A4237"/>
    <w:rsid w:val="008A6A36"/>
    <w:rsid w:val="008A7E2C"/>
    <w:rsid w:val="008B1B4C"/>
    <w:rsid w:val="008B7594"/>
    <w:rsid w:val="008C0C5F"/>
    <w:rsid w:val="008C153D"/>
    <w:rsid w:val="008C7167"/>
    <w:rsid w:val="008D0704"/>
    <w:rsid w:val="008E771F"/>
    <w:rsid w:val="008F15AD"/>
    <w:rsid w:val="008F247C"/>
    <w:rsid w:val="008F7BA2"/>
    <w:rsid w:val="0090398C"/>
    <w:rsid w:val="0090450F"/>
    <w:rsid w:val="00904C85"/>
    <w:rsid w:val="009060B1"/>
    <w:rsid w:val="00907DE0"/>
    <w:rsid w:val="00910D12"/>
    <w:rsid w:val="0093228F"/>
    <w:rsid w:val="00933EBE"/>
    <w:rsid w:val="00954C4F"/>
    <w:rsid w:val="00963E56"/>
    <w:rsid w:val="00965E6E"/>
    <w:rsid w:val="009844DF"/>
    <w:rsid w:val="00987BD9"/>
    <w:rsid w:val="009909AD"/>
    <w:rsid w:val="009A1080"/>
    <w:rsid w:val="009A13ED"/>
    <w:rsid w:val="009C0BCE"/>
    <w:rsid w:val="009C0D4E"/>
    <w:rsid w:val="009C26D5"/>
    <w:rsid w:val="009C59C4"/>
    <w:rsid w:val="009D6AC6"/>
    <w:rsid w:val="009D6D41"/>
    <w:rsid w:val="009E34E6"/>
    <w:rsid w:val="009E511C"/>
    <w:rsid w:val="009F2424"/>
    <w:rsid w:val="00A05B29"/>
    <w:rsid w:val="00A16400"/>
    <w:rsid w:val="00A16E19"/>
    <w:rsid w:val="00A21265"/>
    <w:rsid w:val="00A2137C"/>
    <w:rsid w:val="00A22D58"/>
    <w:rsid w:val="00A234A7"/>
    <w:rsid w:val="00A24CA3"/>
    <w:rsid w:val="00A262B2"/>
    <w:rsid w:val="00A316E4"/>
    <w:rsid w:val="00A34D62"/>
    <w:rsid w:val="00A3537E"/>
    <w:rsid w:val="00A37D53"/>
    <w:rsid w:val="00A417D6"/>
    <w:rsid w:val="00A426D2"/>
    <w:rsid w:val="00A508F2"/>
    <w:rsid w:val="00A65323"/>
    <w:rsid w:val="00A66554"/>
    <w:rsid w:val="00A73CD3"/>
    <w:rsid w:val="00A75C44"/>
    <w:rsid w:val="00A804BA"/>
    <w:rsid w:val="00A83A74"/>
    <w:rsid w:val="00A86D9E"/>
    <w:rsid w:val="00A91CF1"/>
    <w:rsid w:val="00A95329"/>
    <w:rsid w:val="00AB09DD"/>
    <w:rsid w:val="00AC157B"/>
    <w:rsid w:val="00AC2442"/>
    <w:rsid w:val="00AC7115"/>
    <w:rsid w:val="00AC7595"/>
    <w:rsid w:val="00AD7FD7"/>
    <w:rsid w:val="00AE1450"/>
    <w:rsid w:val="00AE42CA"/>
    <w:rsid w:val="00AF7D74"/>
    <w:rsid w:val="00B043A9"/>
    <w:rsid w:val="00B1091C"/>
    <w:rsid w:val="00B124E6"/>
    <w:rsid w:val="00B21AFE"/>
    <w:rsid w:val="00B2396E"/>
    <w:rsid w:val="00B2596F"/>
    <w:rsid w:val="00B25DFA"/>
    <w:rsid w:val="00B35CCA"/>
    <w:rsid w:val="00B40F10"/>
    <w:rsid w:val="00B40F60"/>
    <w:rsid w:val="00B431A3"/>
    <w:rsid w:val="00B432B1"/>
    <w:rsid w:val="00B60229"/>
    <w:rsid w:val="00B63B01"/>
    <w:rsid w:val="00B73168"/>
    <w:rsid w:val="00B77DB1"/>
    <w:rsid w:val="00B81F04"/>
    <w:rsid w:val="00B84CF1"/>
    <w:rsid w:val="00B865FE"/>
    <w:rsid w:val="00B926CF"/>
    <w:rsid w:val="00B941AD"/>
    <w:rsid w:val="00BA072D"/>
    <w:rsid w:val="00BA1A78"/>
    <w:rsid w:val="00BA2352"/>
    <w:rsid w:val="00BA66D7"/>
    <w:rsid w:val="00BB7B75"/>
    <w:rsid w:val="00BC19BB"/>
    <w:rsid w:val="00BC765F"/>
    <w:rsid w:val="00BD7614"/>
    <w:rsid w:val="00BE4494"/>
    <w:rsid w:val="00BF057F"/>
    <w:rsid w:val="00C02F7E"/>
    <w:rsid w:val="00C02FB2"/>
    <w:rsid w:val="00C0496E"/>
    <w:rsid w:val="00C14D04"/>
    <w:rsid w:val="00C226B0"/>
    <w:rsid w:val="00C3541B"/>
    <w:rsid w:val="00C402EE"/>
    <w:rsid w:val="00C42F26"/>
    <w:rsid w:val="00C43623"/>
    <w:rsid w:val="00C54B6B"/>
    <w:rsid w:val="00C737DC"/>
    <w:rsid w:val="00C81ABD"/>
    <w:rsid w:val="00C86083"/>
    <w:rsid w:val="00C957A3"/>
    <w:rsid w:val="00CA21AB"/>
    <w:rsid w:val="00CA2A32"/>
    <w:rsid w:val="00CB10A0"/>
    <w:rsid w:val="00CB1593"/>
    <w:rsid w:val="00CB1B45"/>
    <w:rsid w:val="00CB5773"/>
    <w:rsid w:val="00CC0B0D"/>
    <w:rsid w:val="00D01B19"/>
    <w:rsid w:val="00D05C39"/>
    <w:rsid w:val="00D05C80"/>
    <w:rsid w:val="00D30E24"/>
    <w:rsid w:val="00D35E7F"/>
    <w:rsid w:val="00D37DB2"/>
    <w:rsid w:val="00D37ECC"/>
    <w:rsid w:val="00D407DF"/>
    <w:rsid w:val="00D42E8A"/>
    <w:rsid w:val="00D47371"/>
    <w:rsid w:val="00D4796F"/>
    <w:rsid w:val="00D50B16"/>
    <w:rsid w:val="00D53AD5"/>
    <w:rsid w:val="00D55EFB"/>
    <w:rsid w:val="00D57D79"/>
    <w:rsid w:val="00D61884"/>
    <w:rsid w:val="00D879EA"/>
    <w:rsid w:val="00D927CA"/>
    <w:rsid w:val="00D92BEB"/>
    <w:rsid w:val="00DA24D1"/>
    <w:rsid w:val="00DA381E"/>
    <w:rsid w:val="00DB0547"/>
    <w:rsid w:val="00DB2A8D"/>
    <w:rsid w:val="00DB6562"/>
    <w:rsid w:val="00DC29A0"/>
    <w:rsid w:val="00DC3634"/>
    <w:rsid w:val="00DC4D2C"/>
    <w:rsid w:val="00DD72A8"/>
    <w:rsid w:val="00DE09FB"/>
    <w:rsid w:val="00DE0D2E"/>
    <w:rsid w:val="00DE3BD9"/>
    <w:rsid w:val="00DE459E"/>
    <w:rsid w:val="00DE7CD7"/>
    <w:rsid w:val="00E01FB7"/>
    <w:rsid w:val="00E065E9"/>
    <w:rsid w:val="00E20BBA"/>
    <w:rsid w:val="00E219B1"/>
    <w:rsid w:val="00E24871"/>
    <w:rsid w:val="00E31B62"/>
    <w:rsid w:val="00E33775"/>
    <w:rsid w:val="00E453A4"/>
    <w:rsid w:val="00E5346D"/>
    <w:rsid w:val="00E55E7E"/>
    <w:rsid w:val="00E62EDB"/>
    <w:rsid w:val="00E652CE"/>
    <w:rsid w:val="00E7184B"/>
    <w:rsid w:val="00E77093"/>
    <w:rsid w:val="00E80CF0"/>
    <w:rsid w:val="00E90959"/>
    <w:rsid w:val="00E90992"/>
    <w:rsid w:val="00E91E7A"/>
    <w:rsid w:val="00E92934"/>
    <w:rsid w:val="00EB105E"/>
    <w:rsid w:val="00EB682C"/>
    <w:rsid w:val="00ED58BA"/>
    <w:rsid w:val="00EF45BA"/>
    <w:rsid w:val="00F03597"/>
    <w:rsid w:val="00F05D96"/>
    <w:rsid w:val="00F210D0"/>
    <w:rsid w:val="00F27453"/>
    <w:rsid w:val="00F30AA3"/>
    <w:rsid w:val="00F312DD"/>
    <w:rsid w:val="00F33A57"/>
    <w:rsid w:val="00F40412"/>
    <w:rsid w:val="00F43F6E"/>
    <w:rsid w:val="00F4548F"/>
    <w:rsid w:val="00F46364"/>
    <w:rsid w:val="00F46C24"/>
    <w:rsid w:val="00F473B4"/>
    <w:rsid w:val="00F51F97"/>
    <w:rsid w:val="00F57347"/>
    <w:rsid w:val="00F609CB"/>
    <w:rsid w:val="00F76D9D"/>
    <w:rsid w:val="00F8646C"/>
    <w:rsid w:val="00F929A7"/>
    <w:rsid w:val="00F92CAB"/>
    <w:rsid w:val="00FB3753"/>
    <w:rsid w:val="00FC1A1D"/>
    <w:rsid w:val="00FC211D"/>
    <w:rsid w:val="00FC28ED"/>
    <w:rsid w:val="00FC70BA"/>
    <w:rsid w:val="00FD3B8F"/>
    <w:rsid w:val="00FE393E"/>
    <w:rsid w:val="00FF6A97"/>
    <w:rsid w:val="01A61ED0"/>
    <w:rsid w:val="02717FA9"/>
    <w:rsid w:val="03AD4070"/>
    <w:rsid w:val="03B86748"/>
    <w:rsid w:val="03D522DF"/>
    <w:rsid w:val="044719F7"/>
    <w:rsid w:val="067B1B56"/>
    <w:rsid w:val="072B1632"/>
    <w:rsid w:val="07AB0E48"/>
    <w:rsid w:val="08603DB0"/>
    <w:rsid w:val="08BB067F"/>
    <w:rsid w:val="0927618D"/>
    <w:rsid w:val="0ACC5A1B"/>
    <w:rsid w:val="0CCD204D"/>
    <w:rsid w:val="0CDE46BC"/>
    <w:rsid w:val="0CE255DB"/>
    <w:rsid w:val="0E693BB7"/>
    <w:rsid w:val="10BF5BB2"/>
    <w:rsid w:val="124F60AB"/>
    <w:rsid w:val="129F4B6C"/>
    <w:rsid w:val="138872D3"/>
    <w:rsid w:val="13A94CC3"/>
    <w:rsid w:val="15095775"/>
    <w:rsid w:val="150E4D82"/>
    <w:rsid w:val="173F5FD0"/>
    <w:rsid w:val="1791786F"/>
    <w:rsid w:val="1BB861FB"/>
    <w:rsid w:val="1BCE761F"/>
    <w:rsid w:val="1DF61547"/>
    <w:rsid w:val="212A1DC1"/>
    <w:rsid w:val="22994A3E"/>
    <w:rsid w:val="24410408"/>
    <w:rsid w:val="25DA7445"/>
    <w:rsid w:val="26D97BE3"/>
    <w:rsid w:val="2A9A34E9"/>
    <w:rsid w:val="2D9C71F3"/>
    <w:rsid w:val="2E0F74C1"/>
    <w:rsid w:val="2E840AEF"/>
    <w:rsid w:val="2F545F52"/>
    <w:rsid w:val="308727E0"/>
    <w:rsid w:val="33F67181"/>
    <w:rsid w:val="35322D45"/>
    <w:rsid w:val="355C509D"/>
    <w:rsid w:val="35AB304B"/>
    <w:rsid w:val="369C61F4"/>
    <w:rsid w:val="36AA0DA9"/>
    <w:rsid w:val="36B4699E"/>
    <w:rsid w:val="3849413C"/>
    <w:rsid w:val="38871E95"/>
    <w:rsid w:val="39E04A6B"/>
    <w:rsid w:val="3B270497"/>
    <w:rsid w:val="3BF153EB"/>
    <w:rsid w:val="3C9E55A9"/>
    <w:rsid w:val="3F9E3532"/>
    <w:rsid w:val="41545D38"/>
    <w:rsid w:val="42956C12"/>
    <w:rsid w:val="48A94127"/>
    <w:rsid w:val="48C24BB7"/>
    <w:rsid w:val="4A3378A6"/>
    <w:rsid w:val="4AFF0B36"/>
    <w:rsid w:val="4D402FC9"/>
    <w:rsid w:val="503653A3"/>
    <w:rsid w:val="52645052"/>
    <w:rsid w:val="533D4D57"/>
    <w:rsid w:val="541A339C"/>
    <w:rsid w:val="542B4DAF"/>
    <w:rsid w:val="552B4CF9"/>
    <w:rsid w:val="55470F72"/>
    <w:rsid w:val="57284134"/>
    <w:rsid w:val="573158CE"/>
    <w:rsid w:val="58353A49"/>
    <w:rsid w:val="583A4A7A"/>
    <w:rsid w:val="585E46E8"/>
    <w:rsid w:val="5AE32720"/>
    <w:rsid w:val="5AF01930"/>
    <w:rsid w:val="5B2E7F81"/>
    <w:rsid w:val="5B727E45"/>
    <w:rsid w:val="5BC371CC"/>
    <w:rsid w:val="5E1F2ADF"/>
    <w:rsid w:val="5FD460CB"/>
    <w:rsid w:val="61532A5E"/>
    <w:rsid w:val="63AC5658"/>
    <w:rsid w:val="63F721D3"/>
    <w:rsid w:val="648D1FC7"/>
    <w:rsid w:val="64916E5B"/>
    <w:rsid w:val="65A03525"/>
    <w:rsid w:val="660B2341"/>
    <w:rsid w:val="6681717D"/>
    <w:rsid w:val="680A4A86"/>
    <w:rsid w:val="6833131B"/>
    <w:rsid w:val="687F20AB"/>
    <w:rsid w:val="68952975"/>
    <w:rsid w:val="68CC5E7B"/>
    <w:rsid w:val="697D688D"/>
    <w:rsid w:val="69F046C7"/>
    <w:rsid w:val="69F944F7"/>
    <w:rsid w:val="6B351E1D"/>
    <w:rsid w:val="6D282315"/>
    <w:rsid w:val="6E7928B4"/>
    <w:rsid w:val="6F517057"/>
    <w:rsid w:val="6F911D0B"/>
    <w:rsid w:val="6FA11E99"/>
    <w:rsid w:val="72245ED5"/>
    <w:rsid w:val="767C0223"/>
    <w:rsid w:val="776E20D0"/>
    <w:rsid w:val="799E132A"/>
    <w:rsid w:val="7A236661"/>
    <w:rsid w:val="7A31350C"/>
    <w:rsid w:val="7CDD7A80"/>
    <w:rsid w:val="7EC01EB1"/>
    <w:rsid w:val="7F024B79"/>
    <w:rsid w:val="7F52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="420"/>
    </w:pPr>
  </w:style>
  <w:style w:type="paragraph" w:styleId="a3">
    <w:name w:val="Body Text Indent"/>
    <w:basedOn w:val="a"/>
    <w:qFormat/>
    <w:pPr>
      <w:ind w:firstLineChars="200" w:firstLine="640"/>
    </w:pPr>
    <w:rPr>
      <w:sz w:val="32"/>
    </w:rPr>
  </w:style>
  <w:style w:type="paragraph" w:styleId="a4">
    <w:name w:val="Date"/>
    <w:basedOn w:val="a"/>
    <w:next w:val="a"/>
    <w:link w:val="Char"/>
    <w:qFormat/>
    <w:pPr>
      <w:ind w:leftChars="2500" w:left="100"/>
    </w:p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footnote text"/>
    <w:basedOn w:val="a"/>
    <w:qFormat/>
    <w:pPr>
      <w:snapToGrid w:val="0"/>
      <w:jc w:val="left"/>
    </w:pPr>
    <w:rPr>
      <w:sz w:val="18"/>
      <w:szCs w:val="18"/>
    </w:rPr>
  </w:style>
  <w:style w:type="character" w:styleId="a9">
    <w:name w:val="Strong"/>
    <w:basedOn w:val="a0"/>
    <w:qFormat/>
    <w:rPr>
      <w:b/>
    </w:rPr>
  </w:style>
  <w:style w:type="character" w:customStyle="1" w:styleId="Char0">
    <w:name w:val="批注框文本 Char"/>
    <w:basedOn w:val="a0"/>
    <w:link w:val="a5"/>
    <w:qFormat/>
    <w:rPr>
      <w:rFonts w:ascii="Calibri" w:hAnsi="Calibri" w:cs="宋体"/>
      <w:kern w:val="2"/>
      <w:sz w:val="18"/>
      <w:szCs w:val="18"/>
    </w:rPr>
  </w:style>
  <w:style w:type="character" w:customStyle="1" w:styleId="NormalCharacter">
    <w:name w:val="NormalCharacter"/>
    <w:semiHidden/>
    <w:qFormat/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bjh-p">
    <w:name w:val="bjh-p"/>
    <w:basedOn w:val="a0"/>
    <w:qFormat/>
  </w:style>
  <w:style w:type="character" w:customStyle="1" w:styleId="Char">
    <w:name w:val="日期 Char"/>
    <w:basedOn w:val="a0"/>
    <w:link w:val="a4"/>
    <w:qFormat/>
    <w:rPr>
      <w:rFonts w:ascii="Calibri" w:hAnsi="Calibri" w:cs="宋体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="420"/>
    </w:pPr>
  </w:style>
  <w:style w:type="paragraph" w:styleId="a3">
    <w:name w:val="Body Text Indent"/>
    <w:basedOn w:val="a"/>
    <w:qFormat/>
    <w:pPr>
      <w:ind w:firstLineChars="200" w:firstLine="640"/>
    </w:pPr>
    <w:rPr>
      <w:sz w:val="32"/>
    </w:rPr>
  </w:style>
  <w:style w:type="paragraph" w:styleId="a4">
    <w:name w:val="Date"/>
    <w:basedOn w:val="a"/>
    <w:next w:val="a"/>
    <w:link w:val="Char"/>
    <w:qFormat/>
    <w:pPr>
      <w:ind w:leftChars="2500" w:left="100"/>
    </w:p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footnote text"/>
    <w:basedOn w:val="a"/>
    <w:qFormat/>
    <w:pPr>
      <w:snapToGrid w:val="0"/>
      <w:jc w:val="left"/>
    </w:pPr>
    <w:rPr>
      <w:sz w:val="18"/>
      <w:szCs w:val="18"/>
    </w:rPr>
  </w:style>
  <w:style w:type="character" w:styleId="a9">
    <w:name w:val="Strong"/>
    <w:basedOn w:val="a0"/>
    <w:qFormat/>
    <w:rPr>
      <w:b/>
    </w:rPr>
  </w:style>
  <w:style w:type="character" w:customStyle="1" w:styleId="Char0">
    <w:name w:val="批注框文本 Char"/>
    <w:basedOn w:val="a0"/>
    <w:link w:val="a5"/>
    <w:qFormat/>
    <w:rPr>
      <w:rFonts w:ascii="Calibri" w:hAnsi="Calibri" w:cs="宋体"/>
      <w:kern w:val="2"/>
      <w:sz w:val="18"/>
      <w:szCs w:val="18"/>
    </w:rPr>
  </w:style>
  <w:style w:type="character" w:customStyle="1" w:styleId="NormalCharacter">
    <w:name w:val="NormalCharacter"/>
    <w:semiHidden/>
    <w:qFormat/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bjh-p">
    <w:name w:val="bjh-p"/>
    <w:basedOn w:val="a0"/>
    <w:qFormat/>
  </w:style>
  <w:style w:type="character" w:customStyle="1" w:styleId="Char">
    <w:name w:val="日期 Char"/>
    <w:basedOn w:val="a0"/>
    <w:link w:val="a4"/>
    <w:qFormat/>
    <w:rPr>
      <w:rFonts w:ascii="Calibri" w:hAnsi="Calibri" w:cs="宋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398</Words>
  <Characters>2270</Characters>
  <Application>Microsoft Office Word</Application>
  <DocSecurity>0</DocSecurity>
  <Lines>18</Lines>
  <Paragraphs>5</Paragraphs>
  <ScaleCrop>false</ScaleCrop>
  <Company>国家统计局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Administrator</cp:lastModifiedBy>
  <cp:revision>189</cp:revision>
  <cp:lastPrinted>2020-04-17T06:58:00Z</cp:lastPrinted>
  <dcterms:created xsi:type="dcterms:W3CDTF">2020-10-23T15:02:00Z</dcterms:created>
  <dcterms:modified xsi:type="dcterms:W3CDTF">2022-12-28T17:39:00Z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