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重庆市大足区生态环境局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关于《</w:t>
      </w:r>
      <w:bookmarkStart w:id="0" w:name="OLE_LINK1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重庆市大足区垂钓管理暂行办法（征求意见稿）</w:t>
      </w:r>
      <w:bookmarkEnd w:id="0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》的政策解读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按照要求，现将《重庆市大足区垂钓管理暂行办法（征求意见稿）》（以下简称《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》）解读如下。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本《办法》的制定旨在严格执行《中华人民共和国长江保护法》《中华人民共和国渔业法》《中华人民共和国水污染防治法》等法律法规，全面落实《重庆市禁捕水域休闲垂钓管理办法》等规范性文件要求。当前，大足区水域生态环境保护面临新形势新要求，部分水域存在垂钓行为不规范、管理依据不充分、监管措施不完善等问题，亟需通过制定专项管理办法予以规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bookmarkStart w:id="1" w:name="OLE_LINK3"/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大足区作为重要生态功能区域</w:t>
      </w:r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，承担着水生生物资源保护和饮用水水源地安全保障的重要职责。近年来，随着垂钓活动日益增多，多线多钩、使用违规钓具饵料、侵占饮用水源保护区等行为，对水域生态环境造成潜在威胁，制定专门管理办法具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一定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重要性和紧迫性。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二、制定意义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《办法》的出台实施，将有效加强水生生物资源保护，通过设立禁钓区、禁钓期，规范钓具钓法，严格控制钓获物标准，切实维护水域生态平衡和生物多样性。同时，《办法》的实施将进一步保障饮用水水源安全，严格规范垂钓行为，防范水体污染风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此外，《办法》的制定实施有利于建立健全垂钓管理长效机制，明确监管部门职责，规范垂钓行为，为行政执法提供依据，推动形成政府监管、行业自律、公众参与的垂钓管理新格局，促进生态文明建设与垂钓活动协调发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《办法》共包括五个方面主要内容：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一是明确适用范围和管理职责。规定本办法适用于本行政区域内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各类水域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垂钓活动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监督管理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，明确区农业农村委员会、区生态环境局、区水利局等主管部门的监督管理职责，建立部门协作机制。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二是严格规范垂钓区域和时间。将饮用水水源一级保护区等水域划定为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常年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禁钓区域，明确规定每年3月1日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0时至6月30日24时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为全区天然水域禁钓期。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三是细化垂钓行为规范。要求垂钓人员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在规定水域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采用一人一竿、一线一钩（单钩）的垂钓方式，禁止使用可视化钓具、爆炸钩等违规钓具，严禁使用有毒有害饵料和窝料。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四是完善监督管理措施。</w:t>
      </w:r>
      <w:bookmarkStart w:id="2" w:name="OLE_LINK2"/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明确违法违规行为的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  <w:lang w:val="en-US" w:eastAsia="zh-CN"/>
        </w:rPr>
        <w:t>法律责任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，强化执法监管，提升管理效能。</w:t>
      </w:r>
      <w:bookmarkStart w:id="3" w:name="_GoBack"/>
      <w:bookmarkEnd w:id="3"/>
    </w:p>
    <w:bookmarkEnd w:id="2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  <w:t>五是强化宣传引导。通过多种渠道开展政策宣传，增强公众生态环境保护意识，推动形成社会共治的良好氛围。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jdiYmVlNjkxNjVmODJmNmY1YTJlNWJlMjMwODQifQ=="/>
  </w:docVars>
  <w:rsids>
    <w:rsidRoot w:val="6C464E91"/>
    <w:rsid w:val="107514F4"/>
    <w:rsid w:val="3AF420D3"/>
    <w:rsid w:val="64C64FF0"/>
    <w:rsid w:val="6A2C0C5D"/>
    <w:rsid w:val="6C464E91"/>
    <w:rsid w:val="71F606FB"/>
    <w:rsid w:val="73D24415"/>
    <w:rsid w:val="7A3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1139</Words>
  <Characters>1166</Characters>
  <Lines>0</Lines>
  <Paragraphs>0</Paragraphs>
  <TotalTime>194</TotalTime>
  <ScaleCrop>false</ScaleCrop>
  <LinksUpToDate>false</LinksUpToDate>
  <CharactersWithSpaces>1167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2024-12-11T02:22:00Z</dcterms:created>
  <dc:creator>Administrator</dc:creator>
  <cp:lastModifiedBy>毛竹</cp:lastModifiedBy>
  <cp:lastPrinted>2024-12-11T06:55:00Z</cp:lastPrinted>
  <dcterms:modified xsi:type="dcterms:W3CDTF">2025-09-16T06:54:40Z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CD92481298464960A439575B4D82F905_13</vt:lpwstr>
  </property>
</Properties>
</file>