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00" w:type="dxa"/>
        <w:tblInd w:w="648" w:type="dxa"/>
        <w:tblCellMar>
          <w:top w:w="15" w:type="dxa"/>
          <w:bottom w:w="15" w:type="dxa"/>
        </w:tblCellMar>
        <w:tblLook w:val="0000"/>
      </w:tblPr>
      <w:tblGrid>
        <w:gridCol w:w="1138"/>
        <w:gridCol w:w="4262"/>
        <w:gridCol w:w="1620"/>
        <w:gridCol w:w="1566"/>
        <w:gridCol w:w="1314"/>
      </w:tblGrid>
      <w:tr w:rsidR="0078742B" w:rsidRPr="0078742B" w:rsidTr="0078742B">
        <w:trPr>
          <w:trHeight w:val="420"/>
        </w:trPr>
        <w:tc>
          <w:tcPr>
            <w:tcW w:w="1138" w:type="dxa"/>
            <w:shd w:val="clear" w:color="auto" w:fill="FFFFFF"/>
            <w:vAlign w:val="center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  <w:t>表三</w:t>
            </w:r>
          </w:p>
        </w:tc>
        <w:tc>
          <w:tcPr>
            <w:tcW w:w="4262" w:type="dxa"/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20" w:type="dxa"/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66" w:type="dxa"/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14" w:type="dxa"/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</w:pPr>
          </w:p>
        </w:tc>
      </w:tr>
      <w:tr w:rsidR="0078742B" w:rsidRPr="0078742B" w:rsidTr="0078742B">
        <w:trPr>
          <w:trHeight w:val="765"/>
        </w:trPr>
        <w:tc>
          <w:tcPr>
            <w:tcW w:w="9900" w:type="dxa"/>
            <w:gridSpan w:val="5"/>
            <w:shd w:val="clear" w:color="auto" w:fill="FFFFFF"/>
            <w:vAlign w:val="center"/>
          </w:tcPr>
          <w:p w:rsidR="0078742B" w:rsidRPr="0078742B" w:rsidRDefault="0078742B" w:rsidP="0078742B">
            <w:pPr>
              <w:widowControl/>
              <w:jc w:val="center"/>
              <w:rPr>
                <w:rFonts w:ascii="Default" w:hAnsi="Default" w:cs="Arial"/>
                <w:b/>
                <w:bCs/>
                <w:color w:val="000000"/>
                <w:kern w:val="0"/>
                <w:sz w:val="36"/>
                <w:szCs w:val="36"/>
              </w:rPr>
            </w:pP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36"/>
                <w:szCs w:val="36"/>
              </w:rPr>
              <w:t>一般公共预算财政拨款基本支出预算表</w:t>
            </w:r>
          </w:p>
        </w:tc>
      </w:tr>
      <w:tr w:rsidR="0078742B" w:rsidRPr="0078742B" w:rsidTr="0078742B">
        <w:trPr>
          <w:trHeight w:val="435"/>
        </w:trPr>
        <w:tc>
          <w:tcPr>
            <w:tcW w:w="7020" w:type="dxa"/>
            <w:gridSpan w:val="3"/>
            <w:shd w:val="clear" w:color="auto" w:fill="FFFFFF"/>
            <w:vAlign w:val="center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shd w:val="clear" w:color="auto" w:fill="FFFFFF"/>
            <w:vAlign w:val="center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0"/>
                <w:szCs w:val="20"/>
              </w:rPr>
              <w:t>单位：万元</w:t>
            </w:r>
          </w:p>
        </w:tc>
      </w:tr>
      <w:tr w:rsidR="0078742B" w:rsidRPr="0078742B" w:rsidTr="0078742B">
        <w:trPr>
          <w:trHeight w:val="435"/>
        </w:trPr>
        <w:tc>
          <w:tcPr>
            <w:tcW w:w="5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78742B" w:rsidRPr="0078742B" w:rsidRDefault="0078742B" w:rsidP="0078742B">
            <w:pPr>
              <w:widowControl/>
              <w:jc w:val="center"/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  <w:t>经济分类科目</w:t>
            </w:r>
          </w:p>
        </w:tc>
        <w:tc>
          <w:tcPr>
            <w:tcW w:w="4500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78742B" w:rsidRPr="0078742B" w:rsidRDefault="0078742B" w:rsidP="0078742B">
            <w:pPr>
              <w:widowControl/>
              <w:jc w:val="center"/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  <w:t>2019</w:t>
            </w: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  <w:t>年基本支出</w:t>
            </w:r>
          </w:p>
        </w:tc>
      </w:tr>
      <w:tr w:rsidR="0078742B" w:rsidRPr="0078742B" w:rsidTr="0078742B">
        <w:trPr>
          <w:trHeight w:val="43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78742B" w:rsidRPr="0078742B" w:rsidRDefault="0078742B" w:rsidP="0078742B">
            <w:pPr>
              <w:widowControl/>
              <w:jc w:val="center"/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  <w:t>科目编码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78742B" w:rsidRPr="0078742B" w:rsidRDefault="0078742B" w:rsidP="0078742B">
            <w:pPr>
              <w:widowControl/>
              <w:jc w:val="center"/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  <w:t>科目名称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78742B" w:rsidRPr="0078742B" w:rsidRDefault="0078742B" w:rsidP="0078742B">
            <w:pPr>
              <w:widowControl/>
              <w:jc w:val="center"/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78742B" w:rsidRPr="0078742B" w:rsidRDefault="0078742B" w:rsidP="0078742B">
            <w:pPr>
              <w:widowControl/>
              <w:jc w:val="center"/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  <w:t>人员经费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:rsidR="0078742B" w:rsidRPr="0078742B" w:rsidRDefault="0078742B" w:rsidP="0078742B">
            <w:pPr>
              <w:widowControl/>
              <w:jc w:val="center"/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b/>
                <w:bCs/>
                <w:color w:val="000000"/>
                <w:kern w:val="0"/>
                <w:sz w:val="22"/>
                <w:szCs w:val="22"/>
              </w:rPr>
              <w:t>公用经费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581.80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438.97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142.83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工资福利支出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382.87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382.87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30101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基本工资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84.06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84.06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30102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津贴补贴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6.86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6.86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3010701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奖励绩效工资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26.09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26.09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3010702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基础绩效工资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60.89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60.89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30108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机关事业单位基本养老保险缴费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35.01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35.01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30109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职业年金缴费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14.01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14.01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30110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职工基本医疗保险缴费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14.88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14.88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30112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其他社会保障缴费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7.66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7.66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30113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住房公积金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21.01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21.01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30199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其他工资福利支出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112.39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112.39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商品和服务支出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142.83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142.83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30201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办公费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6.00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6.00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30205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水费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2.00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2.00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30206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电费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14.10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14.10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30207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邮电费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10.25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10.25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30209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物业管理费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20.40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20.40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30211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差旅费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46.80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46.80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3021601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培训费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2.63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2.63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30217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公务接待费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2.50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2.50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30228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工会经费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3.50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3.50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30229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福利费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5.25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5.25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30231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公务用车运行维护费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5.00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5.00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30299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其他商品和服务支出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24.40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24.40</w:t>
            </w: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303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对个人和家庭的补助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56.10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56.10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  <w:tr w:rsidR="0078742B" w:rsidRPr="0078742B" w:rsidTr="0078742B">
        <w:trPr>
          <w:trHeight w:val="405"/>
        </w:trPr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30399</w:t>
            </w:r>
          </w:p>
        </w:tc>
        <w:tc>
          <w:tcPr>
            <w:tcW w:w="426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lef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其他对个人和家庭的补助支出</w:t>
            </w:r>
          </w:p>
        </w:tc>
        <w:tc>
          <w:tcPr>
            <w:tcW w:w="162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56.10</w:t>
            </w:r>
          </w:p>
        </w:tc>
        <w:tc>
          <w:tcPr>
            <w:tcW w:w="156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  <w:r w:rsidRPr="0078742B"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  <w:t>56.10</w:t>
            </w:r>
          </w:p>
        </w:tc>
        <w:tc>
          <w:tcPr>
            <w:tcW w:w="131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8742B" w:rsidRPr="0078742B" w:rsidRDefault="0078742B" w:rsidP="0078742B">
            <w:pPr>
              <w:widowControl/>
              <w:jc w:val="right"/>
              <w:rPr>
                <w:rFonts w:ascii="Default" w:hAnsi="Default" w:cs="Arial"/>
                <w:color w:val="000000"/>
                <w:kern w:val="0"/>
                <w:sz w:val="22"/>
                <w:szCs w:val="22"/>
              </w:rPr>
            </w:pPr>
          </w:p>
        </w:tc>
      </w:tr>
    </w:tbl>
    <w:p w:rsidR="003158C2" w:rsidRDefault="003158C2"/>
    <w:sectPr w:rsidR="003158C2" w:rsidSect="0078742B">
      <w:pgSz w:w="11906" w:h="16838"/>
      <w:pgMar w:top="567" w:right="510" w:bottom="284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5BE1" w:rsidRDefault="007A5BE1" w:rsidP="009B5662">
      <w:r>
        <w:separator/>
      </w:r>
    </w:p>
  </w:endnote>
  <w:endnote w:type="continuationSeparator" w:id="1">
    <w:p w:rsidR="007A5BE1" w:rsidRDefault="007A5BE1" w:rsidP="009B56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Defaul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5BE1" w:rsidRDefault="007A5BE1" w:rsidP="009B5662">
      <w:r>
        <w:separator/>
      </w:r>
    </w:p>
  </w:footnote>
  <w:footnote w:type="continuationSeparator" w:id="1">
    <w:p w:rsidR="007A5BE1" w:rsidRDefault="007A5BE1" w:rsidP="009B566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8742B"/>
    <w:rsid w:val="003158C2"/>
    <w:rsid w:val="0078742B"/>
    <w:rsid w:val="007A5BE1"/>
    <w:rsid w:val="00923184"/>
    <w:rsid w:val="009B56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Char"/>
    <w:rsid w:val="009B56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B5662"/>
    <w:rPr>
      <w:kern w:val="2"/>
      <w:sz w:val="18"/>
      <w:szCs w:val="18"/>
    </w:rPr>
  </w:style>
  <w:style w:type="paragraph" w:styleId="a4">
    <w:name w:val="footer"/>
    <w:basedOn w:val="a"/>
    <w:link w:val="Char0"/>
    <w:rsid w:val="009B56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B5662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668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>微软中国</Company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表三</dc:title>
  <dc:subject/>
  <dc:creator>微软用户</dc:creator>
  <cp:keywords/>
  <dc:description/>
  <cp:lastModifiedBy>水务局信息管理员</cp:lastModifiedBy>
  <cp:revision>2</cp:revision>
  <dcterms:created xsi:type="dcterms:W3CDTF">2019-02-28T04:08:00Z</dcterms:created>
  <dcterms:modified xsi:type="dcterms:W3CDTF">2019-02-28T04:08:00Z</dcterms:modified>
</cp:coreProperties>
</file>