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7"/>
        </w:tabs>
        <w:spacing w:line="1000" w:lineRule="exact"/>
      </w:pPr>
      <w:r>
        <w:rPr>
          <w:rFonts w:hint="eastAsia"/>
        </w:rPr>
        <w:t xml:space="preserve"> </w:t>
      </w:r>
      <w:r>
        <w:tab/>
      </w:r>
    </w:p>
    <w:p>
      <w:pPr>
        <w:tabs>
          <w:tab w:val="left" w:pos="637"/>
        </w:tabs>
        <w:spacing w:line="1000" w:lineRule="exact"/>
        <w:rPr>
          <w:rFonts w:hint="eastAsia"/>
        </w:rPr>
      </w:pPr>
    </w:p>
    <w:p>
      <w:pPr>
        <w:spacing w:line="1120" w:lineRule="exact"/>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253" w:rightChars="79" w:firstLine="320" w:firstLineChars="100"/>
        <w:jc w:val="center"/>
        <w:textAlignment w:val="auto"/>
        <w:rPr>
          <w:rFonts w:hint="eastAsia" w:ascii="方正楷体_GBK" w:eastAsia="方正楷体_GBK"/>
        </w:rPr>
      </w:pPr>
      <w:r>
        <w:rPr>
          <w:rFonts w:hint="eastAsia" w:ascii="方正仿宋_GBK"/>
        </w:rPr>
        <w:t>大足</w:t>
      </w:r>
      <w:r>
        <w:rPr>
          <w:rFonts w:hint="eastAsia" w:ascii="方正仿宋_GBK"/>
          <w:lang w:eastAsia="zh-CN"/>
        </w:rPr>
        <w:t>节水办</w:t>
      </w:r>
      <w:r>
        <w:rPr>
          <w:rFonts w:hint="eastAsia" w:ascii="方正仿宋_GBK"/>
          <w:lang w:val="en-US" w:eastAsia="zh-CN"/>
        </w:rPr>
        <w:t>发</w:t>
      </w:r>
      <w:r>
        <w:rPr>
          <w:rFonts w:hint="eastAsia" w:ascii="方正仿宋_GBK"/>
        </w:rPr>
        <w:t>〔20</w:t>
      </w:r>
      <w:r>
        <w:rPr>
          <w:rFonts w:hint="eastAsia" w:ascii="方正仿宋_GBK"/>
          <w:lang w:val="en-US" w:eastAsia="zh-CN"/>
        </w:rPr>
        <w:t>25</w:t>
      </w:r>
      <w:r>
        <w:rPr>
          <w:rFonts w:hint="eastAsia" w:ascii="方正仿宋_GBK"/>
        </w:rPr>
        <w:t>〕</w:t>
      </w:r>
      <w:r>
        <w:rPr>
          <w:rFonts w:hint="eastAsia" w:ascii="方正仿宋_GBK"/>
          <w:lang w:val="en-US" w:eastAsia="zh-CN"/>
        </w:rPr>
        <w:t>1</w:t>
      </w:r>
      <w:r>
        <w:rPr>
          <w:rFonts w:hint="eastAsia" w:ascii="方正仿宋_GBK"/>
        </w:rPr>
        <w:t>号</w:t>
      </w: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重庆市大足区节约用水办公室</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关于印发2025年大足区节约用水工作要点的</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通  知</w:t>
      </w:r>
    </w:p>
    <w:p>
      <w:pPr>
        <w:keepNext w:val="0"/>
        <w:keepLines w:val="0"/>
        <w:pageBreakBefore w:val="0"/>
        <w:widowControl w:val="0"/>
        <w:kinsoku/>
        <w:wordWrap/>
        <w:overflowPunct/>
        <w:topLinePunct w:val="0"/>
        <w:autoSpaceDE/>
        <w:autoSpaceDN/>
        <w:bidi w:val="0"/>
        <w:adjustRightInd/>
        <w:snapToGrid/>
        <w:spacing w:line="594" w:lineRule="exact"/>
        <w:ind w:left="0"/>
        <w:jc w:val="both"/>
        <w:textAlignment w:val="auto"/>
        <w:rPr>
          <w:rFonts w:hint="eastAsia" w:ascii="方正仿宋_GBK" w:hAnsi="方正仿宋_GBK" w:eastAsia="方正仿宋_GBK" w:cs="方正仿宋_GBK"/>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各有关单位：</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结合国家、市级、区级《节水行动方案》和《全市202</w:t>
      </w:r>
      <w:r>
        <w:rPr>
          <w:rFonts w:hint="eastAsia" w:ascii="方正仿宋_GBK" w:hAnsi="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val="en-US" w:eastAsia="zh-CN"/>
        </w:rPr>
        <w:t>年节约用水工作要点》，在充分征求各单位意见基础上，形成了</w:t>
      </w:r>
      <w:r>
        <w:rPr>
          <w:rFonts w:hint="eastAsia" w:ascii="方正仿宋_GBK" w:hAnsi="方正仿宋_GBK" w:eastAsia="方正仿宋_GBK" w:cs="方正仿宋_GBK"/>
          <w:color w:val="auto"/>
          <w:sz w:val="32"/>
          <w:szCs w:val="32"/>
          <w:highlight w:val="none"/>
          <w:lang w:eastAsia="zh-CN"/>
        </w:rPr>
        <w:t>《202</w:t>
      </w:r>
      <w:r>
        <w:rPr>
          <w:rFonts w:hint="eastAsia" w:ascii="方正仿宋_GBK" w:hAnsi="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年</w:t>
      </w:r>
      <w:r>
        <w:rPr>
          <w:rFonts w:hint="eastAsia" w:ascii="方正仿宋_GBK" w:hAnsi="方正仿宋_GBK" w:eastAsia="方正仿宋_GBK" w:cs="方正仿宋_GBK"/>
          <w:color w:val="auto"/>
          <w:sz w:val="32"/>
          <w:szCs w:val="32"/>
          <w:highlight w:val="none"/>
          <w:lang w:val="en-US" w:eastAsia="zh-CN"/>
        </w:rPr>
        <w:t>度</w:t>
      </w:r>
      <w:r>
        <w:rPr>
          <w:rFonts w:hint="eastAsia" w:ascii="方正仿宋_GBK" w:hAnsi="方正仿宋_GBK" w:eastAsia="方正仿宋_GBK" w:cs="方正仿宋_GBK"/>
          <w:color w:val="auto"/>
          <w:sz w:val="32"/>
          <w:szCs w:val="32"/>
          <w:highlight w:val="none"/>
          <w:lang w:eastAsia="zh-CN"/>
        </w:rPr>
        <w:t>大足区节约用水工作要点》，</w:t>
      </w:r>
      <w:r>
        <w:rPr>
          <w:rFonts w:hint="eastAsia" w:ascii="方正仿宋_GBK" w:hAnsi="方正仿宋_GBK" w:eastAsia="方正仿宋_GBK" w:cs="方正仿宋_GBK"/>
          <w:color w:val="auto"/>
          <w:sz w:val="32"/>
          <w:szCs w:val="32"/>
          <w:highlight w:val="none"/>
          <w:lang w:val="en-US" w:eastAsia="zh-CN"/>
        </w:rPr>
        <w:t>现印发给你们，请结合实际，认真抓好落实</w:t>
      </w:r>
      <w:r>
        <w:rPr>
          <w:rFonts w:hint="eastAsia" w:ascii="方正仿宋_GBK" w:hAnsi="方正仿宋_GBK" w:eastAsia="方正仿宋_GBK" w:cs="方正仿宋_GBK"/>
          <w:color w:val="auto"/>
          <w:spacing w:val="-4"/>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 xml:space="preserve">                     </w:t>
      </w:r>
      <w:r>
        <w:rPr>
          <w:rFonts w:hint="eastAsia" w:ascii="方正仿宋_GBK" w:hAnsi="方正仿宋_GBK" w:cs="方正仿宋_GBK"/>
          <w:color w:val="auto"/>
          <w:kern w:val="0"/>
          <w:sz w:val="32"/>
          <w:szCs w:val="32"/>
          <w:highlight w:val="none"/>
          <w:lang w:val="en-US" w:eastAsia="zh-CN"/>
        </w:rPr>
        <w:t xml:space="preserve">  </w:t>
      </w:r>
      <w:r>
        <w:rPr>
          <w:rFonts w:hint="eastAsia" w:ascii="方正仿宋_GBK" w:hAnsi="方正仿宋_GBK" w:eastAsia="方正仿宋_GBK" w:cs="方正仿宋_GBK"/>
          <w:color w:val="auto"/>
          <w:kern w:val="0"/>
          <w:sz w:val="32"/>
          <w:szCs w:val="32"/>
          <w:highlight w:val="none"/>
        </w:rPr>
        <w:t>重庆市大足区节约用水办公室</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 xml:space="preserve">                         </w:t>
      </w:r>
      <w:r>
        <w:rPr>
          <w:rFonts w:hint="eastAsia" w:ascii="方正仿宋_GBK" w:hAnsi="方正仿宋_GBK" w:eastAsia="方正仿宋_GBK" w:cs="方正仿宋_GBK"/>
          <w:color w:val="auto"/>
          <w:kern w:val="0"/>
          <w:sz w:val="32"/>
          <w:szCs w:val="32"/>
          <w:highlight w:val="none"/>
          <w:lang w:val="en-US" w:eastAsia="zh-CN"/>
        </w:rPr>
        <w:t xml:space="preserve">    </w:t>
      </w:r>
      <w:r>
        <w:rPr>
          <w:rFonts w:hint="eastAsia" w:ascii="方正仿宋_GBK" w:hAnsi="方正仿宋_GBK" w:eastAsia="方正仿宋_GBK" w:cs="方正仿宋_GBK"/>
          <w:color w:val="auto"/>
          <w:kern w:val="0"/>
          <w:sz w:val="32"/>
          <w:szCs w:val="32"/>
          <w:highlight w:val="none"/>
        </w:rPr>
        <w:t>20</w:t>
      </w:r>
      <w:r>
        <w:rPr>
          <w:rFonts w:hint="eastAsia" w:ascii="方正仿宋_GBK" w:hAnsi="方正仿宋_GBK" w:eastAsia="方正仿宋_GBK" w:cs="方正仿宋_GBK"/>
          <w:color w:val="auto"/>
          <w:kern w:val="0"/>
          <w:sz w:val="32"/>
          <w:szCs w:val="32"/>
          <w:highlight w:val="none"/>
          <w:lang w:val="en-US" w:eastAsia="zh-CN"/>
        </w:rPr>
        <w:t>25</w:t>
      </w:r>
      <w:r>
        <w:rPr>
          <w:rFonts w:hint="eastAsia" w:ascii="方正仿宋_GBK" w:hAnsi="方正仿宋_GBK" w:eastAsia="方正仿宋_GBK" w:cs="方正仿宋_GBK"/>
          <w:color w:val="auto"/>
          <w:kern w:val="0"/>
          <w:sz w:val="32"/>
          <w:szCs w:val="32"/>
          <w:highlight w:val="none"/>
        </w:rPr>
        <w:t>年</w:t>
      </w:r>
      <w:r>
        <w:rPr>
          <w:rFonts w:hint="eastAsia" w:ascii="方正仿宋_GBK" w:hAnsi="方正仿宋_GBK" w:eastAsia="方正仿宋_GBK" w:cs="方正仿宋_GBK"/>
          <w:color w:val="auto"/>
          <w:kern w:val="0"/>
          <w:sz w:val="32"/>
          <w:szCs w:val="32"/>
          <w:highlight w:val="none"/>
          <w:lang w:val="en-US" w:eastAsia="zh-CN"/>
        </w:rPr>
        <w:t>9</w:t>
      </w:r>
      <w:r>
        <w:rPr>
          <w:rFonts w:hint="eastAsia" w:ascii="方正仿宋_GBK" w:hAnsi="方正仿宋_GBK" w:eastAsia="方正仿宋_GBK" w:cs="方正仿宋_GBK"/>
          <w:color w:val="auto"/>
          <w:kern w:val="0"/>
          <w:sz w:val="32"/>
          <w:szCs w:val="32"/>
          <w:highlight w:val="none"/>
        </w:rPr>
        <w:t>月</w:t>
      </w:r>
      <w:r>
        <w:rPr>
          <w:rFonts w:hint="eastAsia" w:ascii="方正仿宋_GBK" w:hAnsi="方正仿宋_GBK" w:eastAsia="方正仿宋_GBK" w:cs="方正仿宋_GBK"/>
          <w:color w:val="auto"/>
          <w:kern w:val="0"/>
          <w:sz w:val="32"/>
          <w:szCs w:val="32"/>
          <w:highlight w:val="none"/>
          <w:lang w:val="en-US" w:eastAsia="zh-CN"/>
        </w:rPr>
        <w:t>1</w:t>
      </w:r>
      <w:r>
        <w:rPr>
          <w:rFonts w:hint="eastAsia" w:ascii="方正仿宋_GBK" w:hAnsi="方正仿宋_GBK" w:cs="方正仿宋_GBK"/>
          <w:color w:val="auto"/>
          <w:kern w:val="0"/>
          <w:sz w:val="32"/>
          <w:szCs w:val="32"/>
          <w:highlight w:val="none"/>
          <w:lang w:val="en-US" w:eastAsia="zh-CN"/>
        </w:rPr>
        <w:t>7</w:t>
      </w:r>
      <w:r>
        <w:rPr>
          <w:rFonts w:hint="eastAsia" w:ascii="方正仿宋_GBK" w:hAnsi="方正仿宋_GBK" w:eastAsia="方正仿宋_GBK" w:cs="方正仿宋_GBK"/>
          <w:color w:val="auto"/>
          <w:kern w:val="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此件主动公开</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度大足区</w:t>
      </w:r>
      <w:r>
        <w:rPr>
          <w:rFonts w:hint="eastAsia" w:ascii="方正小标宋_GBK" w:hAnsi="方正小标宋_GBK" w:eastAsia="方正小标宋_GBK" w:cs="方正小标宋_GBK"/>
          <w:sz w:val="44"/>
          <w:szCs w:val="44"/>
        </w:rPr>
        <w:t>节约用水工作要点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节约用水工作的总体思路：全面贯彻党的二十大和二十届二中、三中全会精神，践行习近平总书记治水思路和关于治水重要论述精神，以落实水资源刚性约束制度和实施《节约用水条例》为主线，持续推进落实“十四五”节水型社会建设规划任务，把节约用水落实到取、供、用、耗、排各个环节中去，不断完善我区节约用水“六大体系”，持续提升全社会节水意识和用水效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基本</w:t>
      </w:r>
      <w:r>
        <w:rPr>
          <w:rFonts w:hint="eastAsia" w:ascii="方正黑体_GBK" w:hAnsi="方正黑体_GBK" w:eastAsia="方正黑体_GBK" w:cs="方正黑体_GBK"/>
          <w:sz w:val="32"/>
          <w:szCs w:val="32"/>
        </w:rPr>
        <w:t>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年度，大足区用水总量控制在1.83亿立方米以内，非常规水利用量达到100万立方米；万元国内生产总值用水量、万元工业增加值用水量较2020年分别降低19%和11%；农田灌溉水有效利用系数提升至0.5300；城市公共供水管网漏损率控制在</w:t>
      </w:r>
      <w:r>
        <w:rPr>
          <w:rFonts w:hint="eastAsia" w:ascii="方正仿宋_GBK" w:hAnsi="方正仿宋_GBK" w:eastAsia="方正仿宋_GBK" w:cs="方正仿宋_GBK"/>
          <w:sz w:val="32"/>
          <w:szCs w:val="32"/>
          <w:highlight w:val="none"/>
          <w:lang w:val="en-US" w:eastAsia="zh-CN"/>
        </w:rPr>
        <w:t>8.8%</w:t>
      </w:r>
      <w:r>
        <w:rPr>
          <w:rFonts w:hint="eastAsia" w:ascii="方正仿宋_GBK" w:hAnsi="方正仿宋_GBK" w:eastAsia="方正仿宋_GBK" w:cs="方正仿宋_GBK"/>
          <w:sz w:val="32"/>
          <w:szCs w:val="32"/>
          <w:lang w:val="en-US" w:eastAsia="zh-CN"/>
        </w:rPr>
        <w:t>以内。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二、重点工作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（一）严格</w:t>
      </w:r>
      <w:r>
        <w:rPr>
          <w:rFonts w:hint="eastAsia" w:ascii="方正楷体_GBK" w:hAnsi="方正楷体_GBK" w:eastAsia="方正楷体_GBK" w:cs="方正楷体_GBK"/>
          <w:sz w:val="32"/>
          <w:szCs w:val="32"/>
        </w:rPr>
        <w:t>节水</w:t>
      </w:r>
      <w:r>
        <w:rPr>
          <w:rFonts w:hint="eastAsia" w:ascii="方正楷体_GBK" w:hAnsi="方正楷体_GBK" w:eastAsia="方正楷体_GBK" w:cs="方正楷体_GBK"/>
          <w:sz w:val="32"/>
          <w:szCs w:val="32"/>
          <w:lang w:val="en-US" w:eastAsia="zh-CN"/>
        </w:rPr>
        <w:t>全链条管理</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宋体" w:cs="Times New Roman"/>
          <w:color w:val="000000"/>
          <w:kern w:val="0"/>
          <w:sz w:val="31"/>
          <w:szCs w:val="31"/>
          <w:lang w:val="en-US" w:eastAsia="zh-CN" w:bidi="ar"/>
        </w:rPr>
        <w:t>1.</w:t>
      </w:r>
      <w:r>
        <w:rPr>
          <w:rFonts w:hint="eastAsia" w:eastAsia="宋体" w:cs="Times New Roman"/>
          <w:color w:val="000000"/>
          <w:kern w:val="0"/>
          <w:sz w:val="31"/>
          <w:szCs w:val="31"/>
          <w:lang w:val="en-US" w:eastAsia="zh-CN" w:bidi="ar"/>
        </w:rPr>
        <w:t xml:space="preserve"> </w:t>
      </w:r>
      <w:r>
        <w:rPr>
          <w:rFonts w:hint="eastAsia" w:ascii="方正仿宋_GBK" w:hAnsi="方正仿宋_GBK" w:eastAsia="方正仿宋_GBK" w:cs="方正仿宋_GBK"/>
          <w:sz w:val="32"/>
          <w:szCs w:val="32"/>
          <w:lang w:val="en-US" w:eastAsia="zh-CN"/>
        </w:rPr>
        <w:t>在规划和建设项目节水评价、水资源论证、取水许可、用水计划下达等工作中强化用水定额对标应用，加强监督检查，提高用水效率。</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区水利局牵头，区级相关部门按职责分工负责</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jc w:val="both"/>
        <w:textAlignment w:val="auto"/>
        <w:rPr>
          <w:rFonts w:hint="eastAsia" w:ascii="方正楷体_GBK" w:hAnsi="方正楷体_GBK" w:eastAsia="方正楷体_GBK" w:cs="方正楷体_GBK"/>
          <w:sz w:val="32"/>
          <w:szCs w:val="32"/>
          <w:lang w:val="en-US" w:eastAsia="zh-CN"/>
        </w:rPr>
      </w:pPr>
      <w:r>
        <w:rPr>
          <w:rFonts w:hint="eastAsia" w:ascii="Times New Roman" w:hAnsi="Times New Roman" w:eastAsia="宋体" w:cs="Times New Roman"/>
          <w:color w:val="000000"/>
          <w:kern w:val="0"/>
          <w:sz w:val="31"/>
          <w:szCs w:val="31"/>
          <w:lang w:val="en-US" w:eastAsia="zh-CN" w:bidi="ar"/>
        </w:rPr>
        <w:t>2.</w:t>
      </w:r>
      <w:r>
        <w:rPr>
          <w:rFonts w:hint="eastAsia" w:eastAsia="宋体" w:cs="Times New Roman"/>
          <w:color w:val="000000"/>
          <w:kern w:val="0"/>
          <w:sz w:val="31"/>
          <w:szCs w:val="31"/>
          <w:lang w:val="en-US" w:eastAsia="zh-CN" w:bidi="ar"/>
        </w:rPr>
        <w:t xml:space="preserve"> </w:t>
      </w:r>
      <w:r>
        <w:rPr>
          <w:rFonts w:hint="eastAsia" w:ascii="方正仿宋_GBK" w:hAnsi="方正仿宋_GBK" w:eastAsia="方正仿宋_GBK" w:cs="方正仿宋_GBK"/>
          <w:sz w:val="32"/>
          <w:szCs w:val="32"/>
          <w:lang w:val="en-US" w:eastAsia="zh-CN"/>
        </w:rPr>
        <w:t>持续开展年用水量1万立方米以上的工业服务业单位计划用水管理工作，严格超计划（超定额）用水监管。</w:t>
      </w:r>
      <w:r>
        <w:rPr>
          <w:rFonts w:hint="eastAsia" w:ascii="方正楷体_GBK" w:hAnsi="方正楷体_GBK" w:eastAsia="方正楷体_GBK" w:cs="方正楷体_GBK"/>
          <w:sz w:val="32"/>
          <w:szCs w:val="32"/>
          <w:lang w:val="en-US" w:eastAsia="zh-CN"/>
        </w:rPr>
        <w:t>（区水利局、区城市管理局、经开区建设局牵头，区发展改革委配合）</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jc w:val="both"/>
        <w:textAlignment w:val="auto"/>
        <w:rPr>
          <w:rFonts w:hint="eastAsia" w:ascii="方正楷体_GBK" w:hAnsi="方正楷体_GBK" w:eastAsia="方正楷体_GBK" w:cs="方正楷体_GBK"/>
          <w:sz w:val="32"/>
          <w:szCs w:val="32"/>
          <w:lang w:val="en-US" w:eastAsia="zh-CN"/>
        </w:rPr>
      </w:pPr>
      <w:r>
        <w:rPr>
          <w:rFonts w:hint="eastAsia" w:ascii="Times New Roman" w:hAnsi="Times New Roman" w:eastAsia="宋体" w:cs="Times New Roman"/>
          <w:color w:val="000000"/>
          <w:kern w:val="0"/>
          <w:sz w:val="31"/>
          <w:szCs w:val="31"/>
          <w:lang w:val="en-US" w:eastAsia="zh-CN" w:bidi="ar"/>
        </w:rPr>
        <w:t>3.</w:t>
      </w:r>
      <w:r>
        <w:rPr>
          <w:rFonts w:hint="eastAsia" w:eastAsia="宋体" w:cs="Times New Roman"/>
          <w:color w:val="000000"/>
          <w:kern w:val="0"/>
          <w:sz w:val="31"/>
          <w:szCs w:val="31"/>
          <w:lang w:val="en-US" w:eastAsia="zh-CN" w:bidi="ar"/>
        </w:rPr>
        <w:t xml:space="preserve"> </w:t>
      </w:r>
      <w:r>
        <w:rPr>
          <w:rFonts w:hint="eastAsia" w:ascii="方正仿宋_GBK" w:hAnsi="方正仿宋_GBK" w:eastAsia="方正仿宋_GBK" w:cs="方正仿宋_GBK"/>
          <w:sz w:val="32"/>
          <w:szCs w:val="32"/>
          <w:lang w:val="en-US" w:eastAsia="zh-CN"/>
        </w:rPr>
        <w:t>严格重点监控用水单位管理，动态更新名录，实时监控情况，计量设施安装、检定情况，用水台账建立，录入系统等情况。</w:t>
      </w:r>
      <w:r>
        <w:rPr>
          <w:rFonts w:hint="eastAsia" w:ascii="方正楷体_GBK" w:hAnsi="方正楷体_GBK" w:eastAsia="方正楷体_GBK" w:cs="方正楷体_GBK"/>
          <w:sz w:val="32"/>
          <w:szCs w:val="32"/>
          <w:lang w:val="en-US" w:eastAsia="zh-CN"/>
        </w:rPr>
        <w:t>（区水利局、区城市管理局、经开区建设局牵头）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扎实</w:t>
      </w:r>
      <w:r>
        <w:rPr>
          <w:rFonts w:hint="eastAsia" w:ascii="方正楷体_GBK" w:hAnsi="方正楷体_GBK" w:eastAsia="方正楷体_GBK" w:cs="方正楷体_GBK"/>
          <w:sz w:val="32"/>
          <w:szCs w:val="32"/>
        </w:rPr>
        <w:t>推进农业节水增效</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宋体" w:cs="Times New Roman"/>
          <w:color w:val="000000"/>
          <w:kern w:val="0"/>
          <w:sz w:val="31"/>
          <w:szCs w:val="31"/>
          <w:highlight w:val="none"/>
          <w:lang w:val="en-US" w:eastAsia="zh-CN" w:bidi="ar"/>
        </w:rPr>
        <w:t>4.</w:t>
      </w:r>
      <w:r>
        <w:rPr>
          <w:rFonts w:hint="eastAsia" w:eastAsia="宋体" w:cs="Times New Roman"/>
          <w:color w:val="000000"/>
          <w:kern w:val="0"/>
          <w:sz w:val="31"/>
          <w:szCs w:val="31"/>
          <w:highlight w:val="none"/>
          <w:lang w:val="en-US" w:eastAsia="zh-CN" w:bidi="ar"/>
        </w:rPr>
        <w:t xml:space="preserve"> </w:t>
      </w:r>
      <w:r>
        <w:rPr>
          <w:rFonts w:hint="eastAsia" w:ascii="方正仿宋_GBK" w:hAnsi="方正仿宋_GBK" w:eastAsia="方正仿宋_GBK" w:cs="方正仿宋_GBK"/>
          <w:sz w:val="32"/>
          <w:szCs w:val="32"/>
          <w:highlight w:val="none"/>
          <w:lang w:val="en-US" w:eastAsia="zh-CN"/>
        </w:rPr>
        <w:t>积极推广滴灌、喷灌、微灌等节水灌溉技术，新建高标准农田0.9万亩、</w:t>
      </w:r>
      <w:r>
        <w:rPr>
          <w:rFonts w:hint="eastAsia" w:ascii="方正仿宋_GBK" w:hAnsi="方正仿宋_GBK" w:eastAsia="方正仿宋_GBK" w:cs="方正仿宋_GBK"/>
          <w:color w:val="auto"/>
          <w:sz w:val="32"/>
          <w:szCs w:val="32"/>
          <w:highlight w:val="none"/>
          <w:lang w:val="en-US" w:eastAsia="zh-CN"/>
        </w:rPr>
        <w:t>高标准农田改造提升1.43万亩，新增高效节水灌溉面积0.819万亩，建设稻渔综合种养示范基地2个。</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区农业农村委牵头</w:t>
      </w:r>
      <w:r>
        <w:rPr>
          <w:rFonts w:hint="eastAsia" w:ascii="方正楷体_GBK" w:hAnsi="方正楷体_GBK" w:eastAsia="方正楷体_GBK" w:cs="方正楷体_GBK"/>
          <w:sz w:val="32"/>
          <w:szCs w:val="32"/>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color w:val="000000"/>
          <w:sz w:val="31"/>
          <w:szCs w:val="31"/>
        </w:rPr>
        <w:t>积极助力制造业高质量发展</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宋体" w:cs="Times New Roman"/>
          <w:color w:val="000000"/>
          <w:kern w:val="0"/>
          <w:sz w:val="31"/>
          <w:szCs w:val="31"/>
          <w:lang w:val="en-US" w:eastAsia="zh-CN" w:bidi="ar"/>
        </w:rPr>
        <w:t>5.</w:t>
      </w:r>
      <w:r>
        <w:rPr>
          <w:rFonts w:hint="eastAsia" w:eastAsia="宋体" w:cs="Times New Roman"/>
          <w:color w:val="000000"/>
          <w:kern w:val="0"/>
          <w:sz w:val="31"/>
          <w:szCs w:val="31"/>
          <w:lang w:val="en-US" w:eastAsia="zh-CN" w:bidi="ar"/>
        </w:rPr>
        <w:t xml:space="preserve"> </w:t>
      </w:r>
      <w:r>
        <w:rPr>
          <w:rFonts w:hint="eastAsia" w:ascii="方正仿宋_GBK" w:hAnsi="方正仿宋_GBK" w:eastAsia="方正仿宋_GBK" w:cs="方正仿宋_GBK"/>
          <w:sz w:val="32"/>
          <w:szCs w:val="32"/>
          <w:lang w:val="en-US" w:eastAsia="zh-CN"/>
        </w:rPr>
        <w:t>组织开展工业企业节水技术改造，推进现有企业和园区开展以节水为重点的绿色高质量转型升级和循环化改造，推动万元工业增加值用水量较</w:t>
      </w:r>
      <w:r>
        <w:rPr>
          <w:rFonts w:hint="default" w:ascii="方正仿宋_GBK" w:hAnsi="方正仿宋_GBK" w:eastAsia="方正仿宋_GBK" w:cs="方正仿宋_GBK"/>
          <w:sz w:val="32"/>
          <w:szCs w:val="32"/>
          <w:lang w:val="en-US" w:eastAsia="zh-CN"/>
        </w:rPr>
        <w:t>2020</w:t>
      </w:r>
      <w:r>
        <w:rPr>
          <w:rFonts w:hint="eastAsia" w:ascii="方正仿宋_GBK" w:hAnsi="方正仿宋_GBK" w:eastAsia="方正仿宋_GBK" w:cs="方正仿宋_GBK"/>
          <w:sz w:val="32"/>
          <w:szCs w:val="32"/>
          <w:lang w:val="en-US" w:eastAsia="zh-CN"/>
        </w:rPr>
        <w:t>年下降</w:t>
      </w:r>
      <w:r>
        <w:rPr>
          <w:rFonts w:hint="default" w:ascii="方正仿宋_GBK" w:hAnsi="方正仿宋_GBK" w:eastAsia="方正仿宋_GBK" w:cs="方正仿宋_GBK"/>
          <w:sz w:val="32"/>
          <w:szCs w:val="32"/>
          <w:lang w:eastAsia="zh-CN"/>
        </w:rPr>
        <w:t>11</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，工业用水重复利用率不低于</w:t>
      </w:r>
      <w:r>
        <w:rPr>
          <w:rFonts w:hint="default" w:ascii="方正仿宋_GBK" w:hAnsi="方正仿宋_GBK" w:eastAsia="方正仿宋_GBK" w:cs="方正仿宋_GBK"/>
          <w:sz w:val="32"/>
          <w:szCs w:val="32"/>
          <w:lang w:val="en-US" w:eastAsia="zh-CN"/>
        </w:rPr>
        <w:t>92%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r>
        <w:rPr>
          <w:rFonts w:hint="default" w:ascii="方正楷体_GBK" w:hAnsi="方正楷体_GBK" w:eastAsia="方正楷体_GBK" w:cs="方正楷体_GBK"/>
          <w:color w:val="000000"/>
          <w:kern w:val="0"/>
          <w:sz w:val="31"/>
          <w:szCs w:val="31"/>
          <w:lang w:eastAsia="zh-CN" w:bidi="ar"/>
        </w:rPr>
        <w:t>区</w:t>
      </w:r>
      <w:r>
        <w:rPr>
          <w:rFonts w:hint="eastAsia" w:ascii="方正楷体_GBK" w:hAnsi="方正楷体_GBK" w:eastAsia="方正楷体_GBK" w:cs="方正楷体_GBK"/>
          <w:color w:val="000000"/>
          <w:kern w:val="0"/>
          <w:sz w:val="31"/>
          <w:szCs w:val="31"/>
          <w:lang w:val="en-US" w:eastAsia="zh-CN" w:bidi="ar"/>
        </w:rPr>
        <w:t>经济信息委、经开区企业创新服务中心、</w:t>
      </w:r>
      <w:r>
        <w:rPr>
          <w:rFonts w:hint="default" w:ascii="方正楷体_GBK" w:hAnsi="方正楷体_GBK" w:eastAsia="方正楷体_GBK" w:cs="方正楷体_GBK"/>
          <w:color w:val="000000"/>
          <w:kern w:val="0"/>
          <w:sz w:val="31"/>
          <w:szCs w:val="31"/>
          <w:lang w:eastAsia="zh-CN" w:bidi="ar"/>
        </w:rPr>
        <w:t>区</w:t>
      </w:r>
      <w:r>
        <w:rPr>
          <w:rFonts w:hint="eastAsia" w:ascii="方正楷体_GBK" w:hAnsi="方正楷体_GBK" w:eastAsia="方正楷体_GBK" w:cs="方正楷体_GBK"/>
          <w:color w:val="000000"/>
          <w:kern w:val="0"/>
          <w:sz w:val="31"/>
          <w:szCs w:val="31"/>
          <w:lang w:val="en-US" w:eastAsia="zh-CN" w:bidi="ar"/>
        </w:rPr>
        <w:t>水利局牵头</w:t>
      </w:r>
      <w:r>
        <w:rPr>
          <w:rFonts w:hint="eastAsia" w:ascii="方正仿宋_GBK" w:hAnsi="方正仿宋_GBK" w:eastAsia="方正仿宋_GBK" w:cs="方正仿宋_GBK"/>
          <w:sz w:val="32"/>
          <w:szCs w:val="32"/>
        </w:rPr>
        <w:t>）</w:t>
      </w:r>
    </w:p>
    <w:p>
      <w:pPr>
        <w:pStyle w:val="10"/>
        <w:keepNext w:val="0"/>
        <w:keepLines w:val="0"/>
        <w:pageBreakBefore w:val="0"/>
        <w:widowControl/>
        <w:suppressLineNumbers w:val="0"/>
        <w:kinsoku/>
        <w:wordWrap/>
        <w:overflowPunct/>
        <w:topLinePunct w:val="0"/>
        <w:autoSpaceDE/>
        <w:autoSpaceDN/>
        <w:bidi w:val="0"/>
        <w:adjustRightInd/>
        <w:snapToGrid/>
        <w:spacing w:line="594" w:lineRule="exact"/>
        <w:ind w:left="0" w:firstLine="640"/>
        <w:jc w:val="both"/>
        <w:textAlignment w:val="auto"/>
        <w:rPr>
          <w:rFonts w:hint="eastAsia" w:ascii="方正仿宋_GBK" w:hAnsi="方正仿宋_GBK" w:eastAsia="方正仿宋_GBK" w:cs="方正仿宋_GBK"/>
          <w:sz w:val="32"/>
          <w:szCs w:val="32"/>
        </w:rPr>
      </w:pPr>
      <w:r>
        <w:rPr>
          <w:rFonts w:hint="eastAsia" w:ascii="Times New Roman" w:hAnsi="Times New Roman" w:cs="Times New Roman"/>
          <w:color w:val="000000"/>
          <w:sz w:val="31"/>
          <w:szCs w:val="31"/>
          <w:lang w:val="en-US" w:eastAsia="zh-CN"/>
        </w:rPr>
        <w:t>6</w:t>
      </w:r>
      <w:r>
        <w:rPr>
          <w:rFonts w:hint="default" w:ascii="Times New Roman" w:hAnsi="Times New Roman" w:cs="Times New Roman"/>
          <w:color w:val="000000"/>
          <w:sz w:val="31"/>
          <w:szCs w:val="31"/>
        </w:rPr>
        <w:t>.</w:t>
      </w:r>
      <w:r>
        <w:rPr>
          <w:rFonts w:hint="eastAsia" w:ascii="Times New Roman" w:hAnsi="Times New Roman" w:cs="Times New Roman"/>
          <w:color w:val="000000"/>
          <w:sz w:val="31"/>
          <w:szCs w:val="31"/>
          <w:lang w:val="en-US" w:eastAsia="zh-CN"/>
        </w:rPr>
        <w:t xml:space="preserve"> </w:t>
      </w:r>
      <w:r>
        <w:rPr>
          <w:rFonts w:hint="eastAsia" w:ascii="方正仿宋_GBK" w:hAnsi="方正仿宋_GBK" w:eastAsia="方正仿宋_GBK" w:cs="方正仿宋_GBK"/>
          <w:kern w:val="2"/>
          <w:sz w:val="32"/>
          <w:szCs w:val="32"/>
          <w:lang w:val="en-US" w:eastAsia="zh-CN" w:bidi="ar-SA"/>
        </w:rPr>
        <w:t>组织</w:t>
      </w:r>
      <w:r>
        <w:rPr>
          <w:rFonts w:hint="default" w:ascii="方正仿宋_GBK" w:hAnsi="方正仿宋_GBK" w:eastAsia="方正仿宋_GBK" w:cs="方正仿宋_GBK"/>
          <w:kern w:val="2"/>
          <w:sz w:val="32"/>
          <w:szCs w:val="32"/>
          <w:lang w:eastAsia="zh-CN" w:bidi="ar-SA"/>
        </w:rPr>
        <w:t>企业积极</w:t>
      </w:r>
      <w:r>
        <w:rPr>
          <w:rFonts w:hint="eastAsia" w:ascii="方正仿宋_GBK" w:hAnsi="方正仿宋_GBK" w:eastAsia="方正仿宋_GBK" w:cs="方正仿宋_GBK"/>
          <w:kern w:val="2"/>
          <w:sz w:val="32"/>
          <w:szCs w:val="32"/>
          <w:lang w:val="en-US" w:eastAsia="zh-CN" w:bidi="ar-SA"/>
        </w:rPr>
        <w:t>开展“水效领跑者”企业</w:t>
      </w:r>
      <w:r>
        <w:rPr>
          <w:rFonts w:hint="default" w:ascii="方正仿宋_GBK" w:hAnsi="方正仿宋_GBK" w:eastAsia="方正仿宋_GBK" w:cs="方正仿宋_GBK"/>
          <w:kern w:val="2"/>
          <w:sz w:val="32"/>
          <w:szCs w:val="32"/>
          <w:lang w:eastAsia="zh-CN" w:bidi="ar-SA"/>
        </w:rPr>
        <w:t>、</w:t>
      </w:r>
      <w:r>
        <w:rPr>
          <w:rFonts w:hint="eastAsia" w:ascii="方正仿宋_GBK" w:hAnsi="方正仿宋_GBK" w:eastAsia="方正仿宋_GBK" w:cs="方正仿宋_GBK"/>
          <w:kern w:val="2"/>
          <w:sz w:val="32"/>
          <w:szCs w:val="32"/>
          <w:lang w:val="en-US" w:eastAsia="zh-CN" w:bidi="ar-SA"/>
        </w:rPr>
        <w:t>市级节水型企业创建申报</w:t>
      </w:r>
      <w:r>
        <w:rPr>
          <w:rFonts w:hint="default" w:ascii="方正仿宋_GBK" w:hAnsi="方正仿宋_GBK" w:eastAsia="方正仿宋_GBK" w:cs="方正仿宋_GBK"/>
          <w:kern w:val="2"/>
          <w:sz w:val="32"/>
          <w:szCs w:val="32"/>
          <w:lang w:eastAsia="zh-CN" w:bidi="ar-SA"/>
        </w:rPr>
        <w:t>工作，组织园区积极开展</w:t>
      </w:r>
      <w:r>
        <w:rPr>
          <w:rFonts w:hint="eastAsia" w:ascii="方正仿宋_GBK" w:hAnsi="方正仿宋_GBK" w:eastAsia="方正仿宋_GBK" w:cs="方正仿宋_GBK"/>
          <w:kern w:val="2"/>
          <w:sz w:val="32"/>
          <w:szCs w:val="32"/>
          <w:lang w:val="en-US" w:eastAsia="zh-CN" w:bidi="ar-SA"/>
        </w:rPr>
        <w:t>市级绿色园区（节水标杆工业园区）</w:t>
      </w:r>
      <w:r>
        <w:rPr>
          <w:rFonts w:hint="default" w:ascii="方正仿宋_GBK" w:hAnsi="方正仿宋_GBK" w:eastAsia="方正仿宋_GBK" w:cs="方正仿宋_GBK"/>
          <w:kern w:val="2"/>
          <w:sz w:val="32"/>
          <w:szCs w:val="32"/>
          <w:lang w:eastAsia="zh-CN" w:bidi="ar-SA"/>
        </w:rPr>
        <w:t>创建申报工作，</w:t>
      </w:r>
      <w:r>
        <w:rPr>
          <w:rFonts w:hint="eastAsia" w:ascii="方正仿宋_GBK" w:hAnsi="方正仿宋_GBK" w:eastAsia="方正仿宋_GBK" w:cs="方正仿宋_GBK"/>
          <w:kern w:val="2"/>
          <w:sz w:val="32"/>
          <w:szCs w:val="32"/>
          <w:lang w:val="en-US" w:eastAsia="zh-CN" w:bidi="ar-SA"/>
        </w:rPr>
        <w:t>积极参加国家水效领跑者企业（园区）和工业废水循环利用典型案例遴选。</w:t>
      </w:r>
      <w:r>
        <w:rPr>
          <w:rFonts w:hint="eastAsia" w:ascii="方正楷体_GBK" w:hAnsi="方正楷体_GBK" w:eastAsia="方正楷体_GBK" w:cs="方正楷体_GBK"/>
          <w:color w:val="000000"/>
          <w:sz w:val="31"/>
          <w:szCs w:val="31"/>
        </w:rPr>
        <w:t>（</w:t>
      </w:r>
      <w:r>
        <w:rPr>
          <w:rFonts w:hint="default" w:ascii="方正楷体_GBK" w:hAnsi="方正楷体_GBK" w:eastAsia="方正楷体_GBK" w:cs="方正楷体_GBK"/>
          <w:color w:val="000000"/>
          <w:sz w:val="31"/>
          <w:szCs w:val="31"/>
        </w:rPr>
        <w:t>区</w:t>
      </w:r>
      <w:r>
        <w:rPr>
          <w:rFonts w:hint="eastAsia" w:ascii="方正楷体_GBK" w:hAnsi="方正楷体_GBK" w:eastAsia="方正楷体_GBK" w:cs="方正楷体_GBK"/>
          <w:color w:val="000000"/>
          <w:sz w:val="31"/>
          <w:szCs w:val="31"/>
        </w:rPr>
        <w:t>经济信息委</w:t>
      </w:r>
      <w:r>
        <w:rPr>
          <w:rFonts w:hint="eastAsia" w:ascii="方正楷体_GBK" w:hAnsi="方正楷体_GBK" w:eastAsia="方正楷体_GBK" w:cs="方正楷体_GBK"/>
          <w:color w:val="000000"/>
          <w:sz w:val="31"/>
          <w:szCs w:val="31"/>
          <w:lang w:eastAsia="zh-CN"/>
        </w:rPr>
        <w:t>、</w:t>
      </w:r>
      <w:r>
        <w:rPr>
          <w:rFonts w:hint="eastAsia" w:ascii="方正楷体_GBK" w:hAnsi="方正楷体_GBK" w:eastAsia="方正楷体_GBK" w:cs="方正楷体_GBK"/>
          <w:color w:val="000000"/>
          <w:kern w:val="0"/>
          <w:sz w:val="31"/>
          <w:szCs w:val="31"/>
          <w:lang w:val="en-US" w:eastAsia="zh-CN" w:bidi="ar"/>
        </w:rPr>
        <w:t>经开区企业创新服务中心</w:t>
      </w:r>
      <w:r>
        <w:rPr>
          <w:rFonts w:hint="eastAsia" w:ascii="方正楷体_GBK" w:hAnsi="方正楷体_GBK" w:eastAsia="方正楷体_GBK" w:cs="方正楷体_GBK"/>
          <w:color w:val="000000"/>
          <w:sz w:val="31"/>
          <w:szCs w:val="31"/>
        </w:rPr>
        <w:t>牵头）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w:t>
      </w:r>
      <w:r>
        <w:rPr>
          <w:rFonts w:hint="default" w:ascii="方正楷体_GBK" w:hAnsi="方正楷体_GBK" w:eastAsia="方正楷体_GBK" w:cs="方正楷体_GBK"/>
          <w:sz w:val="32"/>
          <w:szCs w:val="32"/>
        </w:rPr>
        <w:t>深入实施</w:t>
      </w:r>
      <w:r>
        <w:rPr>
          <w:rFonts w:hint="eastAsia" w:ascii="方正楷体_GBK" w:hAnsi="方正楷体_GBK" w:eastAsia="方正楷体_GBK" w:cs="方正楷体_GBK"/>
          <w:sz w:val="32"/>
          <w:szCs w:val="32"/>
        </w:rPr>
        <w:t>城镇节水</w:t>
      </w:r>
      <w:r>
        <w:rPr>
          <w:rFonts w:hint="eastAsia" w:ascii="方正楷体_GBK" w:hAnsi="方正楷体_GBK" w:eastAsia="方正楷体_GBK" w:cs="方正楷体_GBK"/>
          <w:sz w:val="32"/>
          <w:szCs w:val="32"/>
          <w:lang w:val="en-US" w:eastAsia="zh-CN"/>
        </w:rPr>
        <w:t>降损</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jc w:val="both"/>
        <w:textAlignment w:val="auto"/>
        <w:rPr>
          <w:rFonts w:hint="eastAsia" w:ascii="方正楷体_GBK" w:hAnsi="方正楷体_GBK" w:eastAsia="方正楷体_GBK" w:cs="方正楷体_GBK"/>
          <w:sz w:val="32"/>
          <w:szCs w:val="32"/>
          <w:lang w:val="en-US" w:eastAsia="zh-CN"/>
        </w:rPr>
      </w:pPr>
      <w:r>
        <w:rPr>
          <w:rFonts w:hint="eastAsia" w:ascii="Times New Roman" w:hAnsi="Times New Roman" w:eastAsia="宋体" w:cs="Times New Roman"/>
          <w:color w:val="000000"/>
          <w:kern w:val="0"/>
          <w:sz w:val="31"/>
          <w:szCs w:val="31"/>
          <w:lang w:val="en-US" w:eastAsia="zh-CN" w:bidi="ar"/>
        </w:rPr>
        <w:t>7.</w:t>
      </w:r>
      <w:r>
        <w:rPr>
          <w:rFonts w:hint="eastAsia" w:eastAsia="宋体" w:cs="Times New Roman"/>
          <w:color w:val="000000"/>
          <w:kern w:val="0"/>
          <w:sz w:val="31"/>
          <w:szCs w:val="31"/>
          <w:lang w:val="en-US" w:eastAsia="zh-CN" w:bidi="ar"/>
        </w:rPr>
        <w:t xml:space="preserve"> </w:t>
      </w:r>
      <w:r>
        <w:rPr>
          <w:rFonts w:hint="eastAsia" w:ascii="方正仿宋_GBK" w:hAnsi="方正仿宋_GBK" w:eastAsia="方正仿宋_GBK" w:cs="方正仿宋_GBK"/>
          <w:sz w:val="32"/>
          <w:szCs w:val="32"/>
          <w:lang w:val="en-US" w:eastAsia="zh-CN"/>
        </w:rPr>
        <w:t>严格落实节水“三同时”制度，保障公共建筑工程节水措施同步设计、同步施工、同步验收，城市市政公共设施节水器具推广率达100%；大力发展绿色低碳建筑，全年竣工阶段城镇新建绿色建筑占新建建筑比例达100%。</w:t>
      </w:r>
      <w:r>
        <w:rPr>
          <w:rFonts w:hint="eastAsia" w:ascii="方正楷体_GBK" w:hAnsi="方正楷体_GBK" w:eastAsia="方正楷体_GBK" w:cs="方正楷体_GBK"/>
          <w:sz w:val="32"/>
          <w:szCs w:val="32"/>
          <w:lang w:val="en-US" w:eastAsia="zh-CN"/>
        </w:rPr>
        <w:t>（区住房城乡建委牵头）</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color w:val="auto"/>
        </w:rPr>
      </w:pPr>
      <w:r>
        <w:rPr>
          <w:rFonts w:hint="eastAsia" w:ascii="Times New Roman" w:hAnsi="Times New Roman" w:eastAsia="宋体" w:cs="Times New Roman"/>
          <w:color w:val="auto"/>
          <w:kern w:val="0"/>
          <w:sz w:val="31"/>
          <w:szCs w:val="31"/>
          <w:lang w:val="en-US" w:eastAsia="zh-CN" w:bidi="ar"/>
        </w:rPr>
        <w:t>8.</w:t>
      </w:r>
      <w:r>
        <w:rPr>
          <w:rFonts w:hint="eastAsia" w:eastAsia="宋体" w:cs="Times New Roman"/>
          <w:color w:val="auto"/>
          <w:kern w:val="0"/>
          <w:sz w:val="31"/>
          <w:szCs w:val="31"/>
          <w:lang w:val="en-US" w:eastAsia="zh-CN" w:bidi="ar"/>
        </w:rPr>
        <w:t xml:space="preserve"> </w:t>
      </w:r>
      <w:r>
        <w:rPr>
          <w:rFonts w:hint="eastAsia" w:ascii="方正仿宋_GBK" w:hAnsi="方正仿宋_GBK" w:eastAsia="方正仿宋_GBK" w:cs="方正仿宋_GBK"/>
          <w:color w:val="auto"/>
          <w:sz w:val="32"/>
          <w:szCs w:val="32"/>
          <w:lang w:val="en-US" w:eastAsia="zh-CN"/>
        </w:rPr>
        <w:t>持续推进高校节水工作。（</w:t>
      </w:r>
      <w:r>
        <w:rPr>
          <w:rFonts w:hint="eastAsia" w:ascii="方正楷体_GBK" w:hAnsi="方正楷体_GBK" w:eastAsia="方正楷体_GBK" w:cs="方正楷体_GBK"/>
          <w:color w:val="auto"/>
          <w:sz w:val="32"/>
          <w:szCs w:val="32"/>
          <w:lang w:val="en-US" w:eastAsia="zh-CN"/>
        </w:rPr>
        <w:t>区教委牵头，区城市管理局、经开区建设局、区水利局配合</w:t>
      </w:r>
      <w:r>
        <w:rPr>
          <w:rFonts w:hint="eastAsia" w:ascii="方正仿宋_GBK" w:hAnsi="方正仿宋_GBK" w:eastAsia="方正仿宋_GBK" w:cs="方正仿宋_GBK"/>
          <w:color w:val="auto"/>
          <w:sz w:val="32"/>
          <w:szCs w:val="32"/>
          <w:lang w:val="en-US" w:eastAsia="zh-CN"/>
        </w:rPr>
        <w:t>）。持续推进公共机构节水型单位建设，全部区级机关、70%的区级其他公共机构建成节水型单位（</w:t>
      </w:r>
      <w:r>
        <w:rPr>
          <w:rFonts w:hint="eastAsia" w:ascii="方正楷体_GBK" w:hAnsi="方正楷体_GBK" w:eastAsia="方正楷体_GBK" w:cs="方正楷体_GBK"/>
          <w:color w:val="auto"/>
          <w:sz w:val="32"/>
          <w:szCs w:val="32"/>
          <w:lang w:val="en-US" w:eastAsia="zh-CN"/>
        </w:rPr>
        <w:t>区政府办公室牵头</w:t>
      </w:r>
      <w:r>
        <w:rPr>
          <w:rFonts w:hint="eastAsia" w:ascii="方正仿宋_GBK" w:hAnsi="方正仿宋_GBK" w:eastAsia="方正仿宋_GBK" w:cs="方正仿宋_GBK"/>
          <w:color w:val="auto"/>
          <w:sz w:val="32"/>
          <w:szCs w:val="32"/>
          <w:lang w:val="en-US" w:eastAsia="zh-CN"/>
        </w:rPr>
        <w:t>）。持续推进节水型医院创建，公立医院创建率达</w:t>
      </w:r>
      <w:r>
        <w:rPr>
          <w:rFonts w:hint="default" w:ascii="方正仿宋_GBK" w:hAnsi="方正仿宋_GBK" w:eastAsia="方正仿宋_GBK" w:cs="方正仿宋_GBK"/>
          <w:color w:val="auto"/>
          <w:sz w:val="32"/>
          <w:szCs w:val="32"/>
          <w:lang w:val="en-US" w:eastAsia="zh-CN"/>
        </w:rPr>
        <w:t>60%</w:t>
      </w:r>
      <w:r>
        <w:rPr>
          <w:rFonts w:hint="eastAsia" w:ascii="方正仿宋_GBK" w:hAnsi="方正仿宋_GBK" w:eastAsia="方正仿宋_GBK" w:cs="方正仿宋_GBK"/>
          <w:color w:val="auto"/>
          <w:sz w:val="32"/>
          <w:szCs w:val="32"/>
          <w:lang w:val="en-US" w:eastAsia="zh-CN"/>
        </w:rPr>
        <w:t>。</w:t>
      </w:r>
      <w:r>
        <w:rPr>
          <w:rFonts w:ascii="方正楷体_GBK" w:hAnsi="方正楷体_GBK" w:eastAsia="方正楷体_GBK" w:cs="方正楷体_GBK"/>
          <w:color w:val="auto"/>
          <w:sz w:val="31"/>
          <w:szCs w:val="31"/>
        </w:rPr>
        <w:t>（</w:t>
      </w:r>
      <w:r>
        <w:rPr>
          <w:rFonts w:hint="eastAsia" w:ascii="方正楷体_GBK" w:hAnsi="方正楷体_GBK" w:eastAsia="方正楷体_GBK" w:cs="方正楷体_GBK"/>
          <w:color w:val="auto"/>
          <w:sz w:val="31"/>
          <w:szCs w:val="31"/>
          <w:lang w:val="en-US" w:eastAsia="zh-CN"/>
        </w:rPr>
        <w:t>区</w:t>
      </w:r>
      <w:r>
        <w:rPr>
          <w:rFonts w:ascii="方正楷体_GBK" w:hAnsi="方正楷体_GBK" w:eastAsia="方正楷体_GBK" w:cs="方正楷体_GBK"/>
          <w:color w:val="auto"/>
          <w:sz w:val="31"/>
          <w:szCs w:val="31"/>
        </w:rPr>
        <w:t>卫生健康委牵头）</w:t>
      </w:r>
      <w:r>
        <w:rPr>
          <w:rFonts w:hint="eastAsia" w:ascii="方正仿宋_GBK" w:hAnsi="方正仿宋_GBK" w:eastAsia="方正仿宋_GBK" w:cs="方正仿宋_GBK"/>
          <w:color w:val="auto"/>
          <w:sz w:val="32"/>
          <w:szCs w:val="32"/>
          <w:lang w:val="en-US" w:eastAsia="zh-CN"/>
        </w:rPr>
        <w:t>。持续开展公共机构节水器具普及更新工作。</w:t>
      </w:r>
      <w:r>
        <w:rPr>
          <w:rFonts w:ascii="方正楷体_GBK" w:hAnsi="方正楷体_GBK" w:eastAsia="方正楷体_GBK" w:cs="方正楷体_GBK"/>
          <w:color w:val="auto"/>
          <w:sz w:val="31"/>
          <w:szCs w:val="31"/>
        </w:rPr>
        <w:t>（</w:t>
      </w:r>
      <w:r>
        <w:rPr>
          <w:rFonts w:hint="eastAsia" w:ascii="方正楷体_GBK" w:hAnsi="方正楷体_GBK" w:eastAsia="方正楷体_GBK" w:cs="方正楷体_GBK"/>
          <w:color w:val="auto"/>
          <w:sz w:val="31"/>
          <w:szCs w:val="31"/>
          <w:lang w:val="en-US" w:eastAsia="zh-CN"/>
        </w:rPr>
        <w:t>区政府办公室</w:t>
      </w:r>
      <w:r>
        <w:rPr>
          <w:rFonts w:ascii="方正楷体_GBK" w:hAnsi="方正楷体_GBK" w:eastAsia="方正楷体_GBK" w:cs="方正楷体_GBK"/>
          <w:color w:val="auto"/>
          <w:sz w:val="31"/>
          <w:szCs w:val="31"/>
        </w:rPr>
        <w:t>、</w:t>
      </w:r>
      <w:r>
        <w:rPr>
          <w:rFonts w:hint="eastAsia" w:ascii="方正楷体_GBK" w:hAnsi="方正楷体_GBK" w:eastAsia="方正楷体_GBK" w:cs="方正楷体_GBK"/>
          <w:color w:val="auto"/>
          <w:sz w:val="31"/>
          <w:szCs w:val="31"/>
          <w:lang w:val="en-US" w:eastAsia="zh-CN"/>
        </w:rPr>
        <w:t>区</w:t>
      </w:r>
      <w:r>
        <w:rPr>
          <w:rFonts w:ascii="方正楷体_GBK" w:hAnsi="方正楷体_GBK" w:eastAsia="方正楷体_GBK" w:cs="方正楷体_GBK"/>
          <w:color w:val="auto"/>
          <w:sz w:val="31"/>
          <w:szCs w:val="31"/>
        </w:rPr>
        <w:t>水利局、</w:t>
      </w:r>
      <w:r>
        <w:rPr>
          <w:rFonts w:hint="eastAsia" w:ascii="方正楷体_GBK" w:hAnsi="方正楷体_GBK" w:eastAsia="方正楷体_GBK" w:cs="方正楷体_GBK"/>
          <w:color w:val="auto"/>
          <w:sz w:val="31"/>
          <w:szCs w:val="31"/>
          <w:lang w:val="en-US" w:eastAsia="zh-CN"/>
        </w:rPr>
        <w:t>区</w:t>
      </w:r>
      <w:r>
        <w:rPr>
          <w:rFonts w:ascii="方正楷体_GBK" w:hAnsi="方正楷体_GBK" w:eastAsia="方正楷体_GBK" w:cs="方正楷体_GBK"/>
          <w:color w:val="auto"/>
          <w:sz w:val="31"/>
          <w:szCs w:val="31"/>
        </w:rPr>
        <w:t>城市管理局</w:t>
      </w:r>
      <w:r>
        <w:rPr>
          <w:rFonts w:hint="eastAsia" w:ascii="方正楷体_GBK" w:hAnsi="方正楷体_GBK" w:eastAsia="方正楷体_GBK" w:cs="方正楷体_GBK"/>
          <w:color w:val="auto"/>
          <w:sz w:val="31"/>
          <w:szCs w:val="31"/>
        </w:rPr>
        <w:t>牵头）</w:t>
      </w:r>
      <w:r>
        <w:rPr>
          <w:rFonts w:hint="eastAsia" w:ascii="方正仿宋_GBK" w:hAnsi="方正仿宋_GBK" w:eastAsia="方正仿宋_GBK" w:cs="方正仿宋_GBK"/>
          <w:color w:val="auto"/>
          <w:sz w:val="32"/>
          <w:szCs w:val="32"/>
          <w:lang w:val="en-US" w:eastAsia="zh-CN"/>
        </w:rPr>
        <w:t>推进高速公路服务区等交通领域公共场所节水工作。</w:t>
      </w:r>
      <w:r>
        <w:rPr>
          <w:rFonts w:hint="eastAsia" w:ascii="方正楷体_GBK" w:hAnsi="方正楷体_GBK" w:eastAsia="方正楷体_GBK" w:cs="方正楷体_GBK"/>
          <w:color w:val="auto"/>
          <w:sz w:val="31"/>
          <w:szCs w:val="31"/>
        </w:rPr>
        <w:t>（</w:t>
      </w:r>
      <w:r>
        <w:rPr>
          <w:rFonts w:hint="eastAsia" w:ascii="方正楷体_GBK" w:hAnsi="方正楷体_GBK" w:eastAsia="方正楷体_GBK" w:cs="方正楷体_GBK"/>
          <w:color w:val="auto"/>
          <w:sz w:val="31"/>
          <w:szCs w:val="31"/>
          <w:lang w:val="en-US" w:eastAsia="zh-CN"/>
        </w:rPr>
        <w:t>区</w:t>
      </w:r>
      <w:r>
        <w:rPr>
          <w:rFonts w:hint="eastAsia" w:ascii="方正楷体_GBK" w:hAnsi="方正楷体_GBK" w:eastAsia="方正楷体_GBK" w:cs="方正楷体_GBK"/>
          <w:color w:val="auto"/>
          <w:sz w:val="31"/>
          <w:szCs w:val="31"/>
        </w:rPr>
        <w:t>交通运输委牵头）</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eastAsia" w:eastAsia="方正楷体_GBK"/>
          <w:lang w:eastAsia="zh-CN"/>
        </w:rPr>
      </w:pPr>
      <w:r>
        <w:rPr>
          <w:rFonts w:hint="eastAsia" w:ascii="Times New Roman" w:hAnsi="Times New Roman" w:eastAsia="宋体" w:cs="Times New Roman"/>
          <w:color w:val="000000"/>
          <w:kern w:val="0"/>
          <w:sz w:val="31"/>
          <w:szCs w:val="31"/>
          <w:lang w:val="en-US" w:eastAsia="zh-CN" w:bidi="ar"/>
        </w:rPr>
        <w:t>9.</w:t>
      </w:r>
      <w:r>
        <w:rPr>
          <w:rFonts w:hint="eastAsia" w:eastAsia="宋体" w:cs="Times New Roman"/>
          <w:color w:val="000000"/>
          <w:kern w:val="0"/>
          <w:sz w:val="31"/>
          <w:szCs w:val="31"/>
          <w:lang w:val="en-US" w:eastAsia="zh-CN" w:bidi="ar"/>
        </w:rPr>
        <w:t xml:space="preserve"> </w:t>
      </w:r>
      <w:r>
        <w:rPr>
          <w:rFonts w:hint="eastAsia" w:ascii="方正仿宋_GBK" w:hAnsi="方正仿宋_GBK" w:eastAsia="方正仿宋_GBK" w:cs="方正仿宋_GBK"/>
          <w:sz w:val="32"/>
          <w:szCs w:val="32"/>
          <w:lang w:val="en-US" w:eastAsia="zh-CN"/>
        </w:rPr>
        <w:t>严格供水管网漏损控制，城区公共供水管网漏损率控制在8.8</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以内。</w:t>
      </w:r>
      <w:r>
        <w:rPr>
          <w:rFonts w:hint="eastAsia" w:ascii="方正楷体_GBK" w:hAnsi="方正楷体_GBK" w:eastAsia="方正楷体_GBK" w:cs="方正楷体_GBK"/>
          <w:color w:val="000000"/>
          <w:sz w:val="31"/>
          <w:szCs w:val="31"/>
          <w:lang w:eastAsia="zh-CN"/>
        </w:rPr>
        <w:t>（</w:t>
      </w:r>
      <w:r>
        <w:rPr>
          <w:rFonts w:hint="eastAsia" w:ascii="方正楷体_GBK" w:hAnsi="方正楷体_GBK" w:eastAsia="方正楷体_GBK" w:cs="方正楷体_GBK"/>
          <w:color w:val="000000"/>
          <w:sz w:val="31"/>
          <w:szCs w:val="31"/>
          <w:lang w:val="en-US" w:eastAsia="zh-CN"/>
        </w:rPr>
        <w:t>区城市管理局、经开区建设局牵头）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持续推动非常规水利用</w:t>
      </w:r>
    </w:p>
    <w:p>
      <w:pPr>
        <w:pStyle w:val="11"/>
        <w:keepNext w:val="0"/>
        <w:keepLines w:val="0"/>
        <w:pageBreakBefore w:val="0"/>
        <w:widowControl w:val="0"/>
        <w:kinsoku/>
        <w:wordWrap/>
        <w:overflowPunct/>
        <w:topLinePunct w:val="0"/>
        <w:autoSpaceDE/>
        <w:autoSpaceDN/>
        <w:bidi w:val="0"/>
        <w:adjustRightInd/>
        <w:snapToGrid/>
        <w:spacing w:line="594" w:lineRule="exact"/>
        <w:ind w:left="0" w:leftChars="0" w:firstLine="620" w:firstLineChars="200"/>
        <w:jc w:val="both"/>
        <w:textAlignment w:val="auto"/>
        <w:rPr>
          <w:rFonts w:hint="default" w:ascii="方正仿宋_GBK" w:hAnsi="方正仿宋_GBK" w:eastAsia="方正仿宋_GBK" w:cs="方正仿宋_GBK"/>
          <w:lang w:val="en-US" w:eastAsia="zh-CN"/>
        </w:rPr>
      </w:pPr>
      <w:r>
        <w:rPr>
          <w:rFonts w:hint="eastAsia" w:ascii="Times New Roman" w:hAnsi="Times New Roman" w:eastAsia="宋体" w:cs="Times New Roman"/>
          <w:color w:val="000000"/>
          <w:kern w:val="0"/>
          <w:sz w:val="31"/>
          <w:szCs w:val="31"/>
          <w:lang w:val="en-US" w:eastAsia="zh-CN" w:bidi="ar"/>
        </w:rPr>
        <w:t>10.</w:t>
      </w:r>
      <w:r>
        <w:rPr>
          <w:rFonts w:hint="eastAsia" w:ascii="Times New Roman" w:hAnsi="Times New Roman" w:cs="Times New Roman"/>
          <w:color w:val="000000"/>
          <w:kern w:val="0"/>
          <w:sz w:val="31"/>
          <w:szCs w:val="31"/>
          <w:lang w:val="en-US" w:eastAsia="zh-CN" w:bidi="ar"/>
        </w:rPr>
        <w:t xml:space="preserve"> </w:t>
      </w:r>
      <w:r>
        <w:rPr>
          <w:rFonts w:hint="eastAsia" w:ascii="方正仿宋_GBK" w:hAnsi="方正仿宋_GBK" w:eastAsia="方正仿宋_GBK" w:cs="方正仿宋_GBK"/>
          <w:kern w:val="2"/>
          <w:sz w:val="32"/>
          <w:szCs w:val="32"/>
          <w:lang w:val="en-US" w:eastAsia="zh-CN" w:bidi="ar-SA"/>
        </w:rPr>
        <w:t>持续推进城市污水处理厂再生水利用工作，持续开展中水回用管网延伸及升级改造项目前期工作，进一步完善价格机制，确定中水回用运营方案。2025年非常规水利用量达到100万立方米。</w:t>
      </w:r>
      <w:r>
        <w:rPr>
          <w:rFonts w:hint="eastAsia" w:ascii="方正楷体_GBK" w:hAnsi="方正楷体_GBK" w:eastAsia="方正楷体_GBK" w:cs="方正楷体_GBK"/>
          <w:sz w:val="32"/>
          <w:szCs w:val="32"/>
          <w:lang w:val="en-US" w:eastAsia="zh-CN"/>
        </w:rPr>
        <w:t>（区水利局、区住房城乡建委牵头，区城市管理局配合）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六</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推动节水管理创新</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jc w:val="both"/>
        <w:textAlignment w:val="auto"/>
        <w:rPr>
          <w:rFonts w:hint="eastAsia" w:ascii="方正楷体_GBK" w:hAnsi="方正楷体_GBK" w:eastAsia="方正楷体_GBK" w:cs="方正楷体_GBK"/>
          <w:sz w:val="32"/>
          <w:szCs w:val="32"/>
          <w:lang w:val="en-US" w:eastAsia="zh-CN"/>
        </w:rPr>
      </w:pPr>
      <w:r>
        <w:rPr>
          <w:rFonts w:hint="eastAsia" w:ascii="Times New Roman" w:hAnsi="Times New Roman" w:eastAsia="宋体" w:cs="Times New Roman"/>
          <w:color w:val="000000"/>
          <w:kern w:val="0"/>
          <w:sz w:val="31"/>
          <w:szCs w:val="31"/>
          <w:lang w:val="en-US" w:eastAsia="zh-CN" w:bidi="ar"/>
        </w:rPr>
        <w:t>11.</w:t>
      </w:r>
      <w:r>
        <w:rPr>
          <w:rFonts w:hint="eastAsia" w:eastAsia="宋体" w:cs="Times New Roman"/>
          <w:color w:val="000000"/>
          <w:kern w:val="0"/>
          <w:sz w:val="31"/>
          <w:szCs w:val="31"/>
          <w:lang w:val="en-US" w:eastAsia="zh-CN" w:bidi="ar"/>
        </w:rPr>
        <w:t xml:space="preserve"> </w:t>
      </w:r>
      <w:r>
        <w:rPr>
          <w:rFonts w:hint="eastAsia" w:ascii="方正仿宋_GBK" w:hAnsi="方正仿宋_GBK" w:eastAsia="方正仿宋_GBK" w:cs="方正仿宋_GBK"/>
          <w:sz w:val="32"/>
          <w:szCs w:val="32"/>
          <w:lang w:val="en-US" w:eastAsia="zh-CN"/>
        </w:rPr>
        <w:t>开展水预算管理试点，开展水预算基础研究，及时梳理水预算管理试点中的重要环节单点突破成果，探索建立水预算管理制度。推动开展水预算用水计量设施、适用性节水改造工程等建设。</w:t>
      </w:r>
      <w:r>
        <w:rPr>
          <w:rFonts w:hint="eastAsia" w:ascii="方正楷体_GBK" w:hAnsi="方正楷体_GBK" w:eastAsia="方正楷体_GBK" w:cs="方正楷体_GBK"/>
          <w:sz w:val="32"/>
          <w:szCs w:val="32"/>
          <w:lang w:val="en-US" w:eastAsia="zh-CN"/>
        </w:rPr>
        <w:t>（区水利局牵头）</w:t>
      </w:r>
    </w:p>
    <w:p>
      <w:pPr>
        <w:pStyle w:val="11"/>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（七）大力培育节水市场</w:t>
      </w:r>
    </w:p>
    <w:p>
      <w:pPr>
        <w:pStyle w:val="11"/>
        <w:keepNext w:val="0"/>
        <w:keepLines w:val="0"/>
        <w:pageBreakBefore w:val="0"/>
        <w:kinsoku/>
        <w:wordWrap/>
        <w:overflowPunct/>
        <w:topLinePunct w:val="0"/>
        <w:autoSpaceDE/>
        <w:autoSpaceDN/>
        <w:bidi w:val="0"/>
        <w:adjustRightInd/>
        <w:snapToGrid/>
        <w:spacing w:line="594" w:lineRule="exact"/>
        <w:ind w:firstLine="620" w:firstLineChars="200"/>
        <w:jc w:val="both"/>
        <w:textAlignment w:val="auto"/>
        <w:rPr>
          <w:rFonts w:hint="eastAsia"/>
          <w:lang w:val="en-US" w:eastAsia="zh-CN"/>
        </w:rPr>
      </w:pPr>
      <w:r>
        <w:rPr>
          <w:rFonts w:hint="eastAsia" w:ascii="Times New Roman" w:hAnsi="Times New Roman" w:eastAsia="宋体" w:cs="Times New Roman"/>
          <w:color w:val="000000"/>
          <w:kern w:val="0"/>
          <w:sz w:val="31"/>
          <w:szCs w:val="31"/>
          <w:lang w:val="en-US" w:eastAsia="zh-CN" w:bidi="ar"/>
        </w:rPr>
        <w:t>12.</w:t>
      </w:r>
      <w:r>
        <w:rPr>
          <w:rFonts w:hint="eastAsia" w:ascii="Times New Roman" w:hAnsi="Times New Roman" w:cs="Times New Roman"/>
          <w:color w:val="000000"/>
          <w:kern w:val="0"/>
          <w:sz w:val="31"/>
          <w:szCs w:val="31"/>
          <w:lang w:val="en-US" w:eastAsia="zh-CN" w:bidi="ar"/>
        </w:rPr>
        <w:t xml:space="preserve"> </w:t>
      </w:r>
      <w:r>
        <w:rPr>
          <w:rFonts w:hint="eastAsia" w:ascii="方正仿宋_GBK" w:hAnsi="方正仿宋_GBK" w:eastAsia="方正仿宋_GBK" w:cs="方正仿宋_GBK"/>
          <w:kern w:val="2"/>
          <w:sz w:val="32"/>
          <w:szCs w:val="32"/>
          <w:lang w:val="en-US" w:eastAsia="zh-CN" w:bidi="ar-SA"/>
        </w:rPr>
        <w:t>开展节水认证工作，加大国家《水效标识实施规则》宣传和贯彻落实力度，开展水效标识监督检查。</w:t>
      </w:r>
      <w:r>
        <w:rPr>
          <w:rFonts w:hint="eastAsia" w:ascii="方正楷体_GBK" w:hAnsi="方正楷体_GBK" w:eastAsia="方正楷体_GBK" w:cs="方正楷体_GBK"/>
          <w:sz w:val="32"/>
          <w:szCs w:val="32"/>
          <w:lang w:val="en-US" w:eastAsia="zh-CN"/>
        </w:rPr>
        <w:t>（区市场监管局牵头）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八</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广泛开展</w:t>
      </w:r>
      <w:r>
        <w:rPr>
          <w:rFonts w:hint="eastAsia" w:ascii="方正楷体_GBK" w:hAnsi="方正楷体_GBK" w:eastAsia="方正楷体_GBK" w:cs="方正楷体_GBK"/>
          <w:sz w:val="32"/>
          <w:szCs w:val="32"/>
        </w:rPr>
        <w:t>节水</w:t>
      </w:r>
      <w:r>
        <w:rPr>
          <w:rFonts w:hint="eastAsia" w:ascii="方正楷体_GBK" w:hAnsi="方正楷体_GBK" w:eastAsia="方正楷体_GBK" w:cs="方正楷体_GBK"/>
          <w:sz w:val="32"/>
          <w:szCs w:val="32"/>
          <w:lang w:val="en-US" w:eastAsia="zh-CN"/>
        </w:rPr>
        <w:t>科普</w:t>
      </w:r>
      <w:r>
        <w:rPr>
          <w:rFonts w:hint="eastAsia" w:ascii="方正楷体_GBK" w:hAnsi="方正楷体_GBK" w:eastAsia="方正楷体_GBK" w:cs="方正楷体_GBK"/>
          <w:sz w:val="32"/>
          <w:szCs w:val="32"/>
        </w:rPr>
        <w:t>宣传</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宋体" w:cs="Times New Roman"/>
          <w:color w:val="000000"/>
          <w:kern w:val="0"/>
          <w:sz w:val="31"/>
          <w:szCs w:val="31"/>
          <w:lang w:val="en-US" w:eastAsia="zh-CN" w:bidi="ar"/>
        </w:rPr>
        <w:t>13.</w:t>
      </w:r>
      <w:r>
        <w:rPr>
          <w:rFonts w:hint="eastAsia" w:eastAsia="宋体" w:cs="Times New Roman"/>
          <w:color w:val="000000"/>
          <w:kern w:val="0"/>
          <w:sz w:val="31"/>
          <w:szCs w:val="31"/>
          <w:lang w:val="en-US" w:eastAsia="zh-CN" w:bidi="ar"/>
        </w:rPr>
        <w:t xml:space="preserve"> </w:t>
      </w:r>
      <w:r>
        <w:rPr>
          <w:rFonts w:hint="eastAsia" w:ascii="方正仿宋_GBK" w:hAnsi="方正仿宋_GBK" w:eastAsia="方正仿宋_GBK" w:cs="方正仿宋_GBK"/>
          <w:sz w:val="32"/>
          <w:szCs w:val="32"/>
          <w:lang w:val="en-US" w:eastAsia="zh-CN"/>
        </w:rPr>
        <w:t>持续深入开展节水宣传教育和志愿服务活动进机关、进学校、进社区、进企业、进农村、进商圈等，宣传普及《公民节约用水行为规范》《节约用水条例》等，广泛宣传节水知识和理念，增强全社会节水意识。</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区水利局牵头，各镇街人民政府、区级各部门配合</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方正仿宋_GBK" w:hAnsi="方正仿宋_GBK" w:eastAsia="方正仿宋_GBK" w:cs="方正仿宋_GBK"/>
          <w:sz w:val="32"/>
          <w:szCs w:val="32"/>
          <w:lang w:val="en-US" w:eastAsia="zh-CN"/>
        </w:rPr>
      </w:pPr>
      <w:bookmarkStart w:id="0" w:name="_GoBack"/>
      <w:bookmarkEnd w:id="0"/>
    </w:p>
    <w:sectPr>
      <w:footerReference r:id="rId3" w:type="default"/>
      <w:pgSz w:w="11906" w:h="16838"/>
      <w:pgMar w:top="1984" w:right="1446" w:bottom="1644" w:left="1446" w:header="851" w:footer="992" w:gutter="0"/>
      <w:pgNumType w:fmt="numberInDash"/>
      <w:cols w:space="0" w:num="1"/>
      <w:rtlGutter w:val="0"/>
      <w:docGrid w:type="lines" w:linePitch="4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true"/>
  <w:bordersDoNotSurroundFooter w:val="true"/>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MmZhMjgxMDcxYjE3MTQzODI3ZGUwMWFhNDYwN2YifQ=="/>
  </w:docVars>
  <w:rsids>
    <w:rsidRoot w:val="35121E10"/>
    <w:rsid w:val="00CF3752"/>
    <w:rsid w:val="02781BC8"/>
    <w:rsid w:val="031C69F7"/>
    <w:rsid w:val="037E4FBC"/>
    <w:rsid w:val="04814D63"/>
    <w:rsid w:val="04BF5DA5"/>
    <w:rsid w:val="052B4399"/>
    <w:rsid w:val="06110369"/>
    <w:rsid w:val="082E7F45"/>
    <w:rsid w:val="09682385"/>
    <w:rsid w:val="09C3197A"/>
    <w:rsid w:val="09DF2624"/>
    <w:rsid w:val="0A955B4E"/>
    <w:rsid w:val="0A9652E1"/>
    <w:rsid w:val="0AC05EBA"/>
    <w:rsid w:val="0C566AD6"/>
    <w:rsid w:val="0D912935"/>
    <w:rsid w:val="0DC0001E"/>
    <w:rsid w:val="0DEF71E2"/>
    <w:rsid w:val="0FA638D0"/>
    <w:rsid w:val="10016986"/>
    <w:rsid w:val="10B11279"/>
    <w:rsid w:val="110854DE"/>
    <w:rsid w:val="113A4C18"/>
    <w:rsid w:val="124675EC"/>
    <w:rsid w:val="12C34799"/>
    <w:rsid w:val="130938F9"/>
    <w:rsid w:val="137551D3"/>
    <w:rsid w:val="149A59CD"/>
    <w:rsid w:val="168801D3"/>
    <w:rsid w:val="17C44294"/>
    <w:rsid w:val="18E11EA3"/>
    <w:rsid w:val="19063631"/>
    <w:rsid w:val="19221984"/>
    <w:rsid w:val="19A81450"/>
    <w:rsid w:val="1ABF34FC"/>
    <w:rsid w:val="1AF375DF"/>
    <w:rsid w:val="1B486183"/>
    <w:rsid w:val="1B50328A"/>
    <w:rsid w:val="1C2838BF"/>
    <w:rsid w:val="1C7E3957"/>
    <w:rsid w:val="1CF87735"/>
    <w:rsid w:val="1D50470D"/>
    <w:rsid w:val="1DD54973"/>
    <w:rsid w:val="1EBE5941"/>
    <w:rsid w:val="1F2760B0"/>
    <w:rsid w:val="1F407AEC"/>
    <w:rsid w:val="1FCF0C21"/>
    <w:rsid w:val="203A5693"/>
    <w:rsid w:val="20FF1092"/>
    <w:rsid w:val="21222FD3"/>
    <w:rsid w:val="217E188A"/>
    <w:rsid w:val="21A41C3A"/>
    <w:rsid w:val="22456F79"/>
    <w:rsid w:val="230E7CB2"/>
    <w:rsid w:val="23BF79B0"/>
    <w:rsid w:val="244F1941"/>
    <w:rsid w:val="24D33D5B"/>
    <w:rsid w:val="25551600"/>
    <w:rsid w:val="258C4EBE"/>
    <w:rsid w:val="27447827"/>
    <w:rsid w:val="274E4B21"/>
    <w:rsid w:val="27BA21B7"/>
    <w:rsid w:val="27FC27CF"/>
    <w:rsid w:val="288107A0"/>
    <w:rsid w:val="293B7327"/>
    <w:rsid w:val="299979A1"/>
    <w:rsid w:val="29D36816"/>
    <w:rsid w:val="29F428EE"/>
    <w:rsid w:val="2A2C6C70"/>
    <w:rsid w:val="2A3C3357"/>
    <w:rsid w:val="2ACA0963"/>
    <w:rsid w:val="2BF67536"/>
    <w:rsid w:val="2CA8455D"/>
    <w:rsid w:val="2CAE54E8"/>
    <w:rsid w:val="2CE10D86"/>
    <w:rsid w:val="2D1C7470"/>
    <w:rsid w:val="2FB614B6"/>
    <w:rsid w:val="2FCD39F4"/>
    <w:rsid w:val="30D2231F"/>
    <w:rsid w:val="3220355E"/>
    <w:rsid w:val="32635E29"/>
    <w:rsid w:val="32B33F1A"/>
    <w:rsid w:val="33243844"/>
    <w:rsid w:val="349A75F8"/>
    <w:rsid w:val="34F52A80"/>
    <w:rsid w:val="35121E10"/>
    <w:rsid w:val="35AB1391"/>
    <w:rsid w:val="36DB7A54"/>
    <w:rsid w:val="37AC75E6"/>
    <w:rsid w:val="37CA14CF"/>
    <w:rsid w:val="385C0994"/>
    <w:rsid w:val="38A30A45"/>
    <w:rsid w:val="38C6419F"/>
    <w:rsid w:val="39B90520"/>
    <w:rsid w:val="39D0586A"/>
    <w:rsid w:val="3A500759"/>
    <w:rsid w:val="3A6A7A6C"/>
    <w:rsid w:val="3A7C5337"/>
    <w:rsid w:val="3AA80595"/>
    <w:rsid w:val="3BC1190E"/>
    <w:rsid w:val="3C21415B"/>
    <w:rsid w:val="3C3A521C"/>
    <w:rsid w:val="3CBE7BFC"/>
    <w:rsid w:val="3CD35C10"/>
    <w:rsid w:val="3E4A3A82"/>
    <w:rsid w:val="3EBE0EDA"/>
    <w:rsid w:val="3F161F71"/>
    <w:rsid w:val="3F9A4950"/>
    <w:rsid w:val="3FFD6B0B"/>
    <w:rsid w:val="40907E2C"/>
    <w:rsid w:val="412F731A"/>
    <w:rsid w:val="46B67B95"/>
    <w:rsid w:val="47904A58"/>
    <w:rsid w:val="4792415F"/>
    <w:rsid w:val="4808695C"/>
    <w:rsid w:val="4A631DE2"/>
    <w:rsid w:val="4BBA3C84"/>
    <w:rsid w:val="4D183358"/>
    <w:rsid w:val="4DCA6648"/>
    <w:rsid w:val="4E9B38B6"/>
    <w:rsid w:val="4EE23C1E"/>
    <w:rsid w:val="50707007"/>
    <w:rsid w:val="509947B0"/>
    <w:rsid w:val="509C7DFC"/>
    <w:rsid w:val="50B7629D"/>
    <w:rsid w:val="52374280"/>
    <w:rsid w:val="52522EFC"/>
    <w:rsid w:val="53F266B1"/>
    <w:rsid w:val="54610180"/>
    <w:rsid w:val="546320EF"/>
    <w:rsid w:val="54DA538B"/>
    <w:rsid w:val="552F4050"/>
    <w:rsid w:val="55A31FD5"/>
    <w:rsid w:val="55D6790C"/>
    <w:rsid w:val="55FA184D"/>
    <w:rsid w:val="56332FB1"/>
    <w:rsid w:val="56723AD9"/>
    <w:rsid w:val="583F141F"/>
    <w:rsid w:val="588F7A30"/>
    <w:rsid w:val="5898534D"/>
    <w:rsid w:val="596F2552"/>
    <w:rsid w:val="59EA0F85"/>
    <w:rsid w:val="5B834092"/>
    <w:rsid w:val="5C520B30"/>
    <w:rsid w:val="5C690B18"/>
    <w:rsid w:val="5CFE7A9A"/>
    <w:rsid w:val="5D6E17E2"/>
    <w:rsid w:val="5D6F0D72"/>
    <w:rsid w:val="5DD94827"/>
    <w:rsid w:val="5F3E7406"/>
    <w:rsid w:val="60145C01"/>
    <w:rsid w:val="60586C19"/>
    <w:rsid w:val="60E754A8"/>
    <w:rsid w:val="619B2ADD"/>
    <w:rsid w:val="61AD00BB"/>
    <w:rsid w:val="61DD4F47"/>
    <w:rsid w:val="624D3762"/>
    <w:rsid w:val="630F77BF"/>
    <w:rsid w:val="64C02922"/>
    <w:rsid w:val="65051FBC"/>
    <w:rsid w:val="65EF204B"/>
    <w:rsid w:val="668F1B3D"/>
    <w:rsid w:val="67D839B8"/>
    <w:rsid w:val="686C5055"/>
    <w:rsid w:val="68802085"/>
    <w:rsid w:val="68B55243"/>
    <w:rsid w:val="68F20AA9"/>
    <w:rsid w:val="694A2693"/>
    <w:rsid w:val="69CE241C"/>
    <w:rsid w:val="6A184540"/>
    <w:rsid w:val="6AA50E76"/>
    <w:rsid w:val="6AF26B3F"/>
    <w:rsid w:val="6B5B46E4"/>
    <w:rsid w:val="6C2076DB"/>
    <w:rsid w:val="6C3F4B96"/>
    <w:rsid w:val="6CB22A29"/>
    <w:rsid w:val="6DBB3A97"/>
    <w:rsid w:val="6E216E77"/>
    <w:rsid w:val="6E357BA1"/>
    <w:rsid w:val="6E520DC0"/>
    <w:rsid w:val="6E7C32EF"/>
    <w:rsid w:val="70653203"/>
    <w:rsid w:val="70A804B7"/>
    <w:rsid w:val="718E256C"/>
    <w:rsid w:val="741D4964"/>
    <w:rsid w:val="75390090"/>
    <w:rsid w:val="75AF3FAA"/>
    <w:rsid w:val="766C1E9B"/>
    <w:rsid w:val="78CA2EA9"/>
    <w:rsid w:val="79A764C4"/>
    <w:rsid w:val="79FF3026"/>
    <w:rsid w:val="7A3B22B0"/>
    <w:rsid w:val="7A965738"/>
    <w:rsid w:val="7AD7365B"/>
    <w:rsid w:val="7B191EC6"/>
    <w:rsid w:val="7BC57958"/>
    <w:rsid w:val="7BF546E1"/>
    <w:rsid w:val="7C06069C"/>
    <w:rsid w:val="7C224DAA"/>
    <w:rsid w:val="7CD86FEA"/>
    <w:rsid w:val="7D6733BC"/>
    <w:rsid w:val="7DC91981"/>
    <w:rsid w:val="7E8D10F7"/>
    <w:rsid w:val="7F8F09A8"/>
    <w:rsid w:val="F2D5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spacing w:beforeAutospacing="0" w:afterAutospacing="0" w:line="594" w:lineRule="exact"/>
      <w:jc w:val="center"/>
      <w:outlineLvl w:val="0"/>
    </w:pPr>
    <w:rPr>
      <w:rFonts w:hint="eastAsia" w:ascii="宋体" w:hAnsi="宋体" w:eastAsia="方正小标宋_GBK"/>
      <w:kern w:val="44"/>
      <w:sz w:val="44"/>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rPr>
      <w:rFonts w:ascii="仿宋_GB2312" w:eastAsia="仿宋_GB2312"/>
      <w:szCs w:val="32"/>
    </w:rPr>
  </w:style>
  <w:style w:type="paragraph" w:customStyle="1" w:styleId="7">
    <w:name w:val="Body Text Indent1"/>
    <w:basedOn w:val="1"/>
    <w:qFormat/>
    <w:uiPriority w:val="0"/>
    <w:pPr>
      <w:ind w:firstLine="200" w:firstLineChars="200"/>
    </w:pPr>
    <w:rPr>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w:basedOn w:val="6"/>
    <w:qFormat/>
    <w:uiPriority w:val="0"/>
    <w:pPr>
      <w:ind w:firstLine="420" w:firstLineChars="100"/>
    </w:pPr>
    <w:rPr>
      <w:rFonts w:ascii="宋体" w:hAnsi="宋体" w:eastAsia="宋体" w:cs="Times New Roman"/>
      <w:sz w:val="28"/>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1565</Words>
  <Characters>1600</Characters>
  <Lines>0</Lines>
  <Paragraphs>0</Paragraphs>
  <TotalTime>5</TotalTime>
  <ScaleCrop>false</ScaleCrop>
  <LinksUpToDate>false</LinksUpToDate>
  <CharactersWithSpaces>1687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2020-07-23T09:25:00Z</dcterms:created>
  <dc:creator>艺术灵性</dc:creator>
  <cp:lastModifiedBy>guest</cp:lastModifiedBy>
  <cp:lastPrinted>2024-08-06T11:03:00Z</cp:lastPrinted>
  <dcterms:modified xsi:type="dcterms:W3CDTF">2025-09-17T10:12:46Z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3407CF72E8E341B38A98345153FC4B2F</vt:lpwstr>
  </property>
</Properties>
</file>