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8F493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tbl>
      <w:tblPr>
        <w:tblStyle w:val="2"/>
        <w:tblW w:w="91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603"/>
        <w:gridCol w:w="1929"/>
        <w:gridCol w:w="1754"/>
        <w:gridCol w:w="1888"/>
      </w:tblGrid>
      <w:tr w14:paraId="4E5A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大足区2025届毕业生一次性求职补贴公示表（第一批）</w:t>
            </w:r>
          </w:p>
        </w:tc>
      </w:tr>
      <w:tr w14:paraId="55EE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D0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重庆电信职业学院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432000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8E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B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重庆健康职业学院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186400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FB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A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重庆科技职业学院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416800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58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18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重庆资源与环境保护职业学院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387200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0C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0F1CB0">
      <w:pPr>
        <w:rPr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  <w:t>注：补贴标准按照800元/人计算。</w:t>
      </w:r>
    </w:p>
    <w:p w14:paraId="3FEA81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2024-10-29T08:08:27Z</dcterms:created>
  <dc:creator>Administrator</dc:creator>
  <cp:lastModifiedBy>Administrator</cp:lastModifiedBy>
  <dcterms:modified xsi:type="dcterms:W3CDTF">2024-10-29T08:09:06Z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8B02E598C62842C593A6C98C45219C9A_12</vt:lpwstr>
  </property>
</Properties>
</file>