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大足农委发〔2024〕68号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重庆市大足区农业农村委员会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pacing w:val="45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45"/>
          <w:sz w:val="44"/>
          <w:szCs w:val="44"/>
          <w:lang w:eastAsia="zh-CN"/>
        </w:rPr>
        <w:t>重庆市大足区财政局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大足区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农作物秸秆综合利用示范项目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申报的通知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各镇街人民政府（办事处）：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40" w:firstLineChars="20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为大力推广秸秆综合利用，根据《重庆市财政局关于下达202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年中央农业生态资源保护资金预算的通知》（渝财农〔202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〕3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和《重庆市农业农村委员会办公室关于印发重庆市2024年农作物秸秆综合利用实施方案的通知》（渝农办发〔2024〕72号）</w:t>
      </w:r>
      <w:r>
        <w:rPr>
          <w:rFonts w:ascii="Times New Roman" w:hAnsi="Times New Roman" w:eastAsia="方正仿宋_GBK" w:cs="Times New Roman"/>
          <w:sz w:val="32"/>
          <w:szCs w:val="32"/>
        </w:rPr>
        <w:t>要求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，结合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我区“一主两辅”主导产业定位，实现产业的标准化、规模化、集约化、绿色化、品牌化，形成产业体系抱团、技术人才集聚的高质量发展。结合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我区</w:t>
      </w:r>
      <w:r>
        <w:rPr>
          <w:rFonts w:ascii="Times New Roman" w:hAnsi="Times New Roman" w:eastAsia="方正仿宋_GBK" w:cs="Times New Roman"/>
          <w:sz w:val="32"/>
          <w:szCs w:val="32"/>
        </w:rPr>
        <w:t>发展实际，现将202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年申报农作物秸秆综合利用示范项目的有关要求通知如下：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594" w:lineRule="exact"/>
        <w:ind w:firstLine="634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项目目标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以大足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黑山羊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主导产业为核心，其它重点产业为补充的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秸秆饲料化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燃料化等综合利用</w:t>
      </w:r>
      <w:r>
        <w:rPr>
          <w:rFonts w:ascii="Times New Roman" w:hAnsi="Times New Roman" w:eastAsia="方正仿宋_GBK" w:cs="Times New Roman"/>
          <w:spacing w:val="20"/>
          <w:sz w:val="32"/>
          <w:szCs w:val="32"/>
          <w:u w:val="none"/>
        </w:rPr>
        <w:t>工作，</w:t>
      </w:r>
      <w:r>
        <w:rPr>
          <w:rFonts w:hint="eastAsia" w:ascii="Times New Roman" w:hAnsi="Times New Roman" w:eastAsia="方正仿宋_GBK" w:cs="Times New Roman"/>
          <w:spacing w:val="20"/>
          <w:sz w:val="32"/>
          <w:szCs w:val="32"/>
          <w:u w:val="none"/>
          <w:lang w:val="en-US" w:eastAsia="zh-CN"/>
        </w:rPr>
        <w:t>实现以产业体系带动构建产前产中产后全链条功能延伸，助推行业有带动、标准有规范、质量有保障和效益有提高的高质量农业产业发展，实现</w:t>
      </w:r>
      <w:r>
        <w:rPr>
          <w:rFonts w:ascii="Times New Roman" w:hAnsi="Times New Roman" w:eastAsia="方正仿宋_GBK" w:cs="Times New Roman"/>
          <w:spacing w:val="20"/>
          <w:sz w:val="32"/>
          <w:szCs w:val="32"/>
        </w:rPr>
        <w:t>农业秸秆综合利用区域</w:t>
      </w:r>
      <w:r>
        <w:rPr>
          <w:rFonts w:hint="eastAsia" w:ascii="Times New Roman" w:hAnsi="Times New Roman" w:eastAsia="方正仿宋_GBK" w:cs="Times New Roman"/>
          <w:spacing w:val="20"/>
          <w:sz w:val="32"/>
          <w:szCs w:val="32"/>
          <w:lang w:val="en-US" w:eastAsia="zh-CN"/>
        </w:rPr>
        <w:t>新</w:t>
      </w:r>
      <w:r>
        <w:rPr>
          <w:rFonts w:ascii="Times New Roman" w:hAnsi="Times New Roman" w:eastAsia="方正仿宋_GBK" w:cs="Times New Roman"/>
          <w:spacing w:val="20"/>
          <w:sz w:val="32"/>
          <w:szCs w:val="32"/>
        </w:rPr>
        <w:t>模式。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年，全区秸秆综合利用率稳定在90%以上。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594" w:lineRule="exact"/>
        <w:ind w:left="0" w:leftChars="0" w:firstLine="634" w:firstLineChars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申报对象</w:t>
      </w: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u w:val="none"/>
        </w:rPr>
        <w:t>家庭农场、农民合作社、农业龙头企业等新型农业经营主体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。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三、申报条件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（一）在国家注册登记机关依法注册登记并正常运行的新型农业经营主体（附营业执照和企业法人身份证复印件并加盖鲜章）。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（二）有规范的财务管理制度。（附企业银行账号或承诺函）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（三）需设施用地的提前办理好相关手续。（附区规资局备案的设施用地证明）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（四）三年内无不良信用记录和涉税违法行为（附承诺函或查询记录）。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sz w:val="32"/>
          <w:szCs w:val="32"/>
        </w:rPr>
        <w:t>）主营产品符合国家产业政策、环保政策和质量管理标准体系，近两年内未出现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农产品质量</w:t>
      </w:r>
      <w:r>
        <w:rPr>
          <w:rFonts w:ascii="Times New Roman" w:hAnsi="Times New Roman" w:eastAsia="方正仿宋_GBK" w:cs="Times New Roman"/>
          <w:sz w:val="32"/>
          <w:szCs w:val="32"/>
        </w:rPr>
        <w:t>安全事件。（附承诺函或查询记录）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四、项目内容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（一）建设内容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重点抓好以大足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黑山羊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主导产业为核心，其它重点产业为补充的秸秆综合利用，实现秸秆的饲料化、燃料化，</w:t>
      </w:r>
      <w:r>
        <w:rPr>
          <w:rFonts w:ascii="Times New Roman" w:hAnsi="Times New Roman" w:eastAsia="方正仿宋_GBK"/>
          <w:kern w:val="0"/>
          <w:sz w:val="32"/>
          <w:szCs w:val="32"/>
        </w:rPr>
        <w:t>探索可持续、可复制推广的秸秆综合利用技术路</w:t>
      </w:r>
      <w:r>
        <w:rPr>
          <w:rFonts w:ascii="Times New Roman" w:hAnsi="Times New Roman" w:eastAsia="方正仿宋_GBK"/>
          <w:sz w:val="32"/>
          <w:szCs w:val="32"/>
        </w:rPr>
        <w:t>线和模式。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（二）建设期限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微软雅黑" w:cs="Times New Roman"/>
          <w:sz w:val="32"/>
          <w:szCs w:val="32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日前。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（三）补助类型及标准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补助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到企业的资金原则上不超过总投资的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，项目采取先建后补的方式进行补助。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秸秆饲料化项目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补助1个项目，补助标准400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补助配套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秸秆饲料化相关的设施设备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（耕种收机械、粉碎、装载、运输、加工设备等）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、修建秸秆青贮池和黄贮池等，补助的设施设备不得重复享受农机购置补贴等相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关政策。配套资金主要用于大足黑山羊质量可追溯的全链条数字化管理、营销和品牌推广等。包括不限于“一个中心和三大模块”，即一个追溯云端数据中心，生产者、监管部门和消费者三大模块。结合大数据、云计算以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"https://baike.baidu.com/item/%E7%89%A9%E8%81%94%E7%BD%91%E6%8A%80%E6%9C%AF/83253?fromModule=lemma_inlink" \t "https://baike.baidu.com/item/%E5%86%9C%E4%BA%A7%E5%93%81%E8%BF%BD%E6%BA%AF/_blank" </w:instrTex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物联网技术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搭建一个云数据处理中心，把生产者、监管部门以及消费者连接起来。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包括产地环境（土壤墒情、化肥农药使用情况等）、仔苗（种苗）基因、饲料（农资）配给、防疫检疫（植保检疫）、屠宰加工、胴体分割、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"https://baike.baidu.com/item/%E5%86%B7%E9%93%BE%E8%BF%90%E8%BE%93/604552?fromModule=lemma_inlink" \t "https://baike.baidu.com/item/%E5%86%9C%E4%BA%A7%E5%93%81%E8%BF%BD%E6%BA%AF/_blank" </w:instrTex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冷链运输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，并对大足黑山羊领域的农业经营主体纳入智慧监管平台，实行信息化、动态化以及红黑名单管理，提升大足黑山羊生态化、品牌化价值，实现大足黑山羊“监管一张网，追溯一条链，评估一幅图”监管模式。</w:t>
      </w: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94" w:lineRule="exact"/>
        <w:ind w:firstLine="643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2.秸秆燃料化项目。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补助1个项目，补助标准：60万元。主要补助厂房修建，配套秸秆燃料化相关设施设备等。补助的设施设备不得重复享受农机购置补贴等相关政策。配套资金主要用于与秸秆燃料化相关的设施设备。</w:t>
      </w:r>
    </w:p>
    <w:p>
      <w:pPr>
        <w:pStyle w:val="8"/>
        <w:shd w:val="clear" w:color="auto" w:fill="FFFFFF"/>
        <w:spacing w:before="0" w:beforeAutospacing="0" w:after="0" w:afterAutospacing="0" w:line="594" w:lineRule="exact"/>
        <w:ind w:firstLine="634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五、申报程序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szCs w:val="32"/>
        </w:rPr>
        <w:t>各镇街及时通知符合条件的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申报主体进行</w:t>
      </w:r>
      <w:r>
        <w:rPr>
          <w:rFonts w:ascii="Times New Roman" w:hAnsi="Times New Roman" w:eastAsia="方正仿宋_GBK"/>
          <w:sz w:val="32"/>
          <w:szCs w:val="32"/>
        </w:rPr>
        <w:t>申报，指导编制《202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重庆市大足区农作物秸秆综合利用示范项目实施方案》（以下简称《实施方案》）（附件1）。项目实施方案的内容应包括实施地点、具体建设内容、建设期限、资金投入概算及来源情况、财政资金支持环节、组织实施和保障措施等内容，其中建设期限原则上为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年。实施主体享受财政资金补助项目任务量、补助环节、补助标准和补助金额必须明确并细化量化，具体建设内容要有建设规范标准要求。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《实施方案》经项目初审、专家评审、公示无异议后，申报项目业主及时填报《党员干部涉权事项汇总表（资金补助类）》（附件3），核查党员干部涉权事项。党员干部涉权事项在当地村（居）委会公示无异议后，提交公示照片。《实施方案》报市农业农村委、市财政局备案后，项目业主认真对照《实施方案》组织实</w:t>
      </w:r>
      <w:r>
        <w:rPr>
          <w:rFonts w:ascii="Times New Roman" w:hAnsi="Times New Roman" w:eastAsia="方正仿宋_GBK" w:cs="Times New Roman"/>
          <w:sz w:val="32"/>
          <w:szCs w:val="32"/>
        </w:rPr>
        <w:t>施。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各项</w:t>
      </w:r>
      <w:r>
        <w:rPr>
          <w:rFonts w:ascii="Times New Roman" w:hAnsi="Times New Roman" w:eastAsia="方正仿宋_GBK" w:cs="Times New Roman"/>
          <w:sz w:val="32"/>
          <w:szCs w:val="32"/>
        </w:rPr>
        <w:t>目业主，要如期实现绩效目标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其中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：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400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秸秆饲料化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项目需年消纳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4000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吨以上的秸秆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；申报60万的秸秆燃料化项目需年消纳2000吨以上秸秆。</w:t>
      </w:r>
    </w:p>
    <w:p>
      <w:pPr>
        <w:spacing w:line="594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六、报送要求</w:t>
      </w:r>
    </w:p>
    <w:p>
      <w:pPr>
        <w:pStyle w:val="4"/>
        <w:widowControl/>
        <w:shd w:val="clear" w:color="auto" w:fill="FFFFFF"/>
        <w:spacing w:beforeAutospacing="0" w:afterAutospacing="0" w:line="594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（一）需提交的申报材料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1.《202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年重庆市大足区农作物秸秆综合利用示范项目实施方案》纸质件（一式六份）和电子件（1份，必须与纸质件一致，否则不予受理），申报对象对项目的真实性、合规性、准确性负责。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2.相关资质证明材料：营业执照、法人身份证、设施用地手续、企业银行账号、征信证明等证明符合申报条件的材料（复印件加盖鲜章）各1份。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3.《重庆市大足区××镇街农业资源及生态保护项目申报汇总表》1份。（附件2镇街提供）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4.《党员干部涉权事项汇总表（资金补助类）》1份。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5.涉权党员干部提交公示照片1份（未涉权不提交）。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（二）装订</w:t>
      </w:r>
      <w:r>
        <w:rPr>
          <w:rFonts w:ascii="Times New Roman" w:hAnsi="Times New Roman" w:eastAsia="方正仿宋_GBK"/>
          <w:sz w:val="32"/>
          <w:szCs w:val="32"/>
        </w:rPr>
        <w:t>。实行单个项目单份简单装订。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（三）报送时间</w:t>
      </w:r>
      <w:r>
        <w:rPr>
          <w:rFonts w:ascii="Times New Roman" w:hAnsi="Times New Roman" w:eastAsia="方正仿宋_GBK"/>
          <w:sz w:val="32"/>
          <w:szCs w:val="32"/>
        </w:rPr>
        <w:t>。202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上午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：00前，逾期不再受理，视为自动放弃，责任自负。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联系人：唐光凤；电话：023-43770873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94" w:lineRule="exact"/>
        <w:ind w:left="1598" w:leftChars="304" w:hanging="960" w:hangingChars="3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年重庆市大足区农作物秸秆综合利用示范项目</w:t>
      </w:r>
    </w:p>
    <w:p>
      <w:pPr>
        <w:spacing w:line="594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实施方案</w:t>
      </w:r>
    </w:p>
    <w:p>
      <w:pPr>
        <w:spacing w:line="594" w:lineRule="exact"/>
        <w:ind w:left="319" w:leftChars="152" w:firstLine="1280" w:firstLineChars="4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.重庆市大足区××镇街农业资源及生态保护项目</w:t>
      </w:r>
    </w:p>
    <w:p>
      <w:pPr>
        <w:spacing w:line="594" w:lineRule="exact"/>
        <w:ind w:left="319" w:leftChars="152" w:firstLine="1280" w:firstLineChars="4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申报汇总表</w:t>
      </w:r>
    </w:p>
    <w:p>
      <w:pPr>
        <w:spacing w:line="594" w:lineRule="exact"/>
        <w:ind w:firstLine="1600" w:firstLineChars="500"/>
      </w:pPr>
      <w:r>
        <w:rPr>
          <w:rFonts w:ascii="Times New Roman" w:hAnsi="Times New Roman" w:eastAsia="方正仿宋_GBK"/>
          <w:sz w:val="32"/>
          <w:szCs w:val="32"/>
        </w:rPr>
        <w:t>3.党员干部涉权事项汇总表（资金补助类）</w:t>
      </w:r>
    </w:p>
    <w:p>
      <w:pPr>
        <w:spacing w:line="594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94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重庆市大足区农业农村委员会           重庆市大足区财政局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（此件主动公开）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黑体_GBK"/>
          <w:sz w:val="32"/>
        </w:rPr>
      </w:pPr>
    </w:p>
    <w:p>
      <w:pPr>
        <w:spacing w:line="580" w:lineRule="exact"/>
        <w:rPr>
          <w:rFonts w:ascii="Times New Roman" w:hAnsi="Times New Roman" w:eastAsia="方正黑体_GBK"/>
          <w:sz w:val="32"/>
        </w:rPr>
      </w:pPr>
    </w:p>
    <w:p>
      <w:pPr>
        <w:spacing w:line="580" w:lineRule="exact"/>
        <w:rPr>
          <w:rFonts w:ascii="Times New Roman" w:hAnsi="Times New Roman" w:eastAsia="方正黑体_GBK"/>
          <w:sz w:val="32"/>
        </w:rPr>
      </w:pPr>
    </w:p>
    <w:p>
      <w:pPr>
        <w:spacing w:line="580" w:lineRule="exact"/>
        <w:rPr>
          <w:rFonts w:ascii="Times New Roman" w:hAnsi="Times New Roman" w:eastAsia="方正黑体_GBK"/>
          <w:sz w:val="32"/>
        </w:rPr>
      </w:pPr>
    </w:p>
    <w:p>
      <w:pPr>
        <w:spacing w:line="580" w:lineRule="exact"/>
        <w:rPr>
          <w:rFonts w:ascii="Times New Roman" w:hAnsi="Times New Roman" w:eastAsia="方正黑体_GBK"/>
          <w:sz w:val="32"/>
        </w:rPr>
      </w:pPr>
    </w:p>
    <w:p>
      <w:pPr>
        <w:spacing w:line="580" w:lineRule="exact"/>
        <w:rPr>
          <w:rFonts w:hint="eastAsia" w:ascii="Times New Roman" w:hAnsi="Times New Roman" w:eastAsia="方正黑体_GBK"/>
          <w:sz w:val="32"/>
          <w:lang w:val="en-US" w:eastAsia="zh-CN"/>
        </w:rPr>
      </w:pPr>
      <w:r>
        <w:rPr>
          <w:rFonts w:ascii="Times New Roman" w:hAnsi="Times New Roman" w:eastAsia="方正黑体_GBK"/>
          <w:sz w:val="32"/>
        </w:rPr>
        <w:t>附件</w:t>
      </w:r>
      <w:r>
        <w:rPr>
          <w:rFonts w:hint="eastAsia" w:ascii="Times New Roman" w:hAnsi="Times New Roman" w:eastAsia="方正黑体_GBK"/>
          <w:sz w:val="32"/>
          <w:lang w:val="en-US" w:eastAsia="zh-CN"/>
        </w:rPr>
        <w:t>1</w:t>
      </w:r>
    </w:p>
    <w:p>
      <w:pPr>
        <w:spacing w:line="580" w:lineRule="exact"/>
        <w:ind w:firstLine="3200" w:firstLineChars="1000"/>
        <w:rPr>
          <w:rFonts w:ascii="Times New Roman" w:hAnsi="Times New Roman"/>
          <w:sz w:val="44"/>
        </w:rPr>
      </w:pPr>
      <w:r>
        <w:rPr>
          <w:rFonts w:ascii="Times New Roman" w:hAnsi="Times New Roman" w:eastAsia="仿宋_GB2312"/>
          <w:sz w:val="32"/>
        </w:rPr>
        <w:t>行（产）业分类：</w:t>
      </w:r>
      <w:r>
        <w:rPr>
          <w:rFonts w:ascii="Times New Roman" w:hAnsi="Times New Roman" w:eastAsia="方正仿宋_GBK"/>
          <w:sz w:val="32"/>
          <w:u w:val="single"/>
        </w:rPr>
        <w:t>农业资源与生态保护</w:t>
      </w:r>
    </w:p>
    <w:p>
      <w:pPr>
        <w:spacing w:line="580" w:lineRule="exact"/>
        <w:jc w:val="center"/>
        <w:rPr>
          <w:rFonts w:ascii="Times New Roman" w:hAnsi="Times New Roman"/>
          <w:sz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</w:rPr>
      </w:pPr>
      <w:r>
        <w:rPr>
          <w:rFonts w:ascii="Times New Roman" w:hAnsi="Times New Roman" w:eastAsia="方正小标宋_GBK"/>
          <w:sz w:val="44"/>
        </w:rPr>
        <w:t>202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4</w:t>
      </w:r>
      <w:r>
        <w:rPr>
          <w:rFonts w:ascii="Times New Roman" w:hAnsi="Times New Roman" w:eastAsia="方正小标宋_GBK"/>
          <w:sz w:val="44"/>
        </w:rPr>
        <w:t>年重庆市大足区农作物秸秆综合利用示范项目实施方案</w:t>
      </w:r>
    </w:p>
    <w:p>
      <w:pPr>
        <w:spacing w:line="580" w:lineRule="exact"/>
        <w:rPr>
          <w:rFonts w:ascii="Times New Roman" w:hAnsi="Times New Roman"/>
          <w:sz w:val="28"/>
        </w:rPr>
      </w:pPr>
    </w:p>
    <w:p>
      <w:pPr>
        <w:tabs>
          <w:tab w:val="left" w:pos="3990"/>
        </w:tabs>
        <w:spacing w:line="594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>
      <w:pPr>
        <w:tabs>
          <w:tab w:val="left" w:pos="3990"/>
        </w:tabs>
        <w:spacing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项目名称：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项目实施单位：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通讯地址：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邮政编码：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 xml:space="preserve">联 系 人：           职务/职称：        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 xml:space="preserve">办公电话：           手机：         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pacing w:val="-2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项目主管部门：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 系 人：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</w:t>
      </w:r>
      <w:r>
        <w:rPr>
          <w:rFonts w:ascii="Times New Roman" w:hAnsi="Times New Roman" w:eastAsia="方正仿宋_GBK"/>
          <w:sz w:val="32"/>
        </w:rPr>
        <w:t xml:space="preserve">职务/职称： 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办公电话：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机：          </w:t>
      </w:r>
    </w:p>
    <w:p>
      <w:pPr>
        <w:spacing w:line="594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32"/>
          <w:szCs w:val="32"/>
        </w:rPr>
        <w:t>填制日期：    年  月  日</w:t>
      </w:r>
    </w:p>
    <w:p>
      <w:pPr>
        <w:widowControl/>
        <w:adjustRightInd w:val="0"/>
        <w:spacing w:line="594" w:lineRule="exact"/>
        <w:rPr>
          <w:rFonts w:ascii="Times New Roman" w:hAnsi="Times New Roman" w:eastAsia="方正黑体_GBK"/>
          <w:sz w:val="32"/>
        </w:rPr>
      </w:pPr>
    </w:p>
    <w:p>
      <w:pPr>
        <w:widowControl/>
        <w:adjustRightInd w:val="0"/>
        <w:spacing w:line="594" w:lineRule="exact"/>
        <w:rPr>
          <w:rFonts w:ascii="Times New Roman" w:hAnsi="Times New Roman" w:eastAsia="方正黑体_GBK"/>
          <w:sz w:val="32"/>
        </w:rPr>
      </w:pPr>
    </w:p>
    <w:p>
      <w:pPr>
        <w:widowControl/>
        <w:adjustRightInd w:val="0"/>
        <w:spacing w:line="594" w:lineRule="exact"/>
        <w:ind w:firstLine="640" w:firstLineChars="200"/>
        <w:rPr>
          <w:rFonts w:ascii="Times New Roman" w:hAnsi="Times New Roman" w:eastAsia="方正黑体_GBK"/>
          <w:sz w:val="32"/>
        </w:rPr>
      </w:pPr>
    </w:p>
    <w:p>
      <w:pPr>
        <w:widowControl/>
        <w:adjustRightInd w:val="0"/>
        <w:spacing w:line="594" w:lineRule="exact"/>
        <w:ind w:firstLine="640" w:firstLineChars="200"/>
        <w:rPr>
          <w:rFonts w:ascii="Times New Roman" w:hAnsi="Times New Roman" w:eastAsia="方正黑体_GBK"/>
          <w:sz w:val="32"/>
        </w:rPr>
      </w:pPr>
    </w:p>
    <w:p>
      <w:pPr>
        <w:widowControl/>
        <w:adjustRightInd w:val="0"/>
        <w:spacing w:line="594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一、项目所涉产业（行业）发展现状</w:t>
      </w:r>
    </w:p>
    <w:p>
      <w:pPr>
        <w:widowControl/>
        <w:adjustRightInd w:val="0"/>
        <w:spacing w:line="594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二、项目任务计划</w:t>
      </w:r>
    </w:p>
    <w:p>
      <w:pPr>
        <w:adjustRightInd w:val="0"/>
        <w:spacing w:line="594" w:lineRule="exact"/>
        <w:ind w:firstLine="640" w:firstLineChars="200"/>
        <w:rPr>
          <w:rFonts w:ascii="Times New Roman" w:hAnsi="Times New Roman" w:eastAsia="方正楷体_GBK"/>
          <w:sz w:val="32"/>
        </w:rPr>
      </w:pPr>
      <w:r>
        <w:rPr>
          <w:rFonts w:ascii="Times New Roman" w:hAnsi="Times New Roman" w:eastAsia="方正楷体_GBK"/>
          <w:sz w:val="32"/>
        </w:rPr>
        <w:t>（一）年度目标与预期效益</w:t>
      </w:r>
    </w:p>
    <w:p>
      <w:pPr>
        <w:adjustRightInd w:val="0"/>
        <w:spacing w:line="594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楷体_GBK"/>
          <w:sz w:val="32"/>
        </w:rPr>
        <w:t>（二）实施区域及建设规模</w:t>
      </w:r>
    </w:p>
    <w:p>
      <w:pPr>
        <w:adjustRightInd w:val="0"/>
        <w:spacing w:line="594" w:lineRule="exact"/>
        <w:ind w:firstLine="640" w:firstLineChars="200"/>
        <w:rPr>
          <w:rFonts w:ascii="Times New Roman" w:hAnsi="Times New Roman" w:eastAsia="方正楷体_GBK"/>
          <w:sz w:val="32"/>
        </w:rPr>
      </w:pPr>
      <w:r>
        <w:rPr>
          <w:rFonts w:ascii="Times New Roman" w:hAnsi="Times New Roman" w:eastAsia="方正楷体_GBK"/>
          <w:sz w:val="32"/>
        </w:rPr>
        <w:t>（三）主要建设内容</w:t>
      </w:r>
    </w:p>
    <w:p>
      <w:pPr>
        <w:adjustRightInd w:val="0"/>
        <w:spacing w:line="594" w:lineRule="exact"/>
        <w:ind w:firstLine="640" w:firstLineChars="200"/>
        <w:rPr>
          <w:rFonts w:ascii="Times New Roman" w:hAnsi="Times New Roman" w:eastAsia="方正楷体_GBK"/>
          <w:sz w:val="32"/>
        </w:rPr>
      </w:pPr>
      <w:r>
        <w:rPr>
          <w:rFonts w:ascii="Times New Roman" w:hAnsi="Times New Roman" w:eastAsia="方正楷体_GBK"/>
          <w:sz w:val="32"/>
        </w:rPr>
        <w:t>（四）建设</w:t>
      </w:r>
      <w:r>
        <w:rPr>
          <w:rFonts w:ascii="Times New Roman" w:hAnsi="Times New Roman" w:eastAsia="方正楷体_GBK"/>
          <w:sz w:val="32"/>
          <w:szCs w:val="20"/>
        </w:rPr>
        <w:t>期限及进度</w:t>
      </w:r>
    </w:p>
    <w:p>
      <w:pPr>
        <w:widowControl/>
        <w:adjustRightInd w:val="0"/>
        <w:spacing w:line="594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三、项目投资概算</w:t>
      </w:r>
    </w:p>
    <w:p>
      <w:pPr>
        <w:adjustRightInd w:val="0"/>
        <w:spacing w:line="594" w:lineRule="exact"/>
        <w:ind w:firstLine="640" w:firstLineChars="200"/>
        <w:rPr>
          <w:rFonts w:ascii="Times New Roman" w:hAnsi="Times New Roman" w:eastAsia="方正楷体_GBK"/>
          <w:sz w:val="32"/>
        </w:rPr>
      </w:pPr>
      <w:r>
        <w:rPr>
          <w:rFonts w:ascii="Times New Roman" w:hAnsi="Times New Roman" w:eastAsia="方正楷体_GBK"/>
          <w:sz w:val="32"/>
        </w:rPr>
        <w:t>（一）项目总投资及资金来源</w:t>
      </w:r>
    </w:p>
    <w:p>
      <w:pPr>
        <w:adjustRightInd w:val="0"/>
        <w:spacing w:line="594" w:lineRule="exact"/>
        <w:ind w:firstLine="640" w:firstLineChars="200"/>
        <w:rPr>
          <w:rFonts w:ascii="Times New Roman" w:hAnsi="Times New Roman" w:eastAsia="方正楷体_GBK"/>
          <w:sz w:val="32"/>
        </w:rPr>
      </w:pPr>
      <w:r>
        <w:rPr>
          <w:rFonts w:ascii="Times New Roman" w:hAnsi="Times New Roman" w:eastAsia="方正楷体_GBK"/>
          <w:sz w:val="32"/>
        </w:rPr>
        <w:t>（二）资金具体用途和投资标准（明细列表表示）</w:t>
      </w:r>
    </w:p>
    <w:p>
      <w:pPr>
        <w:widowControl/>
        <w:adjustRightInd w:val="0"/>
        <w:spacing w:line="594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四、项目保障措施</w:t>
      </w:r>
    </w:p>
    <w:p>
      <w:pPr>
        <w:widowControl/>
        <w:adjustRightInd w:val="0"/>
        <w:spacing w:line="594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五、项目实施单位情况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/>
          <w:sz w:val="32"/>
        </w:rPr>
      </w:pPr>
      <w:r>
        <w:rPr>
          <w:rFonts w:ascii="Times New Roman" w:hAnsi="Times New Roman" w:eastAsia="方正楷体_GBK"/>
          <w:sz w:val="32"/>
        </w:rPr>
        <w:t>（一）单位性质、隶属关系、职能（业务）范围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/>
          <w:sz w:val="32"/>
        </w:rPr>
      </w:pPr>
      <w:r>
        <w:rPr>
          <w:rFonts w:ascii="Times New Roman" w:hAnsi="Times New Roman" w:eastAsia="方正楷体_GBK"/>
          <w:sz w:val="32"/>
        </w:rPr>
        <w:t>（二）财务收支和资产状况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/>
          <w:sz w:val="32"/>
        </w:rPr>
      </w:pPr>
      <w:r>
        <w:rPr>
          <w:rFonts w:ascii="Times New Roman" w:hAnsi="Times New Roman" w:eastAsia="方正楷体_GBK"/>
          <w:sz w:val="32"/>
        </w:rPr>
        <w:t>（三）有无不良记录（财政部门及审计机关处理处罚决定、行业通报批评、媒体曝光等）</w:t>
      </w:r>
    </w:p>
    <w:p>
      <w:pPr>
        <w:widowControl/>
        <w:adjustRightInd w:val="0"/>
        <w:spacing w:line="594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六、相关单位情况及参与事项</w:t>
      </w:r>
    </w:p>
    <w:p>
      <w:pPr>
        <w:spacing w:line="580" w:lineRule="exact"/>
        <w:ind w:firstLine="480" w:firstLineChars="150"/>
        <w:rPr>
          <w:rFonts w:ascii="Times New Roman" w:hAnsi="Times New Roman"/>
        </w:rPr>
        <w:sectPr>
          <w:footerReference r:id="rId3" w:type="default"/>
          <w:pgSz w:w="11906" w:h="16838"/>
          <w:pgMar w:top="2098" w:right="1531" w:bottom="1984" w:left="1531" w:header="851" w:footer="1247" w:gutter="0"/>
          <w:cols w:space="720" w:num="1"/>
        </w:sectPr>
      </w:pPr>
      <w:r>
        <w:rPr>
          <w:rFonts w:ascii="Times New Roman" w:hAnsi="Times New Roman" w:eastAsia="仿宋_GB2312"/>
          <w:sz w:val="32"/>
        </w:rPr>
        <w:t xml:space="preserve"> </w:t>
      </w:r>
    </w:p>
    <w:p>
      <w:pPr>
        <w:widowControl/>
        <w:spacing w:line="580" w:lineRule="exact"/>
        <w:jc w:val="left"/>
        <w:textAlignment w:val="center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附件</w:t>
      </w:r>
      <w:r>
        <w:rPr>
          <w:rFonts w:hint="eastAsia" w:ascii="Times New Roman" w:hAnsi="Times New Roman" w:eastAsia="方正黑体_GBK"/>
          <w:sz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重庆市大足区××镇街农业资源及生态保护项目申报汇总表</w:t>
      </w:r>
    </w:p>
    <w:tbl>
      <w:tblPr>
        <w:tblStyle w:val="5"/>
        <w:tblW w:w="1419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05"/>
        <w:gridCol w:w="1137"/>
        <w:gridCol w:w="755"/>
        <w:gridCol w:w="830"/>
        <w:gridCol w:w="830"/>
        <w:gridCol w:w="1767"/>
        <w:gridCol w:w="771"/>
        <w:gridCol w:w="873"/>
        <w:gridCol w:w="590"/>
        <w:gridCol w:w="685"/>
        <w:gridCol w:w="685"/>
        <w:gridCol w:w="706"/>
        <w:gridCol w:w="700"/>
        <w:gridCol w:w="978"/>
        <w:gridCol w:w="845"/>
        <w:gridCol w:w="8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镇街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  <w:t>实施单位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  <w:t>建设性质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  <w:t>建设地点</w:t>
            </w: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  <w:t>建设规模及主要建设内容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  <w:t>建设期限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  <w:t>项目投资</w:t>
            </w: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  <w:t>万元）</w:t>
            </w:r>
          </w:p>
        </w:tc>
        <w:tc>
          <w:tcPr>
            <w:tcW w:w="97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  <w:t>项目负责人及职务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  <w:t>负责人联系手机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拟开工时间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预计建成时间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中央资金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市级资金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区县资金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自筹资金</w:t>
            </w:r>
          </w:p>
        </w:tc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</w:tbl>
    <w:p>
      <w:pPr>
        <w:widowControl/>
        <w:spacing w:line="580" w:lineRule="exact"/>
        <w:jc w:val="left"/>
        <w:textAlignment w:val="center"/>
        <w:rPr>
          <w:rFonts w:ascii="Times New Roman" w:hAnsi="Times New Roman" w:eastAsia="方正楷体_GBK"/>
          <w:sz w:val="28"/>
          <w:szCs w:val="28"/>
        </w:rPr>
      </w:pPr>
      <w:r>
        <w:rPr>
          <w:rFonts w:ascii="Times New Roman" w:hAnsi="Times New Roman" w:eastAsia="方正楷体_GBK"/>
          <w:sz w:val="28"/>
          <w:szCs w:val="28"/>
        </w:rPr>
        <w:t>备注：此资金为中央资金。</w:t>
      </w:r>
    </w:p>
    <w:p>
      <w:pPr>
        <w:widowControl/>
        <w:spacing w:line="580" w:lineRule="exact"/>
        <w:jc w:val="left"/>
        <w:textAlignment w:val="center"/>
        <w:rPr>
          <w:rFonts w:ascii="Times New Roman" w:hAnsi="Times New Roman" w:eastAsia="方正黑体_GBK"/>
          <w:sz w:val="32"/>
        </w:rPr>
      </w:pPr>
    </w:p>
    <w:p>
      <w:pPr>
        <w:widowControl/>
        <w:spacing w:line="580" w:lineRule="exact"/>
        <w:jc w:val="left"/>
        <w:textAlignment w:val="center"/>
        <w:rPr>
          <w:rFonts w:ascii="Times New Roman" w:hAnsi="Times New Roman" w:eastAsia="方正黑体_GBK"/>
          <w:sz w:val="32"/>
        </w:rPr>
      </w:pPr>
    </w:p>
    <w:p>
      <w:pPr>
        <w:widowControl/>
        <w:spacing w:line="580" w:lineRule="exact"/>
        <w:jc w:val="left"/>
        <w:textAlignment w:val="center"/>
        <w:rPr>
          <w:rFonts w:ascii="Times New Roman" w:hAnsi="Times New Roman" w:eastAsia="方正黑体_GBK"/>
          <w:sz w:val="32"/>
        </w:rPr>
      </w:pPr>
    </w:p>
    <w:p>
      <w:pPr>
        <w:widowControl/>
        <w:spacing w:line="580" w:lineRule="exact"/>
        <w:jc w:val="left"/>
        <w:textAlignment w:val="center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附件</w:t>
      </w:r>
      <w:r>
        <w:rPr>
          <w:rFonts w:hint="eastAsia" w:ascii="Times New Roman" w:hAnsi="Times New Roman" w:eastAsia="方正黑体_GBK"/>
          <w:sz w:val="32"/>
          <w:lang w:val="en-US" w:eastAsia="zh-CN"/>
        </w:rPr>
        <w:t>3</w:t>
      </w:r>
    </w:p>
    <w:tbl>
      <w:tblPr>
        <w:tblStyle w:val="5"/>
        <w:tblW w:w="13658" w:type="dxa"/>
        <w:tblInd w:w="3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552"/>
        <w:gridCol w:w="2499"/>
        <w:gridCol w:w="3060"/>
        <w:gridCol w:w="1900"/>
        <w:gridCol w:w="1660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365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小标宋_GBK"/>
                <w:sz w:val="36"/>
                <w:szCs w:val="36"/>
              </w:rPr>
            </w:pPr>
            <w:r>
              <w:rPr>
                <w:rFonts w:ascii="Times New Roman" w:hAnsi="Times New Roman" w:eastAsia="方正小标宋_GBK"/>
                <w:sz w:val="36"/>
                <w:szCs w:val="36"/>
              </w:rPr>
              <w:t>党员干部涉权事项汇总表（资金补助类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黑体_GBK"/>
                <w:sz w:val="22"/>
              </w:rPr>
            </w:pPr>
            <w:r>
              <w:rPr>
                <w:rFonts w:ascii="Times New Roman" w:hAnsi="Times New Roman" w:eastAsia="方正黑体_GBK"/>
                <w:sz w:val="22"/>
              </w:rPr>
              <w:t>身份证号码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黑体_GBK"/>
                <w:sz w:val="22"/>
              </w:rPr>
            </w:pPr>
            <w:r>
              <w:rPr>
                <w:rFonts w:ascii="Times New Roman" w:hAnsi="Times New Roman" w:eastAsia="方正黑体_GBK"/>
                <w:sz w:val="22"/>
              </w:rPr>
              <w:t>资金（项目）类别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黑体_GBK"/>
                <w:sz w:val="22"/>
              </w:rPr>
            </w:pPr>
            <w:r>
              <w:rPr>
                <w:rFonts w:ascii="Times New Roman" w:hAnsi="Times New Roman" w:eastAsia="方正黑体_GBK"/>
                <w:sz w:val="22"/>
              </w:rPr>
              <w:t>资金享受（项目实施）地点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黑体_GBK"/>
                <w:sz w:val="22"/>
              </w:rPr>
            </w:pPr>
            <w:r>
              <w:rPr>
                <w:rFonts w:ascii="Times New Roman" w:hAnsi="Times New Roman" w:eastAsia="方正黑体_GBK"/>
                <w:sz w:val="22"/>
              </w:rPr>
              <w:t>资金金额（元）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黑体_GBK"/>
                <w:sz w:val="22"/>
              </w:rPr>
            </w:pPr>
            <w:r>
              <w:rPr>
                <w:rFonts w:ascii="Times New Roman" w:hAnsi="Times New Roman" w:eastAsia="方正黑体_GBK"/>
                <w:sz w:val="22"/>
              </w:rPr>
              <w:t>实施开始时间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黑体_GBK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黑体_GBK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黑体_GBK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黑体_GBK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分管领导（签字）：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科室负责人（签字）：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Times New Roman" w:hAnsi="Times New Roman"/>
        </w:rPr>
      </w:pPr>
    </w:p>
    <w:p/>
    <w:p/>
    <w:p/>
    <w:p/>
    <w:p/>
    <w:p>
      <w:pPr>
        <w:sectPr>
          <w:footerReference r:id="rId4" w:type="default"/>
          <w:pgSz w:w="16838" w:h="11906" w:orient="landscape"/>
          <w:pgMar w:top="1531" w:right="2098" w:bottom="1531" w:left="1984" w:header="851" w:footer="992" w:gutter="0"/>
          <w:cols w:space="0" w:num="1"/>
          <w:rtlGutter w:val="0"/>
          <w:docGrid w:type="lines" w:linePitch="327" w:charSpace="0"/>
        </w:sect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（此页无正文）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（此页无正文）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重庆市大足区农业农村委员会办公室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2024年7月10日印发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2FB25"/>
    <w:multiLevelType w:val="singleLevel"/>
    <w:tmpl w:val="7FE2FB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Mzc1ZjYxNDBlMDJlZDgzZjc0YWJkMjQ1MzFkYzUifQ=="/>
  </w:docVars>
  <w:rsids>
    <w:rsidRoot w:val="00000000"/>
    <w:rsid w:val="00867FFD"/>
    <w:rsid w:val="044E498E"/>
    <w:rsid w:val="08325964"/>
    <w:rsid w:val="0E6C67F4"/>
    <w:rsid w:val="12D8231D"/>
    <w:rsid w:val="12EC0194"/>
    <w:rsid w:val="1DE026A3"/>
    <w:rsid w:val="1E3A25A6"/>
    <w:rsid w:val="22B96BD6"/>
    <w:rsid w:val="232501C8"/>
    <w:rsid w:val="245711E5"/>
    <w:rsid w:val="27602AA7"/>
    <w:rsid w:val="278F6162"/>
    <w:rsid w:val="2C1B6F9C"/>
    <w:rsid w:val="2C5507F6"/>
    <w:rsid w:val="2D7074BC"/>
    <w:rsid w:val="2FA44C51"/>
    <w:rsid w:val="313C6959"/>
    <w:rsid w:val="3A347BA7"/>
    <w:rsid w:val="3B710987"/>
    <w:rsid w:val="3BAB0D7B"/>
    <w:rsid w:val="3FE57564"/>
    <w:rsid w:val="445C6678"/>
    <w:rsid w:val="449835B9"/>
    <w:rsid w:val="4690085B"/>
    <w:rsid w:val="47EC2ADC"/>
    <w:rsid w:val="47F35204"/>
    <w:rsid w:val="4B490FD8"/>
    <w:rsid w:val="4DEE55D8"/>
    <w:rsid w:val="4DF96CE5"/>
    <w:rsid w:val="4E780D64"/>
    <w:rsid w:val="50E517A3"/>
    <w:rsid w:val="51113819"/>
    <w:rsid w:val="51702383"/>
    <w:rsid w:val="52140592"/>
    <w:rsid w:val="52831274"/>
    <w:rsid w:val="52970DAF"/>
    <w:rsid w:val="599B50F5"/>
    <w:rsid w:val="5DDE1A54"/>
    <w:rsid w:val="5F2913F5"/>
    <w:rsid w:val="65745048"/>
    <w:rsid w:val="6CAD71C1"/>
    <w:rsid w:val="6D761618"/>
    <w:rsid w:val="721C3EF0"/>
    <w:rsid w:val="722F7E63"/>
    <w:rsid w:val="79617064"/>
    <w:rsid w:val="7C4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2693</Words>
  <Characters>2792</Characters>
  <Lines>0</Lines>
  <Paragraphs>0</Paragraphs>
  <TotalTime>0</TotalTime>
  <ScaleCrop>false</ScaleCrop>
  <LinksUpToDate>false</LinksUpToDate>
  <CharactersWithSpaces>2950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2024-07-02T07:17:00Z</dcterms:created>
  <dc:creator>Administrator</dc:creator>
  <cp:lastModifiedBy>农桂清</cp:lastModifiedBy>
  <cp:lastPrinted>2024-07-09T09:27:00Z</cp:lastPrinted>
  <dcterms:modified xsi:type="dcterms:W3CDTF">2024-07-10T02:37:23Z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0268B61FE220487A9122F170A49AE920_12</vt:lpwstr>
  </property>
</Properties>
</file>