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大足农委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119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重庆市大足区农业农村委员会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45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pacing w:val="102"/>
          <w:sz w:val="44"/>
          <w:szCs w:val="44"/>
        </w:rPr>
        <w:t>重庆市大足区财政局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关于印发重庆市大足区202</w:t>
      </w:r>
      <w:r>
        <w:rPr>
          <w:rFonts w:hint="eastAsia" w:eastAsia="方正小标宋_GBK" w:cs="Times New Roman"/>
          <w:color w:val="00000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年</w:t>
      </w:r>
      <w:r>
        <w:rPr>
          <w:rFonts w:hint="eastAsia" w:eastAsia="方正小标宋_GBK" w:cs="Times New Roman"/>
          <w:color w:val="000000"/>
          <w:sz w:val="44"/>
          <w:szCs w:val="44"/>
          <w:lang w:eastAsia="zh-CN"/>
        </w:rPr>
        <w:t>种粮大户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补贴实施方案的通知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各镇街人民政府（办事处）：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现将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《重庆市大足区202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种粮大户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补贴实施方案》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印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发给你们，请遵照执行。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</w:rPr>
        <w:t>重庆市大足区农业农村委员会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重庆市大足区财政局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 w:firstLine="596" w:firstLineChars="200"/>
        <w:textAlignment w:val="auto"/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  <w:lang w:eastAsia="zh-CN"/>
        </w:rPr>
        <w:t>（此件主动公开）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pacing w:val="0"/>
          <w:sz w:val="44"/>
          <w:szCs w:val="44"/>
        </w:rPr>
        <w:t>重庆市大足区202</w:t>
      </w:r>
      <w:r>
        <w:rPr>
          <w:rFonts w:hint="eastAsia" w:eastAsia="方正小标宋_GBK" w:cs="Times New Roman"/>
          <w:bCs/>
          <w:color w:val="000000"/>
          <w:spacing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Cs/>
          <w:color w:val="000000"/>
          <w:spacing w:val="0"/>
          <w:sz w:val="44"/>
          <w:szCs w:val="44"/>
        </w:rPr>
        <w:t>年</w:t>
      </w:r>
      <w:r>
        <w:rPr>
          <w:rFonts w:hint="eastAsia" w:eastAsia="方正小标宋_GBK" w:cs="Times New Roman"/>
          <w:color w:val="000000"/>
          <w:sz w:val="44"/>
          <w:szCs w:val="44"/>
          <w:lang w:eastAsia="zh-CN"/>
        </w:rPr>
        <w:t>种粮大户</w:t>
      </w:r>
      <w:r>
        <w:rPr>
          <w:rFonts w:hint="default" w:ascii="Times New Roman" w:hAnsi="Times New Roman" w:eastAsia="方正小标宋_GBK" w:cs="Times New Roman"/>
          <w:bCs/>
          <w:color w:val="000000"/>
          <w:spacing w:val="0"/>
          <w:sz w:val="44"/>
          <w:szCs w:val="44"/>
        </w:rPr>
        <w:t>补贴实施方案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为提升我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粮食生产规模化水平，进一步提高粮食单产和总产，保障粮食安全，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2023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年继续实施全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种粮大户补贴。根据重庆市农业农村委员会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重庆市财政局《关于印发重庆市202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年种粮大户补贴实施方案的通知》（渝农发〔202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196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号）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文件精神，在上年实施方案已明确的总体原则、补贴对象、依据、标准、程序以及资金管理和兑付办法的基础上，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结合我区实际，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制订本实施方案。</w:t>
      </w:r>
    </w:p>
    <w:p>
      <w:pPr>
        <w:tabs>
          <w:tab w:val="left" w:pos="7560"/>
        </w:tabs>
        <w:spacing w:line="60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一、总体原则</w:t>
      </w:r>
    </w:p>
    <w:p>
      <w:pPr>
        <w:tabs>
          <w:tab w:val="left" w:pos="7560"/>
        </w:tabs>
        <w:spacing w:line="60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2023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年种粮大户补贴兑付工作在补贴对象、补贴依据、补贴标准和程序上同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年一致。</w:t>
      </w:r>
    </w:p>
    <w:p>
      <w:pPr>
        <w:tabs>
          <w:tab w:val="left" w:pos="7560"/>
        </w:tabs>
        <w:spacing w:line="60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二）严格落实补贴公示制度，每个种粮大户的补贴面积、补贴标准、补贴金额必须张榜公布，接受群众监督，确保公示内容与实际补贴发放情况一致。补贴具体办法要简便易行，便于操作。补贴资金兑现要及时。</w:t>
      </w:r>
    </w:p>
    <w:p>
      <w:pPr>
        <w:tabs>
          <w:tab w:val="left" w:pos="7560"/>
        </w:tabs>
        <w:spacing w:line="60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三）种粮大户补贴资金要严格做到专款专用，必须全部直补到户，不得随意统筹挪用或改变资金使用用途集中使用。任何单位或个人不得截留、滞留、挤占、挪用和骗取。不得由村社干部及他人违规代领，不得直接抵扣任何农业生产费用或“一事一议”等筹资款。严防补贴资金“跑冒滴漏”，对骗取、贪污、挤占、挪用或违规发放等行为，将严格依法依规严肃处理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eastAsia="方正仿宋_GBK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二、补贴对象、依据、标准及程序</w:t>
      </w:r>
    </w:p>
    <w:p>
      <w:pPr>
        <w:tabs>
          <w:tab w:val="left" w:pos="7560"/>
        </w:tabs>
        <w:spacing w:line="60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补贴对象。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即种粮大户，指同时具备以下条件的：一是相对集中成片承包耕地或租种耕地（包括代种撂荒地、新开垦未发包耕地）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50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亩（含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50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亩）以上，种植一季主要粮食作物（包括水稻、玉米、小麦、马铃薯、红苕、大豆、绿豆、豌葫豆、高粱、荞麦、肾豆、红小豆等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种粮食作物）。二是独立承担风险、自负盈亏，统一生产经营管理，独自享有产品处置权。三是按当地基本种植技术要求规范耕种，单产不低于当地平均水平。四是种粮大户单户补贴面积不超过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3000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亩。</w:t>
      </w:r>
    </w:p>
    <w:p>
      <w:pPr>
        <w:tabs>
          <w:tab w:val="left" w:pos="7560"/>
        </w:tabs>
        <w:spacing w:line="60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（二）补贴依据。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2023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年度兑现的种粮大户补贴，以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年按程序核定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备案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实际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种粮面积计算。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2"/>
          <w:sz w:val="32"/>
          <w:szCs w:val="32"/>
          <w:lang w:val="en-US" w:eastAsia="zh-CN" w:bidi="ar-SA"/>
        </w:rPr>
        <w:t>（三）补贴标准。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2023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年度兑现的种粮大户补贴标准与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年度一致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，即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t>每亩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补贴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230.00元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。粮食作物之间套种的不重复计算补贴面积。</w:t>
      </w:r>
    </w:p>
    <w:p>
      <w:pPr>
        <w:tabs>
          <w:tab w:val="left" w:pos="7560"/>
        </w:tabs>
        <w:spacing w:line="60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（四）补贴程序。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镇街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对种粮大户的真实性、合规性、准确性负责。种粮大户须按要求提供土地流转证明和身份证复印件，对代种撂荒地的，应由镇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街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政府、村出具种粮证明；新开垦未发包耕地、村社集体机动地种植的，应由镇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街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、村级及国土部门出具土地面积和性质相关证明。种粮大户补贴核实结果必须坚持区、镇、村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社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区）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三级两次公示，每次公示时间不少于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7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天，对有异议的，重新查实审核后再公示。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、资金管理和兑付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各镇街要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尽快制定本镇街实施方案，于202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日前报区农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业农村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委和区财政局（电子档报送942535390@qq.com）备案，纸质件送区农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业农村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委粮油特色产业和种业管理科，联系人：谭先伦，电话：43722958；并加快推进组织实施。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Times New Roman" w:eastAsia="方正仿宋_GBK" w:cs="Times New Roman"/>
          <w:spacing w:val="0"/>
          <w:sz w:val="32"/>
        </w:rPr>
      </w:pPr>
      <w:r>
        <w:rPr>
          <w:rFonts w:hint="default" w:ascii="Times New Roman" w:hAnsi="Times New Roman" w:eastAsia="方正楷体_GBK" w:cs="Times New Roman"/>
          <w:color w:val="000000"/>
          <w:spacing w:val="0"/>
          <w:sz w:val="32"/>
          <w:szCs w:val="32"/>
        </w:rPr>
        <w:t>（</w:t>
      </w:r>
      <w:r>
        <w:rPr>
          <w:rFonts w:hint="eastAsia" w:eastAsia="方正楷体_GBK" w:cs="Times New Roman"/>
          <w:color w:val="000000"/>
          <w:spacing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楷体_GBK" w:cs="Times New Roman"/>
          <w:color w:val="000000"/>
          <w:spacing w:val="0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202</w:t>
      </w:r>
      <w:r>
        <w:rPr>
          <w:rFonts w:hint="eastAsia" w:eastAsia="方正仿宋_GBK" w:cs="Times New Roman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种粮大户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补贴资金的申报、审核、兑付工作，严格按程序实施。于202</w:t>
      </w:r>
      <w:r>
        <w:rPr>
          <w:rFonts w:hint="eastAsia" w:eastAsia="方正仿宋_GBK" w:cs="Times New Roman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月3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日前通过</w:t>
      </w:r>
      <w:r>
        <w:rPr>
          <w:rFonts w:ascii="方正仿宋_GBK" w:hAnsi="Times New Roman" w:eastAsia="方正仿宋_GBK" w:cs="Times New Roman"/>
          <w:spacing w:val="0"/>
          <w:sz w:val="32"/>
        </w:rPr>
        <w:t>惠民惠农财政补贴资金“一卡通”发放管理信息系统</w:t>
      </w:r>
      <w:r>
        <w:rPr>
          <w:rFonts w:hint="eastAsia" w:ascii="方正仿宋_GBK" w:hAnsi="Times New Roman" w:eastAsia="方正仿宋_GBK" w:cs="Times New Roman"/>
          <w:spacing w:val="0"/>
          <w:sz w:val="32"/>
        </w:rPr>
        <w:t>（以下</w:t>
      </w:r>
      <w:r>
        <w:rPr>
          <w:rFonts w:ascii="方正仿宋_GBK" w:hAnsi="Times New Roman" w:eastAsia="方正仿宋_GBK" w:cs="Times New Roman"/>
          <w:spacing w:val="0"/>
          <w:sz w:val="32"/>
        </w:rPr>
        <w:t>简称“一卡通”</w:t>
      </w:r>
      <w:r>
        <w:rPr>
          <w:rFonts w:hint="eastAsia" w:ascii="方正仿宋_GBK" w:hAnsi="Times New Roman" w:eastAsia="方正仿宋_GBK" w:cs="Times New Roman"/>
          <w:spacing w:val="0"/>
          <w:sz w:val="32"/>
        </w:rPr>
        <w:t>）将需兑现到</w:t>
      </w:r>
      <w:r>
        <w:rPr>
          <w:rFonts w:hint="eastAsia" w:ascii="方正仿宋_GBK" w:hAnsi="Times New Roman" w:eastAsia="方正仿宋_GBK" w:cs="Times New Roman"/>
          <w:spacing w:val="0"/>
          <w:sz w:val="32"/>
          <w:lang w:eastAsia="zh-CN"/>
        </w:rPr>
        <w:t>种粮大户</w:t>
      </w:r>
      <w:r>
        <w:rPr>
          <w:rFonts w:hint="eastAsia" w:ascii="方正仿宋_GBK" w:hAnsi="Times New Roman" w:eastAsia="方正仿宋_GBK" w:cs="Times New Roman"/>
          <w:spacing w:val="0"/>
          <w:sz w:val="32"/>
        </w:rPr>
        <w:t>的补贴资金发放到位。</w:t>
      </w:r>
    </w:p>
    <w:p>
      <w:pPr>
        <w:pStyle w:val="5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各镇街要认真做好相关基础工作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/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进一步完善补贴资金的公开公示、档案管理等规章制度，加强补贴资金监管，落实各级各部门审核责任。要认真做好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种粮大户</w:t>
      </w:r>
      <w:r>
        <w:rPr>
          <w:rFonts w:hint="eastAsia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补贴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面积的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核实工作</w:t>
      </w:r>
      <w:r>
        <w:rPr>
          <w:rFonts w:hint="eastAsia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2023年实际种粮面积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，填报附件</w:t>
      </w:r>
      <w:r>
        <w:rPr>
          <w:rFonts w:hint="eastAsia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2，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于202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日前报区农业农村委、区财政局备案，为明年的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种粮大户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保护补贴工作打好基础。</w:t>
      </w:r>
    </w:p>
    <w:p>
      <w:pPr>
        <w:tabs>
          <w:tab w:val="left" w:pos="7560"/>
        </w:tabs>
        <w:spacing w:line="600" w:lineRule="exact"/>
        <w:ind w:firstLine="640" w:firstLineChars="200"/>
        <w:jc w:val="left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（一）202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年种粮大户申报（202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年实际种植）</w:t>
      </w:r>
    </w:p>
    <w:p>
      <w:pPr>
        <w:tabs>
          <w:tab w:val="left" w:pos="7560"/>
        </w:tabs>
        <w:spacing w:line="600" w:lineRule="exact"/>
        <w:ind w:firstLine="643" w:firstLineChars="200"/>
        <w:jc w:val="left"/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</w:rPr>
        <w:t>1.种粮大户必须同时具备的条件</w:t>
      </w:r>
    </w:p>
    <w:p>
      <w:pPr>
        <w:tabs>
          <w:tab w:val="left" w:pos="7560"/>
        </w:tabs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（1）一是相对集中成片承包耕地或租种耕地（包括代种撂荒地、新开垦未发包耕地）50 亩（含50亩）以上，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二是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种植一季主要粮食作物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粮食作物之间套种的不重复计算补贴面积。</w:t>
      </w:r>
    </w:p>
    <w:p>
      <w:pPr>
        <w:tabs>
          <w:tab w:val="left" w:pos="7560"/>
        </w:tabs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（2）独立承担风险、自负盈亏，统一生产经营管理，独自享有产品处置权。</w:t>
      </w:r>
    </w:p>
    <w:p>
      <w:pPr>
        <w:tabs>
          <w:tab w:val="left" w:pos="7560"/>
        </w:tabs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（3）按当地基本种植技术要求规范耕种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单产不低于当地平均水平。</w:t>
      </w:r>
    </w:p>
    <w:p>
      <w:pPr>
        <w:tabs>
          <w:tab w:val="left" w:pos="7560"/>
        </w:tabs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（4）种粮大户单户补贴面积不超过3000亩。</w:t>
      </w:r>
    </w:p>
    <w:p>
      <w:pPr>
        <w:tabs>
          <w:tab w:val="left" w:pos="7560"/>
        </w:tabs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（5）已享受退耕还林补贴的面积，不得再享受种粮大户补贴。</w:t>
      </w:r>
    </w:p>
    <w:p>
      <w:pPr>
        <w:tabs>
          <w:tab w:val="left" w:pos="7560"/>
        </w:tabs>
        <w:spacing w:line="600" w:lineRule="exact"/>
        <w:ind w:firstLine="643" w:firstLineChars="200"/>
        <w:jc w:val="left"/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</w:rPr>
        <w:t>2.种粮大户补贴品种</w:t>
      </w:r>
    </w:p>
    <w:p>
      <w:pPr>
        <w:tabs>
          <w:tab w:val="left" w:pos="7560"/>
        </w:tabs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水稻、玉米、小麦、马铃薯、大豆、绿豆、高粱、荞麦、肾豆、红小豆、红苕和豌葫豆（红苕尖、豌豆尖等除外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等12种粮食作物。</w:t>
      </w:r>
    </w:p>
    <w:p>
      <w:pPr>
        <w:tabs>
          <w:tab w:val="left" w:pos="7560"/>
        </w:tabs>
        <w:spacing w:line="600" w:lineRule="exact"/>
        <w:ind w:firstLine="643" w:firstLineChars="200"/>
        <w:jc w:val="left"/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</w:rPr>
        <w:t>3.种粮大户补贴程序</w:t>
      </w:r>
    </w:p>
    <w:p>
      <w:pPr>
        <w:tabs>
          <w:tab w:val="left" w:pos="7560"/>
        </w:tabs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种粮大户自愿向种植地人民政府或街道办事处申报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镇街人民政府组织本级人员核查确认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区农业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农村委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财政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组织检查组抽查复核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，复核结束后进行面积公示、公示无异议后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上报市级农业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农村委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财政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备案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，等市级下达补贴兑付方案后再进行种粮大户的补贴资金公示，待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次年资金下达后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通过“一卡通”兑付补贴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tabs>
          <w:tab w:val="left" w:pos="7560"/>
        </w:tabs>
        <w:spacing w:line="600" w:lineRule="exact"/>
        <w:ind w:firstLine="643" w:firstLineChars="200"/>
        <w:jc w:val="left"/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</w:rPr>
        <w:t>4.种粮大户补贴工作责任分工</w:t>
      </w:r>
    </w:p>
    <w:p>
      <w:pPr>
        <w:tabs>
          <w:tab w:val="left" w:pos="7560"/>
        </w:tabs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各镇街人民政府对种粮大户补贴的真实性、准确性、合规性负责。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区农业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农村委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财政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同时负责对种粮大户的抽查复核。区农业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农村委负责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数据汇总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录入，种粮大户资料的收集与存档。区财政部门负责核拨补贴资金。</w:t>
      </w:r>
    </w:p>
    <w:p>
      <w:pPr>
        <w:tabs>
          <w:tab w:val="left" w:pos="7560"/>
        </w:tabs>
        <w:spacing w:line="600" w:lineRule="exact"/>
        <w:ind w:firstLine="643" w:firstLineChars="200"/>
        <w:jc w:val="left"/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</w:rPr>
        <w:t>5.种粮大户补贴申报时间及资料上交时间</w:t>
      </w:r>
    </w:p>
    <w:p>
      <w:pPr>
        <w:tabs>
          <w:tab w:val="left" w:pos="7560"/>
        </w:tabs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2024年的种粮大户的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申报资料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各镇街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1月3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日之前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上报。以后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每年种粮大户补贴申报时间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统一规定在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粮食作物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播种后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至收获前一个月（每年在文件没下达前，不另行通知，先参照上年文件标准执行，待市级文件下达后按当年的文件执行）。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种粮大户的申报资料交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到区农业农村委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粮油特色产业和种业管理科，联系人：谭先伦，电话：43722958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tabs>
          <w:tab w:val="left" w:pos="7560"/>
        </w:tabs>
        <w:spacing w:line="600" w:lineRule="exact"/>
        <w:ind w:firstLine="643" w:firstLineChars="200"/>
        <w:jc w:val="left"/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</w:rPr>
        <w:t>6.种粮大户补贴申报资料</w:t>
      </w:r>
    </w:p>
    <w:p>
      <w:pPr>
        <w:tabs>
          <w:tab w:val="left" w:pos="7560"/>
        </w:tabs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（1）种粮大户申报时需要提交的资料</w:t>
      </w:r>
    </w:p>
    <w:p>
      <w:pPr>
        <w:tabs>
          <w:tab w:val="left" w:pos="7560"/>
        </w:tabs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①申请书、补贴申报表、本人身份证或营业执照、法人证书复印件、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行账号复印件、真实承诺书。</w:t>
      </w:r>
    </w:p>
    <w:p>
      <w:pPr>
        <w:tabs>
          <w:tab w:val="left" w:pos="7560"/>
        </w:tabs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②大户土地流转分户明细表、土地流转合同（协议）、土地证、土地租金支付明细证明材料。同时这几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张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表的所有人的排列顺序应一致。</w:t>
      </w:r>
    </w:p>
    <w:p>
      <w:pPr>
        <w:tabs>
          <w:tab w:val="left" w:pos="7560"/>
        </w:tabs>
        <w:spacing w:line="60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③种子、肥料、农机购买和使用凭证等复印件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tabs>
          <w:tab w:val="left" w:pos="7560"/>
        </w:tabs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④基地种植图。</w:t>
      </w:r>
    </w:p>
    <w:p>
      <w:pPr>
        <w:tabs>
          <w:tab w:val="left" w:pos="7560"/>
        </w:tabs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⑤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村上核实材料，村上公示相片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（近照、远照至少各一张）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及公示无异议的证明材料。</w:t>
      </w:r>
    </w:p>
    <w:p>
      <w:pPr>
        <w:tabs>
          <w:tab w:val="left" w:pos="7560"/>
        </w:tabs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（2）种粮大户后期还应补充的资料</w:t>
      </w:r>
    </w:p>
    <w:p>
      <w:pPr>
        <w:tabs>
          <w:tab w:val="left" w:pos="7560"/>
        </w:tabs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①镇街核实材料，镇街公示相片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（近照、远照至少各一张）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及公示无异议的证明材料。</w:t>
      </w:r>
    </w:p>
    <w:p>
      <w:pPr>
        <w:tabs>
          <w:tab w:val="left" w:pos="7560"/>
        </w:tabs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镇街人民政府关于种粮大户的申报函。</w:t>
      </w:r>
    </w:p>
    <w:p>
      <w:pPr>
        <w:tabs>
          <w:tab w:val="left" w:pos="7560"/>
        </w:tabs>
        <w:spacing w:line="600" w:lineRule="exact"/>
        <w:ind w:firstLine="640" w:firstLineChars="200"/>
        <w:jc w:val="left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（二）种粮大户镇街核查</w:t>
      </w:r>
    </w:p>
    <w:p>
      <w:pPr>
        <w:tabs>
          <w:tab w:val="left" w:pos="7560"/>
        </w:tabs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镇街收到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种粮大户的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报资料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后，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及时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核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资料，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查阅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资料是否齐全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是否经村社核实。</w:t>
      </w:r>
    </w:p>
    <w:p>
      <w:pPr>
        <w:tabs>
          <w:tab w:val="left" w:pos="7560"/>
        </w:tabs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镇街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对审核后符合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种粮大户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条件的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，及时组织人员进行现场核查。确认种粮大户种植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粮食农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作物的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实际种植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面积。</w:t>
      </w:r>
    </w:p>
    <w:p>
      <w:pPr>
        <w:tabs>
          <w:tab w:val="left" w:pos="7560"/>
        </w:tabs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对照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大足区种粮大户土地流转分户明细表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，确认补贴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作物的种植面积。</w:t>
      </w:r>
    </w:p>
    <w:p>
      <w:pPr>
        <w:tabs>
          <w:tab w:val="left" w:pos="7560"/>
        </w:tabs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通过村、社干部和走访大户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种植基地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的周边群众，确认补贴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作物地块边界和是否由该大户独立承担风险、自负盈亏，统一生产经营管理，独自享有产品处置权。</w:t>
      </w:r>
    </w:p>
    <w:p>
      <w:pPr>
        <w:tabs>
          <w:tab w:val="left" w:pos="7560"/>
        </w:tabs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对种粮大户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申报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田块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的粮食作物种植情况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拍照存档。</w:t>
      </w:r>
    </w:p>
    <w:p>
      <w:pPr>
        <w:tabs>
          <w:tab w:val="left" w:pos="7560"/>
        </w:tabs>
        <w:spacing w:line="60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核查后应形成核查材料，并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对该镇种粮大户分户明细表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进行公示，公示时间不少于7天，对有异议的，重新查实审核后再公示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tabs>
          <w:tab w:val="left" w:pos="7560"/>
        </w:tabs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各镇街在核查完成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，上报区农业农村委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粮油特色产业和种业管理科备案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tabs>
          <w:tab w:val="left" w:pos="7560"/>
        </w:tabs>
        <w:spacing w:line="600" w:lineRule="exact"/>
        <w:ind w:firstLine="640" w:firstLineChars="200"/>
        <w:jc w:val="left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（三）区农业农村委和区财政组织检查组核查</w:t>
      </w:r>
    </w:p>
    <w:p>
      <w:pPr>
        <w:tabs>
          <w:tab w:val="left" w:pos="7560"/>
        </w:tabs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对有疑惑和群众举报的种粮大户，随时组织核查。</w:t>
      </w:r>
    </w:p>
    <w:p>
      <w:pPr>
        <w:tabs>
          <w:tab w:val="left" w:pos="7560"/>
        </w:tabs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核查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方式：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全区所有种粮大户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进行全部核查。核查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组通过听汇报、看资料、看基地、走访了解村社干部和附近群众，并比对种粮大户部分承包土地的真实性等。</w:t>
      </w:r>
    </w:p>
    <w:p>
      <w:pPr>
        <w:tabs>
          <w:tab w:val="left" w:pos="7560"/>
        </w:tabs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核查时镇街参加人员：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镇街具体从事耕地地力保护补贴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工作人员、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种粮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大户所在村社干部必须全程参与现场抽查工作，形成现场抽查材料。</w:t>
      </w:r>
    </w:p>
    <w:p>
      <w:pPr>
        <w:tabs>
          <w:tab w:val="left" w:pos="7560"/>
        </w:tabs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核查中发现问题的处理：</w:t>
      </w:r>
    </w:p>
    <w:p>
      <w:pPr>
        <w:tabs>
          <w:tab w:val="left" w:pos="7560"/>
        </w:tabs>
        <w:spacing w:line="60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（1）核查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面积小于申报面积的，按比例扣减总面积；</w:t>
      </w:r>
    </w:p>
    <w:p>
      <w:pPr>
        <w:tabs>
          <w:tab w:val="left" w:pos="7560"/>
        </w:tabs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）核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查中有虚报田块等弄虚作假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的，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取消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当年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种粮大户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补贴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资格。</w:t>
      </w:r>
    </w:p>
    <w:p>
      <w:pPr>
        <w:tabs>
          <w:tab w:val="left" w:pos="7560"/>
        </w:tabs>
        <w:spacing w:line="600" w:lineRule="exact"/>
        <w:ind w:firstLine="640" w:firstLineChars="200"/>
        <w:jc w:val="left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（四）种粮大户补贴要求</w:t>
      </w:r>
    </w:p>
    <w:p>
      <w:pPr>
        <w:tabs>
          <w:tab w:val="left" w:pos="7560"/>
        </w:tabs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（1）补贴作物之间套种的不重复计算补贴面积。同一地块一年只能享受一次种粮大户补贴。</w:t>
      </w:r>
    </w:p>
    <w:p>
      <w:pPr>
        <w:tabs>
          <w:tab w:val="left" w:pos="7560"/>
        </w:tabs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）对代种撂荒地的，应由镇街政府、村出具种粮证明和原土地承包权人姓名、电话、地块明细表；新开垦未发包耕地、村社集体机动地种植的，应由镇街、村级及国土部门出具土地面积和性质相关证明。</w:t>
      </w:r>
    </w:p>
    <w:p>
      <w:pPr>
        <w:tabs>
          <w:tab w:val="left" w:pos="7560"/>
        </w:tabs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）种粮大户补贴核实结果必须坚持区县、镇街、村社三级两次公示，每次公示时间不少于7天，对有异议的，重新查实审核后再公示。</w:t>
      </w:r>
    </w:p>
    <w:p>
      <w:pPr>
        <w:tabs>
          <w:tab w:val="left" w:pos="7560"/>
        </w:tabs>
        <w:spacing w:line="600" w:lineRule="exact"/>
        <w:ind w:firstLine="640" w:firstLineChars="200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、种粮大户补贴工作要求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（一）压实工作责任。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各镇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街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14:textFill>
            <w14:solidFill>
              <w14:schemeClr w14:val="tx1"/>
            </w14:solidFill>
          </w14:textFill>
        </w:rPr>
        <w:t>政府对本区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lang w:eastAsia="zh-CN"/>
          <w14:textFill>
            <w14:solidFill>
              <w14:schemeClr w14:val="tx1"/>
            </w14:solidFill>
          </w14:textFill>
        </w:rPr>
        <w:t>域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lang w:eastAsia="zh-CN"/>
          <w14:textFill>
            <w14:solidFill>
              <w14:schemeClr w14:val="tx1"/>
            </w14:solidFill>
          </w14:textFill>
        </w:rPr>
        <w:t>种粮大户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14:textFill>
            <w14:solidFill>
              <w14:schemeClr w14:val="tx1"/>
            </w14:solidFill>
          </w14:textFill>
        </w:rPr>
        <w:t>补贴政策的落实负总责。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要把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lang w:eastAsia="zh-CN"/>
          <w14:textFill>
            <w14:solidFill>
              <w14:schemeClr w14:val="tx1"/>
            </w14:solidFill>
          </w14:textFill>
        </w:rPr>
        <w:t>种粮大户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补贴工作纳入重要议事日程，按照“一岗双责”要求，主要领导要亲自抓，负总责，分管领导要安排足够的时间和精力具体抓，负直接责任；要深入村社调查研究，及时解决实际工作中的具体困难和问题，把补贴工作做细、做实、做好；镇街、村社和区级有关部门要通力协作，在分工职责范围内严格按规定的操作程序和步骤，认真履行工作职责，形成合力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，确保补贴工作平稳推进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。要对直接参与补贴的工作人员开展政策和业务培训，吃透政策，掌握要领，确保在工作中不出现失误和偏差。</w:t>
      </w:r>
    </w:p>
    <w:p>
      <w:pPr>
        <w:tabs>
          <w:tab w:val="left" w:pos="7560"/>
        </w:tabs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（二）做好政策宣传。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镇街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要做好种粮大户补贴政策宣传，做到补贴范围和补贴依据宣传到户，补贴金额核定到户，补贴申请表填写到户，补贴数额公布到户，补贴通知发放到户，补贴资金兑现到户。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（三）</w:t>
      </w: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  <w:lang w:eastAsia="zh-CN"/>
        </w:rPr>
        <w:t>严明工作纪律、落实信访责任制。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一是各镇人民政府（街道办事处）是该项工作的直接责任主体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对申报面积的真实性、准确性负责，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必须严格执行国家政策规定。凡发现虚报冒领补贴资金等违法行为、工作失职行为和政策落实不到位的要及时纠正，并依照有关规定追究法律责任。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各镇街要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严格执行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补贴信访办理制度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要按照分级负责，归口管理的原则，认真做好农民群众举报个案的调查处理工作，落实信访工作责任制，把农民反映的实际问题解决在基层。对于信访案件要在规定时间内办结，让群众理解认可。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区农业农村委监督举报电话：43728010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区财政局监督举报电话：43729040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7560"/>
        </w:tabs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tabs>
          <w:tab w:val="left" w:pos="7560"/>
        </w:tabs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附件：1.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重庆市种粮大户补贴申报表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96" w:leftChars="760" w:firstLine="0" w:firstLine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重庆市大足区  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镇（街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） 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年种粮大户补贴分户统计（镇街用表）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96" w:leftChars="760" w:firstLine="0" w:firstLine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承诺书</w:t>
      </w:r>
    </w:p>
    <w:p>
      <w:pPr>
        <w:numPr>
          <w:ilvl w:val="0"/>
          <w:numId w:val="0"/>
        </w:numP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方正黑体_GBK" w:cs="Times New Roman"/>
          <w:color w:val="000000"/>
          <w:szCs w:val="21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附件1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黑体_GBK" w:cs="Times New Roman"/>
          <w:color w:val="000000"/>
          <w:szCs w:val="21"/>
        </w:rPr>
        <w:t xml:space="preserve">            </w:t>
      </w:r>
      <w:r>
        <w:rPr>
          <w:rFonts w:hint="default" w:ascii="Times New Roman" w:hAnsi="Times New Roman" w:eastAsia="方正小标宋_GBK" w:cs="Times New Roman"/>
          <w:b/>
          <w:color w:val="000000"/>
          <w:kern w:val="0"/>
          <w:sz w:val="28"/>
          <w:szCs w:val="28"/>
        </w:rPr>
        <w:t>重庆市种粮大户补贴申报表</w:t>
      </w:r>
    </w:p>
    <w:p>
      <w:pPr>
        <w:spacing w:line="580" w:lineRule="exact"/>
        <w:ind w:firstLine="5760" w:firstLineChars="3200"/>
        <w:rPr>
          <w:rFonts w:hint="default" w:ascii="Times New Roman" w:hAnsi="Times New Roman" w:eastAsia="方正仿宋_GBK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方正仿宋_GBK" w:cs="Times New Roman"/>
          <w:color w:val="000000"/>
          <w:sz w:val="18"/>
          <w:szCs w:val="18"/>
        </w:rPr>
        <w:t>申报日期：   年   月   日</w:t>
      </w:r>
    </w:p>
    <w:tbl>
      <w:tblPr>
        <w:tblStyle w:val="8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762"/>
        <w:gridCol w:w="513"/>
        <w:gridCol w:w="224"/>
        <w:gridCol w:w="682"/>
        <w:gridCol w:w="159"/>
        <w:gridCol w:w="741"/>
        <w:gridCol w:w="99"/>
        <w:gridCol w:w="651"/>
        <w:gridCol w:w="322"/>
        <w:gridCol w:w="164"/>
        <w:gridCol w:w="597"/>
        <w:gridCol w:w="483"/>
        <w:gridCol w:w="384"/>
        <w:gridCol w:w="336"/>
        <w:gridCol w:w="134"/>
        <w:gridCol w:w="107"/>
        <w:gridCol w:w="433"/>
        <w:gridCol w:w="467"/>
        <w:gridCol w:w="317"/>
        <w:gridCol w:w="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基本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情况</w:t>
            </w:r>
          </w:p>
        </w:tc>
        <w:tc>
          <w:tcPr>
            <w:tcW w:w="2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2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家庭住址</w:t>
            </w:r>
          </w:p>
        </w:tc>
        <w:tc>
          <w:tcPr>
            <w:tcW w:w="2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一卡通（折）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账号</w:t>
            </w:r>
          </w:p>
        </w:tc>
        <w:tc>
          <w:tcPr>
            <w:tcW w:w="608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种粮地点</w:t>
            </w:r>
          </w:p>
        </w:tc>
        <w:tc>
          <w:tcPr>
            <w:tcW w:w="608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耕地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面积</w:t>
            </w:r>
          </w:p>
        </w:tc>
        <w:tc>
          <w:tcPr>
            <w:tcW w:w="218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承包耕地面积（亩）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44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田：</w:t>
            </w:r>
          </w:p>
        </w:tc>
        <w:tc>
          <w:tcPr>
            <w:tcW w:w="24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租种耕地面积（亩）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44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田：</w:t>
            </w:r>
          </w:p>
        </w:tc>
        <w:tc>
          <w:tcPr>
            <w:tcW w:w="24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农资</w:t>
            </w:r>
          </w:p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购买</w:t>
            </w:r>
          </w:p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情况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种</w:t>
            </w:r>
          </w:p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子</w:t>
            </w:r>
          </w:p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（元）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肥</w:t>
            </w:r>
          </w:p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料</w:t>
            </w:r>
          </w:p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（元）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农</w:t>
            </w:r>
          </w:p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膜</w:t>
            </w:r>
          </w:p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（元）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sz w:val="18"/>
                <w:szCs w:val="18"/>
              </w:rPr>
              <w:t>农药</w:t>
            </w:r>
          </w:p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sz w:val="18"/>
                <w:szCs w:val="18"/>
              </w:rPr>
              <w:t>（元）</w:t>
            </w: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自有</w:t>
            </w:r>
          </w:p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农机</w:t>
            </w:r>
          </w:p>
          <w:p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具（台）</w:t>
            </w:r>
          </w:p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微</w:t>
            </w:r>
          </w:p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耕</w:t>
            </w:r>
          </w:p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机</w:t>
            </w:r>
          </w:p>
        </w:tc>
        <w:tc>
          <w:tcPr>
            <w:tcW w:w="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插</w:t>
            </w:r>
          </w:p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秧</w:t>
            </w:r>
          </w:p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机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收</w:t>
            </w:r>
          </w:p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割</w:t>
            </w:r>
          </w:p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机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灌溉</w:t>
            </w:r>
          </w:p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种植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粮食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面积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（亩）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水稻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玉米</w:t>
            </w: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小麦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0"/>
                <w:sz w:val="18"/>
                <w:szCs w:val="18"/>
              </w:rPr>
              <w:t>马铃薯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红苕</w:t>
            </w:r>
          </w:p>
        </w:tc>
        <w:tc>
          <w:tcPr>
            <w:tcW w:w="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大豆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绿豆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葫豆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高粱</w:t>
            </w:r>
          </w:p>
        </w:tc>
        <w:tc>
          <w:tcPr>
            <w:tcW w:w="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荞麦</w:t>
            </w: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肾豆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红小豆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826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46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大户签字：</w:t>
            </w:r>
          </w:p>
        </w:tc>
        <w:tc>
          <w:tcPr>
            <w:tcW w:w="44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村社核查意见：</w:t>
            </w:r>
          </w:p>
          <w:p>
            <w:pPr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村社核查人签名：</w:t>
            </w:r>
          </w:p>
          <w:p>
            <w:pPr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村委会盖章</w:t>
            </w:r>
          </w:p>
          <w:p>
            <w:pPr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46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镇街核查意见：</w:t>
            </w:r>
          </w:p>
          <w:p>
            <w:pPr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镇街核查人签名：</w:t>
            </w:r>
          </w:p>
          <w:p>
            <w:pPr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年   月   日</w:t>
            </w:r>
          </w:p>
        </w:tc>
        <w:tc>
          <w:tcPr>
            <w:tcW w:w="44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镇（街）意见：</w:t>
            </w:r>
          </w:p>
          <w:p>
            <w:pPr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主要负责人签名：</w:t>
            </w:r>
          </w:p>
          <w:p>
            <w:pPr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镇街政府盖章</w:t>
            </w:r>
          </w:p>
          <w:p>
            <w:pPr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46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区级核查意见：</w:t>
            </w:r>
          </w:p>
          <w:p>
            <w:pPr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核查人签名：</w:t>
            </w:r>
          </w:p>
          <w:p>
            <w:pPr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 xml:space="preserve">年   月   日  </w:t>
            </w:r>
          </w:p>
        </w:tc>
        <w:tc>
          <w:tcPr>
            <w:tcW w:w="44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区级主管部门审核意见：</w:t>
            </w:r>
          </w:p>
          <w:p>
            <w:pPr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负责人签名：</w:t>
            </w:r>
          </w:p>
          <w:p>
            <w:pPr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区主管部门盖章</w:t>
            </w:r>
          </w:p>
          <w:p>
            <w:pPr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年   月   日</w:t>
            </w:r>
          </w:p>
        </w:tc>
      </w:tr>
    </w:tbl>
    <w:p>
      <w:pPr>
        <w:spacing w:line="240" w:lineRule="exact"/>
        <w:rPr>
          <w:rFonts w:hint="default" w:ascii="Times New Roman" w:hAnsi="Times New Roman" w:eastAsia="方正仿宋_GBK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方正仿宋_GBK" w:cs="Times New Roman"/>
          <w:color w:val="000000"/>
          <w:sz w:val="18"/>
          <w:szCs w:val="18"/>
        </w:rPr>
        <w:t>备注：本表内容要据实填报，一式两份，一份报镇街审核，一份由镇街报区农业行政主管部门。</w:t>
      </w:r>
    </w:p>
    <w:p>
      <w:pPr>
        <w:spacing w:line="240" w:lineRule="exact"/>
        <w:rPr>
          <w:rFonts w:hint="default" w:ascii="Times New Roman" w:hAnsi="Times New Roman" w:eastAsia="仿宋" w:cs="Times New Roman"/>
          <w:color w:val="000000"/>
        </w:rPr>
        <w:sectPr>
          <w:footerReference r:id="rId3" w:type="default"/>
          <w:pgSz w:w="11906" w:h="16838"/>
          <w:pgMar w:top="2098" w:right="1531" w:bottom="1984" w:left="1531" w:header="851" w:footer="992" w:gutter="0"/>
          <w:pgNumType w:fmt="decimal"/>
          <w:cols w:space="720" w:num="1"/>
          <w:docGrid w:linePitch="312" w:charSpace="0"/>
        </w:sectPr>
      </w:pPr>
    </w:p>
    <w:p>
      <w:pPr>
        <w:spacing w:line="580" w:lineRule="exac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附表2</w:t>
      </w:r>
    </w:p>
    <w:p>
      <w:pPr>
        <w:spacing w:line="580" w:lineRule="exact"/>
        <w:jc w:val="center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重庆市大足区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镇（街）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年种粮大户补贴分户统计（镇街用表）</w:t>
      </w:r>
    </w:p>
    <w:p>
      <w:pPr>
        <w:spacing w:line="580" w:lineRule="exact"/>
        <w:rPr>
          <w:rFonts w:hint="default" w:ascii="Times New Roman" w:hAnsi="Times New Roman" w:eastAsia="仿宋" w:cs="Times New Roman"/>
          <w:color w:val="000000"/>
        </w:rPr>
      </w:pPr>
      <w:r>
        <w:rPr>
          <w:rFonts w:hint="default" w:ascii="Times New Roman" w:hAnsi="Times New Roman" w:eastAsia="仿宋" w:cs="Times New Roman"/>
          <w:color w:val="000000"/>
        </w:rPr>
        <w:t>填报单位（盖章）：                                                                                 填报日期：</w:t>
      </w:r>
    </w:p>
    <w:tbl>
      <w:tblPr>
        <w:tblStyle w:val="8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61"/>
        <w:gridCol w:w="900"/>
        <w:gridCol w:w="720"/>
        <w:gridCol w:w="900"/>
        <w:gridCol w:w="540"/>
        <w:gridCol w:w="540"/>
        <w:gridCol w:w="540"/>
        <w:gridCol w:w="540"/>
        <w:gridCol w:w="499"/>
        <w:gridCol w:w="551"/>
        <w:gridCol w:w="529"/>
        <w:gridCol w:w="540"/>
        <w:gridCol w:w="540"/>
        <w:gridCol w:w="548"/>
        <w:gridCol w:w="585"/>
        <w:gridCol w:w="360"/>
        <w:gridCol w:w="377"/>
        <w:gridCol w:w="581"/>
        <w:gridCol w:w="540"/>
        <w:gridCol w:w="540"/>
        <w:gridCol w:w="977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种粮</w:t>
            </w:r>
          </w:p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大户</w:t>
            </w:r>
          </w:p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性质</w:t>
            </w:r>
          </w:p>
        </w:tc>
        <w:tc>
          <w:tcPr>
            <w:tcW w:w="761" w:type="dxa"/>
            <w:vMerge w:val="restart"/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种粮</w:t>
            </w:r>
          </w:p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大户</w:t>
            </w:r>
          </w:p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姓名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种粮</w:t>
            </w:r>
          </w:p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地点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身份</w:t>
            </w:r>
          </w:p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证号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联系</w:t>
            </w:r>
          </w:p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电话</w:t>
            </w:r>
          </w:p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耕地面积（亩）</w:t>
            </w:r>
          </w:p>
        </w:tc>
        <w:tc>
          <w:tcPr>
            <w:tcW w:w="6730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粮食种植面积（亩）</w:t>
            </w:r>
          </w:p>
        </w:tc>
        <w:tc>
          <w:tcPr>
            <w:tcW w:w="977" w:type="dxa"/>
            <w:vMerge w:val="restart"/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补贴</w:t>
            </w:r>
          </w:p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标准</w:t>
            </w:r>
          </w:p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（元）</w:t>
            </w:r>
          </w:p>
        </w:tc>
        <w:tc>
          <w:tcPr>
            <w:tcW w:w="846" w:type="dxa"/>
            <w:vMerge w:val="restart"/>
            <w:noWrap w:val="0"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补贴</w:t>
            </w:r>
          </w:p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金额</w:t>
            </w:r>
          </w:p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（元）</w:t>
            </w:r>
          </w:p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72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761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合计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承包</w:t>
            </w:r>
          </w:p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耕地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租</w:t>
            </w:r>
          </w:p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种</w:t>
            </w:r>
          </w:p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耕</w:t>
            </w:r>
          </w:p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地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合</w:t>
            </w:r>
          </w:p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计</w:t>
            </w:r>
          </w:p>
        </w:tc>
        <w:tc>
          <w:tcPr>
            <w:tcW w:w="49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水</w:t>
            </w:r>
          </w:p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稻</w:t>
            </w:r>
          </w:p>
        </w:tc>
        <w:tc>
          <w:tcPr>
            <w:tcW w:w="55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玉米</w:t>
            </w:r>
          </w:p>
        </w:tc>
        <w:tc>
          <w:tcPr>
            <w:tcW w:w="52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小麦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红苕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马铃薯</w:t>
            </w:r>
          </w:p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54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大豆</w:t>
            </w:r>
          </w:p>
        </w:tc>
        <w:tc>
          <w:tcPr>
            <w:tcW w:w="58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绿豆</w:t>
            </w: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豌葫豆</w:t>
            </w:r>
          </w:p>
        </w:tc>
        <w:tc>
          <w:tcPr>
            <w:tcW w:w="37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高粱</w:t>
            </w:r>
          </w:p>
        </w:tc>
        <w:tc>
          <w:tcPr>
            <w:tcW w:w="58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荞麦</w:t>
            </w:r>
          </w:p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肾豆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红</w:t>
            </w:r>
          </w:p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小</w:t>
            </w:r>
          </w:p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豆</w:t>
            </w:r>
          </w:p>
        </w:tc>
        <w:tc>
          <w:tcPr>
            <w:tcW w:w="977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846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720" w:type="dxa"/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499" w:type="dxa"/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529" w:type="dxa"/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548" w:type="dxa"/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377" w:type="dxa"/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977" w:type="dxa"/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720" w:type="dxa"/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499" w:type="dxa"/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529" w:type="dxa"/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548" w:type="dxa"/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377" w:type="dxa"/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977" w:type="dxa"/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14174" w:type="dxa"/>
            <w:gridSpan w:val="23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 xml:space="preserve">填表人：                    农服中心主任签字：       　　　　       镇街分管领导签字：                    镇街主要领导签字：                             </w:t>
            </w:r>
          </w:p>
        </w:tc>
      </w:tr>
    </w:tbl>
    <w:p>
      <w:pPr>
        <w:spacing w:line="580" w:lineRule="exact"/>
        <w:rPr>
          <w:rFonts w:hint="default" w:ascii="Times New Roman" w:hAnsi="Times New Roman" w:eastAsia="仿宋" w:cs="Times New Roman"/>
          <w:color w:val="000000"/>
        </w:rPr>
      </w:pPr>
      <w:r>
        <w:rPr>
          <w:rFonts w:hint="default" w:ascii="Times New Roman" w:hAnsi="Times New Roman" w:eastAsia="仿宋" w:cs="Times New Roman"/>
          <w:color w:val="000000"/>
        </w:rPr>
        <w:t>备注：本表一式2份，一份镇街存档，一份交区农委。</w:t>
      </w:r>
    </w:p>
    <w:p>
      <w:pPr>
        <w:spacing w:line="580" w:lineRule="exact"/>
        <w:rPr>
          <w:rFonts w:hint="default" w:ascii="Times New Roman" w:hAnsi="Times New Roman" w:eastAsia="仿宋" w:cs="Times New Roman"/>
          <w:color w:val="000000"/>
        </w:rPr>
        <w:sectPr>
          <w:pgSz w:w="16838" w:h="11906" w:orient="landscape"/>
          <w:pgMar w:top="1797" w:right="1440" w:bottom="1797" w:left="1440" w:header="851" w:footer="992" w:gutter="0"/>
          <w:pgNumType w:fmt="decimal"/>
          <w:cols w:space="720" w:num="1"/>
          <w:docGrid w:linePitch="312" w:charSpace="0"/>
        </w:sectPr>
      </w:pPr>
    </w:p>
    <w:p>
      <w:pPr>
        <w:spacing w:line="580" w:lineRule="exact"/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3</w:t>
      </w: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color w:val="000000"/>
          <w:sz w:val="32"/>
          <w:szCs w:val="32"/>
        </w:rPr>
        <w:t>承   诺   书</w:t>
      </w:r>
    </w:p>
    <w:p>
      <w:pPr>
        <w:spacing w:line="58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镇街（办事处）人民政府：</w:t>
      </w:r>
    </w:p>
    <w:p>
      <w:pPr>
        <w:spacing w:line="580" w:lineRule="exact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 xml:space="preserve">   村今年种粮大户经农户本人申请、村民小组审核、村委会核实并进行了张榜公示，未接到群众任何举报。现特向镇街政府承诺：我村上报的种粮大户真实准确，无作假行为。如有假大户，我村干部（书记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综合服务专干、综治服务专干）和所在村民小组组长自愿接受（镇）政府作出的纪律处分和经济处罚，并负责将假大户多得到的补贴资金追回上交区财政。</w:t>
      </w:r>
    </w:p>
    <w:p>
      <w:pPr>
        <w:spacing w:line="580" w:lineRule="exact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 xml:space="preserve">             承诺人：</w:t>
      </w:r>
    </w:p>
    <w:p>
      <w:pPr>
        <w:spacing w:line="580" w:lineRule="exact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 xml:space="preserve">       村民小组组长：</w:t>
      </w:r>
    </w:p>
    <w:p>
      <w:pPr>
        <w:spacing w:line="580" w:lineRule="exact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 xml:space="preserve">       村党支部书记：</w:t>
      </w:r>
    </w:p>
    <w:p>
      <w:pPr>
        <w:spacing w:line="580" w:lineRule="exact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 xml:space="preserve">       综合服务专干：</w:t>
      </w:r>
    </w:p>
    <w:p>
      <w:pPr>
        <w:spacing w:line="580" w:lineRule="exact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 xml:space="preserve">       综治服务专干：</w:t>
      </w:r>
    </w:p>
    <w:p>
      <w:pPr>
        <w:spacing w:line="580" w:lineRule="exact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                                           年   月   日</w:t>
      </w:r>
    </w:p>
    <w:p>
      <w:pPr>
        <w:spacing w:line="240" w:lineRule="exact"/>
        <w:rPr>
          <w:sz w:val="22"/>
          <w:szCs w:val="22"/>
        </w:rPr>
      </w:pPr>
    </w:p>
    <w:p>
      <w:pPr>
        <w:spacing w:line="240" w:lineRule="exact"/>
        <w:rPr>
          <w:sz w:val="22"/>
          <w:szCs w:val="22"/>
        </w:rPr>
        <w:sectPr>
          <w:footerReference r:id="rId4" w:type="default"/>
          <w:pgSz w:w="16838" w:h="11906" w:orient="landscape"/>
          <w:pgMar w:top="2098" w:right="1474" w:bottom="1985" w:left="1588" w:header="851" w:footer="1588" w:gutter="0"/>
          <w:pgNumType w:fmt="decimal"/>
          <w:cols w:space="720" w:num="1"/>
          <w:docGrid w:type="linesAndChars" w:linePitch="435" w:charSpace="0"/>
        </w:sectPr>
      </w:pPr>
    </w:p>
    <w:p>
      <w:pPr>
        <w:pStyle w:val="3"/>
        <w:spacing w:line="660" w:lineRule="exact"/>
        <w:ind w:firstLine="640" w:firstLineChars="200"/>
        <w:rPr>
          <w:rFonts w:hint="eastAsia" w:eastAsia="方正仿宋_GBK"/>
          <w:color w:val="000000"/>
          <w:sz w:val="32"/>
          <w:szCs w:val="32"/>
          <w:lang w:eastAsia="zh-CN"/>
        </w:rPr>
      </w:pPr>
      <w:r>
        <w:rPr>
          <w:rFonts w:hint="eastAsia" w:eastAsia="方正仿宋_GBK"/>
          <w:color w:val="000000"/>
          <w:sz w:val="32"/>
          <w:szCs w:val="32"/>
          <w:lang w:eastAsia="zh-CN"/>
        </w:rPr>
        <w:t>（此页无正文）</w:t>
      </w:r>
    </w:p>
    <w:p>
      <w:pPr>
        <w:pStyle w:val="3"/>
        <w:spacing w:line="660" w:lineRule="exact"/>
        <w:rPr>
          <w:rFonts w:eastAsia="方正仿宋_GBK"/>
          <w:color w:val="000000"/>
          <w:sz w:val="28"/>
          <w:szCs w:val="28"/>
        </w:rPr>
      </w:pPr>
    </w:p>
    <w:p>
      <w:pPr>
        <w:pStyle w:val="3"/>
        <w:spacing w:line="660" w:lineRule="exact"/>
        <w:rPr>
          <w:rFonts w:eastAsia="方正仿宋_GBK"/>
          <w:color w:val="000000"/>
          <w:sz w:val="28"/>
          <w:szCs w:val="28"/>
        </w:rPr>
      </w:pPr>
    </w:p>
    <w:p>
      <w:pPr>
        <w:pStyle w:val="3"/>
        <w:spacing w:line="660" w:lineRule="exact"/>
        <w:rPr>
          <w:rFonts w:eastAsia="方正仿宋_GBK"/>
          <w:color w:val="000000"/>
          <w:sz w:val="28"/>
          <w:szCs w:val="28"/>
        </w:rPr>
      </w:pPr>
    </w:p>
    <w:p>
      <w:pPr>
        <w:pStyle w:val="3"/>
        <w:spacing w:line="660" w:lineRule="exact"/>
        <w:rPr>
          <w:rFonts w:eastAsia="方正仿宋_GBK"/>
          <w:color w:val="000000"/>
          <w:sz w:val="28"/>
          <w:szCs w:val="28"/>
        </w:rPr>
      </w:pPr>
    </w:p>
    <w:p>
      <w:pPr>
        <w:pStyle w:val="3"/>
        <w:spacing w:line="660" w:lineRule="exact"/>
        <w:rPr>
          <w:rFonts w:eastAsia="方正仿宋_GBK"/>
          <w:color w:val="000000"/>
          <w:sz w:val="28"/>
          <w:szCs w:val="28"/>
        </w:rPr>
      </w:pPr>
    </w:p>
    <w:p>
      <w:pPr>
        <w:pStyle w:val="3"/>
        <w:spacing w:line="660" w:lineRule="exact"/>
        <w:rPr>
          <w:rFonts w:eastAsia="方正仿宋_GBK"/>
          <w:color w:val="000000"/>
          <w:sz w:val="28"/>
          <w:szCs w:val="28"/>
        </w:rPr>
      </w:pPr>
    </w:p>
    <w:p>
      <w:pPr>
        <w:pStyle w:val="3"/>
        <w:spacing w:line="660" w:lineRule="exact"/>
        <w:rPr>
          <w:rFonts w:eastAsia="方正仿宋_GBK"/>
          <w:color w:val="000000"/>
          <w:sz w:val="28"/>
          <w:szCs w:val="28"/>
        </w:rPr>
      </w:pPr>
    </w:p>
    <w:p>
      <w:pPr>
        <w:pStyle w:val="3"/>
        <w:spacing w:line="660" w:lineRule="exact"/>
        <w:rPr>
          <w:rFonts w:eastAsia="方正仿宋_GBK"/>
          <w:color w:val="000000"/>
          <w:sz w:val="28"/>
          <w:szCs w:val="28"/>
        </w:rPr>
      </w:pPr>
    </w:p>
    <w:p>
      <w:pPr>
        <w:pStyle w:val="3"/>
        <w:spacing w:line="660" w:lineRule="exact"/>
        <w:rPr>
          <w:rFonts w:eastAsia="方正仿宋_GBK"/>
          <w:color w:val="000000"/>
          <w:sz w:val="28"/>
          <w:szCs w:val="28"/>
        </w:rPr>
      </w:pPr>
    </w:p>
    <w:p>
      <w:pPr>
        <w:pStyle w:val="3"/>
        <w:spacing w:line="660" w:lineRule="exact"/>
        <w:rPr>
          <w:rFonts w:eastAsia="方正仿宋_GBK"/>
          <w:color w:val="000000"/>
          <w:sz w:val="28"/>
          <w:szCs w:val="28"/>
        </w:rPr>
      </w:pPr>
    </w:p>
    <w:p>
      <w:pPr>
        <w:pStyle w:val="3"/>
        <w:spacing w:line="660" w:lineRule="exact"/>
        <w:rPr>
          <w:rFonts w:eastAsia="方正仿宋_GBK"/>
          <w:color w:val="000000"/>
          <w:sz w:val="28"/>
          <w:szCs w:val="28"/>
        </w:rPr>
      </w:pPr>
    </w:p>
    <w:p>
      <w:pPr>
        <w:pStyle w:val="3"/>
        <w:spacing w:line="660" w:lineRule="exact"/>
        <w:rPr>
          <w:rFonts w:eastAsia="方正仿宋_GBK"/>
          <w:color w:val="000000"/>
          <w:sz w:val="28"/>
          <w:szCs w:val="28"/>
        </w:rPr>
      </w:pPr>
    </w:p>
    <w:p>
      <w:pPr>
        <w:pStyle w:val="3"/>
        <w:spacing w:line="660" w:lineRule="exact"/>
        <w:rPr>
          <w:rFonts w:eastAsia="方正仿宋_GBK"/>
          <w:color w:val="000000"/>
          <w:sz w:val="28"/>
          <w:szCs w:val="28"/>
        </w:rPr>
      </w:pPr>
    </w:p>
    <w:p>
      <w:pPr>
        <w:pStyle w:val="3"/>
        <w:spacing w:line="660" w:lineRule="exact"/>
        <w:rPr>
          <w:rFonts w:hint="default" w:eastAsia="方正仿宋_GBK"/>
          <w:color w:val="000000"/>
          <w:sz w:val="28"/>
          <w:szCs w:val="28"/>
          <w:lang w:eastAsia="zh-CN"/>
        </w:rPr>
      </w:pPr>
    </w:p>
    <w:p>
      <w:pPr>
        <w:pStyle w:val="3"/>
        <w:spacing w:line="660" w:lineRule="exact"/>
        <w:rPr>
          <w:rFonts w:hint="default" w:eastAsia="方正仿宋_GBK"/>
          <w:color w:val="000000"/>
          <w:sz w:val="28"/>
          <w:szCs w:val="28"/>
          <w:lang w:eastAsia="zh-CN"/>
        </w:rPr>
      </w:pPr>
    </w:p>
    <w:p>
      <w:pPr>
        <w:pStyle w:val="3"/>
        <w:spacing w:line="660" w:lineRule="exact"/>
        <w:rPr>
          <w:rFonts w:hint="default" w:eastAsia="方正仿宋_GBK"/>
          <w:color w:val="000000"/>
          <w:sz w:val="28"/>
          <w:szCs w:val="28"/>
          <w:lang w:eastAsia="zh-CN"/>
        </w:rPr>
      </w:pPr>
    </w:p>
    <w:p>
      <w:pPr>
        <w:pStyle w:val="3"/>
        <w:pBdr>
          <w:top w:val="single" w:color="auto" w:sz="4" w:space="0"/>
          <w:bottom w:val="none" w:color="auto" w:sz="0" w:space="0"/>
        </w:pBdr>
        <w:spacing w:line="660" w:lineRule="exact"/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  <w:t>抄送：市财政局，市农业农村委，区政府。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重庆市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  <w:t>大足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区农业农村委员会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  <w:t>办公室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     202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headerReference r:id="rId5" w:type="default"/>
      <w:footerReference r:id="rId6" w:type="default"/>
      <w:pgSz w:w="11906" w:h="16838"/>
      <w:pgMar w:top="2098" w:right="1531" w:bottom="1984" w:left="1531" w:header="851" w:footer="71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yX96c4AgAAb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J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jpYV++r&#10;7gGm0LKw1Q+WxzRRKm9XhwBpk+JRoE4VdCoeMIepZ/3OxEH/85yinv4nlo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rJf3p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0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Style w:val="10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0"/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0"/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宋体" w:hAnsi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Style w:val="10"/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71F0E9"/>
    <w:multiLevelType w:val="singleLevel"/>
    <w:tmpl w:val="5471F0E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YTRlZjY1MDNkNDZkZWJmNGIzYmQwODgzYTFjMWQifQ=="/>
  </w:docVars>
  <w:rsids>
    <w:rsidRoot w:val="00F43BF5"/>
    <w:rsid w:val="00036FC1"/>
    <w:rsid w:val="000702B9"/>
    <w:rsid w:val="0009000A"/>
    <w:rsid w:val="000B39FD"/>
    <w:rsid w:val="000E1F33"/>
    <w:rsid w:val="0011261D"/>
    <w:rsid w:val="001602BA"/>
    <w:rsid w:val="001A79F5"/>
    <w:rsid w:val="001B06A0"/>
    <w:rsid w:val="001D68B6"/>
    <w:rsid w:val="00212A4C"/>
    <w:rsid w:val="00246E17"/>
    <w:rsid w:val="0026157C"/>
    <w:rsid w:val="00274EC0"/>
    <w:rsid w:val="002C0D58"/>
    <w:rsid w:val="002D7C32"/>
    <w:rsid w:val="002E041A"/>
    <w:rsid w:val="00332755"/>
    <w:rsid w:val="00344F2B"/>
    <w:rsid w:val="00356E4D"/>
    <w:rsid w:val="003659BF"/>
    <w:rsid w:val="003C0F60"/>
    <w:rsid w:val="0040037D"/>
    <w:rsid w:val="00422B58"/>
    <w:rsid w:val="00435AF5"/>
    <w:rsid w:val="0045036E"/>
    <w:rsid w:val="004B4F46"/>
    <w:rsid w:val="004C248A"/>
    <w:rsid w:val="00520FD1"/>
    <w:rsid w:val="005409FA"/>
    <w:rsid w:val="005713EA"/>
    <w:rsid w:val="005D607B"/>
    <w:rsid w:val="005E50A5"/>
    <w:rsid w:val="005F7D03"/>
    <w:rsid w:val="00614B45"/>
    <w:rsid w:val="00650047"/>
    <w:rsid w:val="00664F6A"/>
    <w:rsid w:val="0069313E"/>
    <w:rsid w:val="00697AE5"/>
    <w:rsid w:val="006D4F60"/>
    <w:rsid w:val="00733CE8"/>
    <w:rsid w:val="00793043"/>
    <w:rsid w:val="007939E9"/>
    <w:rsid w:val="007955A8"/>
    <w:rsid w:val="007F17F8"/>
    <w:rsid w:val="00871396"/>
    <w:rsid w:val="008961C3"/>
    <w:rsid w:val="008C4CF3"/>
    <w:rsid w:val="0090276F"/>
    <w:rsid w:val="00940B12"/>
    <w:rsid w:val="009A3555"/>
    <w:rsid w:val="009C70D4"/>
    <w:rsid w:val="009F0717"/>
    <w:rsid w:val="00AB6B24"/>
    <w:rsid w:val="00AD61A3"/>
    <w:rsid w:val="00AE4695"/>
    <w:rsid w:val="00B20857"/>
    <w:rsid w:val="00B61DBC"/>
    <w:rsid w:val="00B63DF4"/>
    <w:rsid w:val="00BB342A"/>
    <w:rsid w:val="00C209FA"/>
    <w:rsid w:val="00C37401"/>
    <w:rsid w:val="00C41668"/>
    <w:rsid w:val="00CA649E"/>
    <w:rsid w:val="00CC5273"/>
    <w:rsid w:val="00CD211B"/>
    <w:rsid w:val="00CD3C9A"/>
    <w:rsid w:val="00D0255B"/>
    <w:rsid w:val="00D431B9"/>
    <w:rsid w:val="00D66E36"/>
    <w:rsid w:val="00D81206"/>
    <w:rsid w:val="00D81757"/>
    <w:rsid w:val="00DA033D"/>
    <w:rsid w:val="00DC4FBF"/>
    <w:rsid w:val="00DC6F28"/>
    <w:rsid w:val="00DD4522"/>
    <w:rsid w:val="00DD7B36"/>
    <w:rsid w:val="00DE6A18"/>
    <w:rsid w:val="00E0334B"/>
    <w:rsid w:val="00E2349A"/>
    <w:rsid w:val="00E33900"/>
    <w:rsid w:val="00E66501"/>
    <w:rsid w:val="00E86349"/>
    <w:rsid w:val="00E93DCF"/>
    <w:rsid w:val="00EC0743"/>
    <w:rsid w:val="00F10106"/>
    <w:rsid w:val="00F43BF5"/>
    <w:rsid w:val="00F63573"/>
    <w:rsid w:val="00FF239C"/>
    <w:rsid w:val="00FF25DB"/>
    <w:rsid w:val="015602B2"/>
    <w:rsid w:val="027E4C92"/>
    <w:rsid w:val="02B1324D"/>
    <w:rsid w:val="04E71FC0"/>
    <w:rsid w:val="04FB7F59"/>
    <w:rsid w:val="083825E5"/>
    <w:rsid w:val="08B4397B"/>
    <w:rsid w:val="09DE21ED"/>
    <w:rsid w:val="09EA1CCD"/>
    <w:rsid w:val="0A6077E1"/>
    <w:rsid w:val="0C193AD3"/>
    <w:rsid w:val="0CD428CF"/>
    <w:rsid w:val="0E6E3D13"/>
    <w:rsid w:val="0ED91C40"/>
    <w:rsid w:val="10DA1D7C"/>
    <w:rsid w:val="11511F61"/>
    <w:rsid w:val="11AE56C9"/>
    <w:rsid w:val="12B24C82"/>
    <w:rsid w:val="154347BD"/>
    <w:rsid w:val="160C1F14"/>
    <w:rsid w:val="171C60F0"/>
    <w:rsid w:val="18B63C84"/>
    <w:rsid w:val="18FA5B76"/>
    <w:rsid w:val="193961E2"/>
    <w:rsid w:val="19D91FE4"/>
    <w:rsid w:val="1AD35795"/>
    <w:rsid w:val="1BBE1FA1"/>
    <w:rsid w:val="1C020B7A"/>
    <w:rsid w:val="215D6FD0"/>
    <w:rsid w:val="21A36C81"/>
    <w:rsid w:val="235B4674"/>
    <w:rsid w:val="249A07E8"/>
    <w:rsid w:val="24C133C9"/>
    <w:rsid w:val="2554164E"/>
    <w:rsid w:val="257B42DB"/>
    <w:rsid w:val="25E44CFA"/>
    <w:rsid w:val="27242053"/>
    <w:rsid w:val="2735516E"/>
    <w:rsid w:val="275D64F9"/>
    <w:rsid w:val="28D0010E"/>
    <w:rsid w:val="2AFC0C55"/>
    <w:rsid w:val="2B181352"/>
    <w:rsid w:val="2BF562B5"/>
    <w:rsid w:val="30367740"/>
    <w:rsid w:val="304620BF"/>
    <w:rsid w:val="31915EBB"/>
    <w:rsid w:val="3228659E"/>
    <w:rsid w:val="322A57A2"/>
    <w:rsid w:val="33D34246"/>
    <w:rsid w:val="34DD74E5"/>
    <w:rsid w:val="362B3E82"/>
    <w:rsid w:val="36AB48A0"/>
    <w:rsid w:val="38C11CF6"/>
    <w:rsid w:val="38E928FC"/>
    <w:rsid w:val="3B635566"/>
    <w:rsid w:val="3E725142"/>
    <w:rsid w:val="3ED66EDD"/>
    <w:rsid w:val="3F5D6760"/>
    <w:rsid w:val="407F76A2"/>
    <w:rsid w:val="42644DA1"/>
    <w:rsid w:val="42A76495"/>
    <w:rsid w:val="44803704"/>
    <w:rsid w:val="44937BC0"/>
    <w:rsid w:val="459040FF"/>
    <w:rsid w:val="4622744D"/>
    <w:rsid w:val="46357180"/>
    <w:rsid w:val="464B2C73"/>
    <w:rsid w:val="48E450FC"/>
    <w:rsid w:val="49C803AC"/>
    <w:rsid w:val="49E61057"/>
    <w:rsid w:val="4ABD1358"/>
    <w:rsid w:val="4AF62C56"/>
    <w:rsid w:val="4B304EAD"/>
    <w:rsid w:val="4B985FE8"/>
    <w:rsid w:val="4CB03510"/>
    <w:rsid w:val="4D7F6F33"/>
    <w:rsid w:val="4E0804D2"/>
    <w:rsid w:val="4FAD47D8"/>
    <w:rsid w:val="4FF04118"/>
    <w:rsid w:val="51A525BF"/>
    <w:rsid w:val="52FC2705"/>
    <w:rsid w:val="53496A3B"/>
    <w:rsid w:val="53907753"/>
    <w:rsid w:val="54C13EA5"/>
    <w:rsid w:val="55521B18"/>
    <w:rsid w:val="56F7C81A"/>
    <w:rsid w:val="587032E4"/>
    <w:rsid w:val="5AAA2E7C"/>
    <w:rsid w:val="5B9825E8"/>
    <w:rsid w:val="5CB4624F"/>
    <w:rsid w:val="5DA16738"/>
    <w:rsid w:val="5DE5041D"/>
    <w:rsid w:val="5E360775"/>
    <w:rsid w:val="60724787"/>
    <w:rsid w:val="61497B2C"/>
    <w:rsid w:val="621023F8"/>
    <w:rsid w:val="637F5A87"/>
    <w:rsid w:val="639C3F43"/>
    <w:rsid w:val="67835290"/>
    <w:rsid w:val="682862E5"/>
    <w:rsid w:val="69DE7AA7"/>
    <w:rsid w:val="6AC322ED"/>
    <w:rsid w:val="6C23664B"/>
    <w:rsid w:val="6CB279E8"/>
    <w:rsid w:val="6E952124"/>
    <w:rsid w:val="6F4B3BBF"/>
    <w:rsid w:val="6F927442"/>
    <w:rsid w:val="6F936C10"/>
    <w:rsid w:val="71922E29"/>
    <w:rsid w:val="720D5687"/>
    <w:rsid w:val="7278201F"/>
    <w:rsid w:val="7906219D"/>
    <w:rsid w:val="793F5519"/>
    <w:rsid w:val="7B377609"/>
    <w:rsid w:val="7B910548"/>
    <w:rsid w:val="7C3D0E1F"/>
    <w:rsid w:val="7C430BBE"/>
    <w:rsid w:val="7CF7168C"/>
    <w:rsid w:val="7E955E08"/>
    <w:rsid w:val="7F567011"/>
    <w:rsid w:val="7FF705F8"/>
    <w:rsid w:val="FCF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hAnsi="Courier New" w:cstheme="minorBidi"/>
      <w:szCs w:val="2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99"/>
  </w:style>
  <w:style w:type="character" w:customStyle="1" w:styleId="11">
    <w:name w:val="Footer Char"/>
    <w:link w:val="5"/>
    <w:qFormat/>
    <w:locked/>
    <w:uiPriority w:val="99"/>
    <w:rPr>
      <w:sz w:val="18"/>
      <w:szCs w:val="18"/>
    </w:rPr>
  </w:style>
  <w:style w:type="character" w:customStyle="1" w:styleId="12">
    <w:name w:val="Header Char"/>
    <w:link w:val="6"/>
    <w:qFormat/>
    <w:locked/>
    <w:uiPriority w:val="99"/>
    <w:rPr>
      <w:sz w:val="18"/>
      <w:szCs w:val="18"/>
    </w:rPr>
  </w:style>
  <w:style w:type="character" w:customStyle="1" w:styleId="13">
    <w:name w:val="正文文本 Char"/>
    <w:basedOn w:val="9"/>
    <w:link w:val="3"/>
    <w:qFormat/>
    <w:locked/>
    <w:uiPriority w:val="99"/>
    <w:rPr>
      <w:rFonts w:ascii="Times New Roman" w:hAnsi="Times New Roman" w:eastAsia="仿宋_GB2312" w:cs="Times New Roman"/>
      <w:sz w:val="24"/>
      <w:szCs w:val="24"/>
    </w:rPr>
  </w:style>
  <w:style w:type="character" w:customStyle="1" w:styleId="14">
    <w:name w:val="Header Char1"/>
    <w:basedOn w:val="9"/>
    <w:link w:val="6"/>
    <w:semiHidden/>
    <w:qFormat/>
    <w:locked/>
    <w:uiPriority w:val="99"/>
    <w:rPr>
      <w:sz w:val="18"/>
      <w:szCs w:val="18"/>
    </w:rPr>
  </w:style>
  <w:style w:type="character" w:customStyle="1" w:styleId="15">
    <w:name w:val="页眉 Char"/>
    <w:basedOn w:val="9"/>
    <w:link w:val="6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6">
    <w:name w:val="Footer Char1"/>
    <w:basedOn w:val="9"/>
    <w:link w:val="5"/>
    <w:semiHidden/>
    <w:qFormat/>
    <w:locked/>
    <w:uiPriority w:val="99"/>
    <w:rPr>
      <w:sz w:val="18"/>
      <w:szCs w:val="18"/>
    </w:rPr>
  </w:style>
  <w:style w:type="character" w:customStyle="1" w:styleId="17">
    <w:name w:val="页脚 Char"/>
    <w:basedOn w:val="9"/>
    <w:link w:val="5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paragraph" w:customStyle="1" w:styleId="18">
    <w:name w:val="索引 51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三禾电脑</Company>
  <Pages>25</Pages>
  <Words>1539</Words>
  <Characters>8776</Characters>
  <Lines>73</Lines>
  <Paragraphs>20</Paragraphs>
  <TotalTime>0</TotalTime>
  <ScaleCrop>false</ScaleCrop>
  <LinksUpToDate>false</LinksUpToDate>
  <CharactersWithSpaces>10295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2017-02-04T17:07:00Z</dcterms:created>
  <dc:creator>中国·重庆·潼南</dc:creator>
  <cp:lastModifiedBy>谭先伦</cp:lastModifiedBy>
  <cp:lastPrinted>2020-04-26T22:29:00Z</cp:lastPrinted>
  <dcterms:modified xsi:type="dcterms:W3CDTF">2023-12-26T03:39:34Z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5A649A188F3C42599C2E12A88B3ACB28_13</vt:lpwstr>
  </property>
</Properties>
</file>