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大足农委〔20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271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重庆市大足区农业农村委员会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pacing w:val="102"/>
          <w:sz w:val="44"/>
          <w:szCs w:val="44"/>
        </w:rPr>
        <w:t>重庆市大足区财政局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再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次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发放</w:t>
      </w:r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</w:rPr>
        <w:t>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实际种粮农民一次性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补贴</w:t>
      </w:r>
      <w:r>
        <w:rPr>
          <w:rFonts w:hint="eastAsia" w:eastAsia="方正小标宋_GBK"/>
          <w:sz w:val="44"/>
          <w:szCs w:val="44"/>
          <w:lang w:eastAsia="zh-CN"/>
        </w:rPr>
        <w:t>工作</w:t>
      </w:r>
      <w:r>
        <w:rPr>
          <w:rFonts w:eastAsia="方正小标宋_GBK"/>
          <w:sz w:val="44"/>
          <w:szCs w:val="44"/>
        </w:rPr>
        <w:t>的通知</w:t>
      </w:r>
    </w:p>
    <w:p>
      <w:pPr>
        <w:spacing w:line="580" w:lineRule="exact"/>
        <w:rPr>
          <w:rFonts w:eastAsia="方正仿宋_GBK"/>
          <w:color w:val="000000"/>
          <w:sz w:val="32"/>
          <w:szCs w:val="32"/>
        </w:rPr>
      </w:pPr>
    </w:p>
    <w:p>
      <w:pPr>
        <w:spacing w:line="580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各镇街人民政府（办事处）：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针对当前农资价格依然高企情况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中央财政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再次下达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年实际种粮农民一次性补贴资金。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弥补成本上涨带来的种粮收益下降。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保障农民种粮收益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根据</w:t>
      </w:r>
      <w:r>
        <w:rPr>
          <w:rFonts w:eastAsia="方正仿宋_GBK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重庆市财政局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重庆市农业农村委员会关于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下达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实际种粮农民一次性补贴资金预算及做好相关项目管理工作的通知</w:t>
      </w:r>
      <w:r>
        <w:rPr>
          <w:rFonts w:eastAsia="方正仿宋_GBK"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方正仿宋_GBK"/>
          <w:sz w:val="32"/>
        </w:rPr>
        <w:t>（</w:t>
      </w:r>
      <w:r>
        <w:rPr>
          <w:rFonts w:hint="eastAsia" w:ascii="Times New Roman" w:hAnsi="Times New Roman" w:eastAsia="方正仿宋_GBK"/>
          <w:sz w:val="32"/>
          <w:lang w:eastAsia="zh-CN"/>
        </w:rPr>
        <w:t>渝</w:t>
      </w:r>
      <w:r>
        <w:rPr>
          <w:rFonts w:hint="eastAsia" w:ascii="Times New Roman" w:hAnsi="Times New Roman" w:eastAsia="方正仿宋_GBK"/>
          <w:sz w:val="32"/>
        </w:rPr>
        <w:t>财农〔202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</w:rPr>
        <w:t>〕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50</w:t>
      </w:r>
      <w:r>
        <w:rPr>
          <w:rFonts w:hint="eastAsia" w:ascii="Times New Roman" w:hAnsi="Times New Roman" w:eastAsia="方正仿宋_GBK"/>
          <w:sz w:val="32"/>
        </w:rPr>
        <w:t>号）</w:t>
      </w:r>
      <w:r>
        <w:rPr>
          <w:rFonts w:hint="eastAsia" w:ascii="Times New Roman" w:hAnsi="Times New Roman" w:eastAsia="方正仿宋_GBK"/>
          <w:sz w:val="32"/>
          <w:lang w:eastAsia="zh-CN"/>
        </w:rPr>
        <w:t>文件</w:t>
      </w:r>
      <w:r>
        <w:rPr>
          <w:rFonts w:ascii="Times New Roman" w:hAnsi="Times New Roman" w:eastAsia="方正仿宋_GBK"/>
          <w:sz w:val="32"/>
        </w:rPr>
        <w:t>要求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，本次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中央再次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下达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我区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的实际种粮农民一次性补贴资金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520万元。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请</w:t>
      </w:r>
      <w:r>
        <w:rPr>
          <w:rFonts w:eastAsia="方正仿宋_GBK"/>
          <w:color w:val="000000"/>
          <w:sz w:val="32"/>
          <w:szCs w:val="32"/>
        </w:rPr>
        <w:t>各镇街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严格按照</w:t>
      </w:r>
      <w:r>
        <w:rPr>
          <w:rFonts w:hint="eastAsia" w:ascii="Times New Roman" w:hAnsi="Times New Roman" w:eastAsia="方正仿宋_GBK"/>
          <w:sz w:val="32"/>
        </w:rPr>
        <w:t>《重庆市大足区农业农村委员会</w:t>
      </w:r>
      <w:r>
        <w:rPr>
          <w:rFonts w:hint="eastAsia" w:ascii="Times New Roman" w:hAnsi="Times New Roman" w:eastAsia="方正仿宋_GBK"/>
          <w:sz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</w:rPr>
        <w:t>重庆市大足区财政局关于印发</w:t>
      </w:r>
      <w:r>
        <w:rPr>
          <w:rFonts w:hint="eastAsia" w:ascii="Times New Roman" w:hAnsi="Times New Roman" w:eastAsia="方正仿宋_GBK"/>
          <w:sz w:val="32"/>
          <w:lang w:eastAsia="zh-CN"/>
        </w:rPr>
        <w:t>重庆市大足</w:t>
      </w:r>
      <w:r>
        <w:rPr>
          <w:rFonts w:hint="eastAsia" w:ascii="Times New Roman" w:hAnsi="Times New Roman" w:eastAsia="方正仿宋_GBK"/>
          <w:sz w:val="32"/>
        </w:rPr>
        <w:t>区202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</w:rPr>
        <w:t>年实际种粮农民一次性补贴</w:t>
      </w:r>
      <w:r>
        <w:rPr>
          <w:rFonts w:hint="eastAsia" w:ascii="Times New Roman" w:hAnsi="Times New Roman" w:eastAsia="方正仿宋_GBK"/>
          <w:sz w:val="32"/>
          <w:lang w:eastAsia="zh-CN"/>
        </w:rPr>
        <w:t>工作</w:t>
      </w:r>
      <w:r>
        <w:rPr>
          <w:rFonts w:hint="eastAsia" w:ascii="Times New Roman" w:hAnsi="Times New Roman" w:eastAsia="方正仿宋_GBK"/>
          <w:sz w:val="32"/>
        </w:rPr>
        <w:t>实施方案的通知》(</w:t>
      </w:r>
      <w:r>
        <w:rPr>
          <w:rFonts w:ascii="Times New Roman" w:hAnsi="Times New Roman" w:eastAsia="方正仿宋_GBK"/>
          <w:sz w:val="32"/>
        </w:rPr>
        <w:t>大足农委〔20</w:t>
      </w:r>
      <w:r>
        <w:rPr>
          <w:rFonts w:hint="eastAsia" w:ascii="Times New Roman" w:hAnsi="Times New Roman" w:eastAsia="方正仿宋_GBK"/>
          <w:sz w:val="32"/>
        </w:rPr>
        <w:t>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</w:rPr>
        <w:t>〕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110</w:t>
      </w:r>
      <w:r>
        <w:rPr>
          <w:rFonts w:ascii="Times New Roman" w:hAnsi="Times New Roman" w:eastAsia="方正仿宋_GBK"/>
          <w:sz w:val="32"/>
        </w:rPr>
        <w:t>号</w:t>
      </w:r>
      <w:r>
        <w:rPr>
          <w:rFonts w:hint="eastAsia" w:ascii="Times New Roman" w:hAnsi="Times New Roman" w:eastAsia="方正仿宋_GBK"/>
          <w:sz w:val="32"/>
        </w:rPr>
        <w:t>)</w:t>
      </w:r>
      <w:r>
        <w:rPr>
          <w:rFonts w:hint="eastAsia" w:ascii="Times New Roman" w:hAnsi="Times New Roman" w:eastAsia="方正仿宋_GBK"/>
          <w:sz w:val="32"/>
          <w:lang w:eastAsia="zh-CN"/>
        </w:rPr>
        <w:t>文件</w:t>
      </w:r>
      <w:r>
        <w:rPr>
          <w:rFonts w:hint="eastAsia" w:ascii="Times New Roman" w:hAnsi="Times New Roman" w:eastAsia="方正仿宋_GBK"/>
          <w:sz w:val="32"/>
        </w:rPr>
        <w:t>执行，</w:t>
      </w:r>
      <w:r>
        <w:rPr>
          <w:rFonts w:hint="eastAsia" w:ascii="Times New Roman" w:hAnsi="Times New Roman" w:eastAsia="方正仿宋_GBK"/>
          <w:sz w:val="32"/>
          <w:lang w:eastAsia="zh-CN"/>
        </w:rPr>
        <w:t>补贴标准为每亩</w:t>
      </w:r>
      <w:r>
        <w:rPr>
          <w:rFonts w:hint="eastAsia" w:eastAsia="方正仿宋_GBK"/>
          <w:sz w:val="32"/>
          <w:lang w:val="en-US" w:eastAsia="zh-CN"/>
        </w:rPr>
        <w:t>13.26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元，</w:t>
      </w:r>
      <w:r>
        <w:rPr>
          <w:rFonts w:hint="eastAsia" w:ascii="Times New Roman" w:hAnsi="Times New Roman" w:eastAsia="方正仿宋_GBK"/>
          <w:sz w:val="32"/>
          <w:lang w:eastAsia="zh-CN"/>
        </w:rPr>
        <w:t>及时将补贴面积、补贴标准、补贴金额进行公示，</w:t>
      </w:r>
      <w:r>
        <w:rPr>
          <w:rFonts w:ascii="Times New Roman" w:hAnsi="Times New Roman" w:eastAsia="方正仿宋_GBK"/>
          <w:sz w:val="32"/>
        </w:rPr>
        <w:t>公示无异议后，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6月15日前填报</w:t>
      </w:r>
      <w:r>
        <w:rPr>
          <w:rFonts w:ascii="Times New Roman" w:hAnsi="Times New Roman" w:eastAsia="方正仿宋_GBK"/>
          <w:sz w:val="32"/>
        </w:rPr>
        <w:t>《重庆市大足区镇（街）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2022</w:t>
      </w:r>
      <w:r>
        <w:rPr>
          <w:rFonts w:ascii="Times New Roman" w:hAnsi="Times New Roman" w:eastAsia="方正仿宋_GBK"/>
          <w:sz w:val="32"/>
        </w:rPr>
        <w:t>年</w:t>
      </w:r>
      <w:r>
        <w:rPr>
          <w:rFonts w:hint="eastAsia" w:ascii="Times New Roman" w:hAnsi="Times New Roman" w:eastAsia="方正仿宋_GBK"/>
          <w:sz w:val="32"/>
        </w:rPr>
        <w:t>实际种粮农民一次性补贴</w:t>
      </w:r>
      <w:r>
        <w:rPr>
          <w:rFonts w:ascii="Times New Roman" w:hAnsi="Times New Roman" w:eastAsia="方正仿宋_GBK"/>
          <w:sz w:val="32"/>
        </w:rPr>
        <w:t>汇总表》（附表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</w:rPr>
        <w:t>(</w:t>
      </w:r>
      <w:r>
        <w:rPr>
          <w:rFonts w:ascii="Times New Roman" w:hAnsi="Times New Roman" w:eastAsia="方正仿宋_GBK"/>
          <w:sz w:val="32"/>
        </w:rPr>
        <w:t>大足农委〔20</w:t>
      </w:r>
      <w:r>
        <w:rPr>
          <w:rFonts w:hint="eastAsia" w:ascii="Times New Roman" w:hAnsi="Times New Roman" w:eastAsia="方正仿宋_GBK"/>
          <w:sz w:val="32"/>
        </w:rPr>
        <w:t>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</w:rPr>
        <w:t>〕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110</w:t>
      </w:r>
      <w:r>
        <w:rPr>
          <w:rFonts w:ascii="Times New Roman" w:hAnsi="Times New Roman" w:eastAsia="方正仿宋_GBK"/>
          <w:sz w:val="32"/>
        </w:rPr>
        <w:t>号</w:t>
      </w:r>
      <w:r>
        <w:rPr>
          <w:rFonts w:hint="eastAsia" w:ascii="Times New Roman" w:hAnsi="Times New Roman" w:eastAsia="方正仿宋_GBK"/>
          <w:sz w:val="32"/>
        </w:rPr>
        <w:t>)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，并</w:t>
      </w:r>
      <w:r>
        <w:rPr>
          <w:rFonts w:hint="eastAsia" w:ascii="Times New Roman" w:hAnsi="Times New Roman" w:eastAsia="方正仿宋_GBK"/>
          <w:sz w:val="32"/>
          <w:lang w:eastAsia="zh-CN"/>
        </w:rPr>
        <w:t>注明再次补贴）</w:t>
      </w:r>
      <w:r>
        <w:rPr>
          <w:rFonts w:ascii="Times New Roman" w:hAnsi="Times New Roman" w:eastAsia="方正仿宋_GBK"/>
          <w:sz w:val="32"/>
        </w:rPr>
        <w:t>，一式三份。经填表人、农服中心主任、镇街分管领导和主要领导签字盖章后报纸制件到区</w:t>
      </w:r>
      <w:r>
        <w:rPr>
          <w:rFonts w:hint="eastAsia" w:ascii="Times New Roman" w:hAnsi="Times New Roman" w:eastAsia="方正仿宋_GBK"/>
          <w:sz w:val="32"/>
          <w:lang w:eastAsia="zh-CN"/>
        </w:rPr>
        <w:t>农业农村</w:t>
      </w:r>
      <w:r>
        <w:rPr>
          <w:rFonts w:ascii="Times New Roman" w:hAnsi="Times New Roman" w:eastAsia="方正仿宋_GBK"/>
          <w:sz w:val="32"/>
        </w:rPr>
        <w:t>委、区财政局存档，同时镇街自己保存一份。</w:t>
      </w:r>
      <w:r>
        <w:rPr>
          <w:rFonts w:hint="eastAsia" w:ascii="Times New Roman" w:hAnsi="Times New Roman" w:eastAsia="方正仿宋_GBK"/>
          <w:sz w:val="32"/>
          <w:lang w:eastAsia="zh-CN"/>
        </w:rPr>
        <w:t>并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将公示照片电子档发给谭先伦。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本次下达的资金</w:t>
      </w:r>
      <w:r>
        <w:rPr>
          <w:rFonts w:hint="eastAsia" w:ascii="Times New Roman" w:hAnsi="Times New Roman" w:eastAsia="方正仿宋_GBK"/>
          <w:sz w:val="32"/>
          <w:lang w:eastAsia="zh-CN"/>
        </w:rPr>
        <w:t>在</w:t>
      </w:r>
      <w:r>
        <w:rPr>
          <w:rFonts w:hint="eastAsia" w:ascii="Times New Roman" w:hAnsi="Times New Roman" w:eastAsia="方正仿宋_GBK"/>
          <w:sz w:val="32"/>
        </w:rPr>
        <w:t>6月底前通过“一卡通”发放到农民手中。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重庆市大足区农业农村委员会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</w:t>
      </w:r>
      <w:r>
        <w:rPr>
          <w:rFonts w:hint="eastAsia" w:eastAsia="方正仿宋_GBK"/>
          <w:sz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</w:rPr>
        <w:t>重庆市大足区财政局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jc w:val="right"/>
        <w:textAlignment w:val="auto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20</w:t>
      </w:r>
      <w:r>
        <w:rPr>
          <w:rFonts w:hint="eastAsia" w:ascii="Times New Roman" w:hAnsi="Times New Roman" w:eastAsia="方正仿宋_GBK"/>
          <w:sz w:val="32"/>
        </w:rPr>
        <w:t>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</w:rPr>
        <w:t>年</w:t>
      </w:r>
      <w:r>
        <w:rPr>
          <w:rFonts w:hint="eastAsia" w:eastAsia="方正仿宋_GBK"/>
          <w:sz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</w:rPr>
        <w:t>月</w:t>
      </w:r>
      <w:r>
        <w:rPr>
          <w:rFonts w:hint="eastAsia" w:eastAsia="方正仿宋_GBK"/>
          <w:sz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</w:rPr>
        <w:t>日</w:t>
      </w:r>
    </w:p>
    <w:p>
      <w:pPr>
        <w:pStyle w:val="2"/>
        <w:rPr>
          <w:rFonts w:eastAsia="仿宋"/>
          <w:color w:val="000000"/>
          <w:sz w:val="32"/>
          <w:szCs w:val="32"/>
        </w:rPr>
      </w:pPr>
    </w:p>
    <w:p>
      <w:pPr>
        <w:rPr>
          <w:rFonts w:eastAsia="仿宋"/>
          <w:color w:val="00000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（此页无正文）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（此页无正文）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bookmarkStart w:id="0" w:name="_GoBack"/>
      <w:bookmarkEnd w:id="0"/>
    </w:p>
    <w:p/>
    <w:p>
      <w:pPr>
        <w:pStyle w:val="2"/>
      </w:pPr>
    </w:p>
    <w:p>
      <w:pPr>
        <w:pBdr>
          <w:top w:val="single" w:color="auto" w:sz="4" w:space="0"/>
          <w:bottom w:val="single" w:color="auto" w:sz="4" w:space="0"/>
        </w:pBdr>
        <w:spacing w:line="580" w:lineRule="exact"/>
        <w:ind w:firstLine="280" w:firstLineChars="1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抄送：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市农业农村委，</w:t>
      </w:r>
      <w:r>
        <w:rPr>
          <w:rFonts w:eastAsia="方正仿宋_GBK"/>
          <w:color w:val="000000"/>
          <w:sz w:val="28"/>
          <w:szCs w:val="28"/>
        </w:rPr>
        <w:t>市财政局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，</w:t>
      </w:r>
      <w:r>
        <w:rPr>
          <w:rFonts w:eastAsia="方正仿宋_GBK"/>
          <w:color w:val="000000"/>
          <w:sz w:val="28"/>
          <w:szCs w:val="28"/>
        </w:rPr>
        <w:t>区府办。</w:t>
      </w:r>
    </w:p>
    <w:p>
      <w:pPr>
        <w:pBdr>
          <w:top w:val="none" w:color="auto" w:sz="0" w:space="0"/>
          <w:bottom w:val="single" w:color="auto" w:sz="4" w:space="0"/>
          <w:between w:val="single" w:color="auto" w:sz="12" w:space="1"/>
        </w:pBdr>
        <w:spacing w:line="580" w:lineRule="exact"/>
        <w:ind w:firstLine="280" w:firstLineChars="100"/>
        <w:rPr>
          <w:rFonts w:hint="eastAsia" w:eastAsia="方正仿宋_GBK"/>
          <w:color w:val="000000"/>
          <w:sz w:val="28"/>
          <w:szCs w:val="28"/>
          <w:lang w:val="en-US" w:eastAsia="zh-CN"/>
        </w:rPr>
      </w:pPr>
      <w:r>
        <w:rPr>
          <w:rFonts w:eastAsia="方正仿宋_GBK"/>
          <w:color w:val="000000"/>
          <w:sz w:val="28"/>
          <w:szCs w:val="28"/>
        </w:rPr>
        <w:t xml:space="preserve">重庆市大足区农业农村委员会办公室 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eastAsia="方正仿宋_GBK"/>
          <w:color w:val="000000"/>
          <w:sz w:val="28"/>
          <w:szCs w:val="28"/>
        </w:rPr>
        <w:t xml:space="preserve"> 20</w:t>
      </w:r>
      <w:r>
        <w:rPr>
          <w:rFonts w:hint="eastAsia" w:eastAsia="方正仿宋_GBK"/>
          <w:color w:val="000000"/>
          <w:sz w:val="28"/>
          <w:szCs w:val="28"/>
        </w:rPr>
        <w:t>2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2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6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2</w:t>
      </w:r>
      <w:r>
        <w:rPr>
          <w:rFonts w:eastAsia="方正仿宋_GBK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TFjODAzOWJkYjJiNDk0YTY5NTI4MjJhNWVmNWUifQ=="/>
  </w:docVars>
  <w:rsids>
    <w:rsidRoot w:val="4C9F081F"/>
    <w:rsid w:val="03081215"/>
    <w:rsid w:val="05702B91"/>
    <w:rsid w:val="0DF06AB6"/>
    <w:rsid w:val="16310DCF"/>
    <w:rsid w:val="2FB15C4D"/>
    <w:rsid w:val="314537F9"/>
    <w:rsid w:val="32F1261A"/>
    <w:rsid w:val="330536D4"/>
    <w:rsid w:val="3536570F"/>
    <w:rsid w:val="39690E82"/>
    <w:rsid w:val="3A270170"/>
    <w:rsid w:val="44BC4381"/>
    <w:rsid w:val="471A69A3"/>
    <w:rsid w:val="4C9F081F"/>
    <w:rsid w:val="4DE812D1"/>
    <w:rsid w:val="545E6F22"/>
    <w:rsid w:val="54BC6CBF"/>
    <w:rsid w:val="55465CD6"/>
    <w:rsid w:val="5A410CB8"/>
    <w:rsid w:val="69905E11"/>
    <w:rsid w:val="77C56857"/>
    <w:rsid w:val="78EA52F9"/>
    <w:rsid w:val="7EB8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589</Words>
  <Characters>637</Characters>
  <Lines>0</Lines>
  <Paragraphs>0</Paragraphs>
  <TotalTime>0</TotalTime>
  <ScaleCrop>false</ScaleCrop>
  <LinksUpToDate>false</LinksUpToDate>
  <CharactersWithSpaces>674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2022-05-30T01:42:00Z</dcterms:created>
  <dc:creator>Administrator</dc:creator>
  <cp:lastModifiedBy>清亲思思</cp:lastModifiedBy>
  <cp:lastPrinted>2022-05-30T07:25:00Z</cp:lastPrinted>
  <dcterms:modified xsi:type="dcterms:W3CDTF">2022-06-02T01:07:38Z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0F362FA590F74D268C2320FC6F2BE38A</vt:lpwstr>
  </property>
</Properties>
</file>