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附表1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大足区主要粮油作物施肥推荐配方（202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56"/>
        <w:gridCol w:w="2353"/>
        <w:gridCol w:w="1136"/>
        <w:gridCol w:w="1136"/>
        <w:gridCol w:w="870"/>
        <w:gridCol w:w="1464"/>
        <w:gridCol w:w="1264"/>
        <w:gridCol w:w="1204"/>
        <w:gridCol w:w="94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作物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（kg/亩）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基肥（kg/亩）</w:t>
            </w:r>
          </w:p>
        </w:tc>
        <w:tc>
          <w:tcPr>
            <w:tcW w:w="3598" w:type="dxa"/>
            <w:gridSpan w:val="3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追肥（kg/亩）</w:t>
            </w:r>
          </w:p>
        </w:tc>
        <w:tc>
          <w:tcPr>
            <w:tcW w:w="3335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有机肥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配方肥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化肥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时期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N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P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Cs w:val="24"/>
              </w:rPr>
              <w:t>O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5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K</w:t>
            </w:r>
            <w:r>
              <w:rPr>
                <w:rFonts w:eastAsia="方正仿宋_GBK"/>
                <w:b/>
                <w:kern w:val="0"/>
                <w:szCs w:val="24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Cs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15"/>
                <w:szCs w:val="18"/>
              </w:rPr>
              <w:t>N- P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O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- K</w:t>
            </w:r>
            <w:r>
              <w:rPr>
                <w:rFonts w:eastAsia="方正仿宋_GBK"/>
                <w:b/>
                <w:kern w:val="0"/>
                <w:sz w:val="15"/>
                <w:szCs w:val="18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15"/>
                <w:szCs w:val="18"/>
              </w:rPr>
              <w:t>O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推荐用量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品种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Cs w:val="24"/>
              </w:rPr>
              <w:t>用量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水  稻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450-500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秸秆还田400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10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返青期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13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500-550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10.28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3.6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＞550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10.28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玉  米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350-450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秸秆还田350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+液态农家肥1000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</w:rPr>
              <w:t>大喇叭口</w:t>
            </w:r>
            <w:r>
              <w:rPr>
                <w:rFonts w:eastAsia="方正仿宋_GBK"/>
                <w:kern w:val="0"/>
                <w:sz w:val="20"/>
              </w:rPr>
              <w:t>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10.68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450-550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4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12.08</w:t>
            </w:r>
          </w:p>
        </w:tc>
        <w:tc>
          <w:tcPr>
            <w:tcW w:w="949" w:type="dxa"/>
          </w:tcPr>
          <w:p>
            <w:pPr>
              <w:widowControl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 3.5</w:t>
            </w:r>
          </w:p>
        </w:tc>
        <w:tc>
          <w:tcPr>
            <w:tcW w:w="1182" w:type="dxa"/>
          </w:tcPr>
          <w:p>
            <w:pPr>
              <w:widowControl/>
              <w:ind w:firstLine="200" w:firstLineChars="10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油  菜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100-150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</w:rPr>
              <w:t>秸秆还田200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20</w:t>
            </w:r>
            <w:r>
              <w:rPr>
                <w:rFonts w:eastAsia="方正仿宋_GBK"/>
                <w:kern w:val="0"/>
                <w:sz w:val="20"/>
              </w:rPr>
              <w:t>-</w:t>
            </w: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开盘期</w:t>
            </w:r>
          </w:p>
        </w:tc>
        <w:tc>
          <w:tcPr>
            <w:tcW w:w="1204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9.68</w:t>
            </w:r>
          </w:p>
        </w:tc>
        <w:tc>
          <w:tcPr>
            <w:tcW w:w="949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2.4</w:t>
            </w:r>
          </w:p>
        </w:tc>
        <w:tc>
          <w:tcPr>
            <w:tcW w:w="1182" w:type="dxa"/>
            <w:vAlign w:val="bottom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150-200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 w:val="20"/>
              </w:rPr>
              <w:t>22</w:t>
            </w:r>
            <w:r>
              <w:rPr>
                <w:rFonts w:eastAsia="方正仿宋_GBK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-10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8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11.38</w:t>
            </w:r>
          </w:p>
        </w:tc>
        <w:tc>
          <w:tcPr>
            <w:tcW w:w="949" w:type="dxa"/>
          </w:tcPr>
          <w:p>
            <w:pPr>
              <w:widowControl/>
              <w:ind w:firstLine="100" w:firstLineChars="5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3.5 </w:t>
            </w:r>
          </w:p>
        </w:tc>
        <w:tc>
          <w:tcPr>
            <w:tcW w:w="1182" w:type="dxa"/>
          </w:tcPr>
          <w:p>
            <w:pPr>
              <w:widowControl/>
              <w:ind w:firstLine="200" w:firstLineChars="10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 xml:space="preserve">  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甘  薯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00-3000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秸秆还田4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0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+液态农家肥1000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30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尿素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苗期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6.8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3.0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＞3000</w:t>
            </w: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eastAsia="方正仿宋_GBK"/>
                <w:kern w:val="0"/>
                <w:sz w:val="20"/>
              </w:rPr>
              <w:t>35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  <w:r>
              <w:rPr>
                <w:rFonts w:hint="eastAsia" w:eastAsia="方正仿宋_GBK"/>
                <w:kern w:val="0"/>
                <w:szCs w:val="24"/>
              </w:rPr>
              <w:t>5</w:t>
            </w:r>
          </w:p>
        </w:tc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7.55</w:t>
            </w:r>
          </w:p>
        </w:tc>
        <w:tc>
          <w:tcPr>
            <w:tcW w:w="94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3.5</w:t>
            </w:r>
          </w:p>
        </w:tc>
        <w:tc>
          <w:tcPr>
            <w:tcW w:w="1182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5.25</w:t>
            </w: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1、液态农家肥指农民自行沤制的</w:t>
      </w:r>
      <w:r>
        <w:rPr>
          <w:rFonts w:hint="eastAsia" w:eastAsia="方正仿宋_GBK"/>
          <w:kern w:val="0"/>
          <w:sz w:val="24"/>
          <w:szCs w:val="32"/>
        </w:rPr>
        <w:t>清猪粪水、</w:t>
      </w:r>
      <w:r>
        <w:rPr>
          <w:rFonts w:eastAsia="方正仿宋_GBK"/>
          <w:kern w:val="0"/>
          <w:sz w:val="24"/>
          <w:szCs w:val="32"/>
        </w:rPr>
        <w:t>沼液和人畜粪尿等。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2、水稻和玉米缺锌土壤</w:t>
      </w:r>
      <w:r>
        <w:rPr>
          <w:rFonts w:hint="eastAsia" w:eastAsia="方正仿宋_GBK"/>
          <w:kern w:val="0"/>
          <w:sz w:val="24"/>
          <w:szCs w:val="32"/>
        </w:rPr>
        <w:t>，</w:t>
      </w:r>
      <w:r>
        <w:rPr>
          <w:rFonts w:eastAsia="方正仿宋_GBK"/>
          <w:kern w:val="0"/>
          <w:sz w:val="24"/>
          <w:szCs w:val="32"/>
        </w:rPr>
        <w:t>底肥</w:t>
      </w:r>
      <w:r>
        <w:rPr>
          <w:rFonts w:hint="eastAsia" w:eastAsia="方正仿宋_GBK"/>
          <w:kern w:val="0"/>
          <w:sz w:val="24"/>
          <w:szCs w:val="32"/>
        </w:rPr>
        <w:t>可</w:t>
      </w:r>
      <w:r>
        <w:rPr>
          <w:rFonts w:eastAsia="方正仿宋_GBK"/>
          <w:kern w:val="0"/>
          <w:sz w:val="24"/>
          <w:szCs w:val="32"/>
        </w:rPr>
        <w:t>亩施硫酸锌1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2公斤。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3、油菜缺硼土壤</w:t>
      </w:r>
      <w:r>
        <w:rPr>
          <w:rFonts w:hint="eastAsia" w:eastAsia="方正仿宋_GBK"/>
          <w:kern w:val="0"/>
          <w:sz w:val="24"/>
          <w:szCs w:val="32"/>
        </w:rPr>
        <w:t>，</w:t>
      </w:r>
      <w:r>
        <w:rPr>
          <w:rFonts w:eastAsia="方正仿宋_GBK"/>
          <w:kern w:val="0"/>
          <w:sz w:val="24"/>
          <w:szCs w:val="32"/>
        </w:rPr>
        <w:t>底肥</w:t>
      </w:r>
      <w:r>
        <w:rPr>
          <w:rFonts w:hint="eastAsia" w:eastAsia="方正仿宋_GBK"/>
          <w:kern w:val="0"/>
          <w:sz w:val="24"/>
          <w:szCs w:val="32"/>
        </w:rPr>
        <w:t>可</w:t>
      </w:r>
      <w:r>
        <w:rPr>
          <w:rFonts w:eastAsia="方正仿宋_GBK"/>
          <w:kern w:val="0"/>
          <w:sz w:val="24"/>
          <w:szCs w:val="32"/>
        </w:rPr>
        <w:t>亩施硼</w:t>
      </w:r>
      <w:r>
        <w:rPr>
          <w:rFonts w:hint="eastAsia" w:eastAsia="方正仿宋_GBK"/>
          <w:kern w:val="0"/>
          <w:sz w:val="24"/>
          <w:szCs w:val="32"/>
        </w:rPr>
        <w:t>肥</w:t>
      </w:r>
      <w:r>
        <w:rPr>
          <w:rFonts w:eastAsia="方正仿宋_GBK"/>
          <w:kern w:val="0"/>
          <w:sz w:val="24"/>
          <w:szCs w:val="32"/>
        </w:rPr>
        <w:t>1公斤。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4、pH小于5.5的土壤，可每亩增施土壤调理剂40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120公斤。</w:t>
      </w:r>
    </w:p>
    <w:p>
      <w:pPr>
        <w:widowControl/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附表2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</w:t>
      </w:r>
      <w:r>
        <w:rPr>
          <w:rFonts w:ascii="方正小标宋_GBK" w:eastAsia="方正小标宋_GBK"/>
          <w:color w:val="000000"/>
          <w:sz w:val="44"/>
          <w:szCs w:val="24"/>
        </w:rPr>
        <w:t>主要蔬菜施肥推荐配方（202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96"/>
        <w:gridCol w:w="1048"/>
        <w:gridCol w:w="1432"/>
        <w:gridCol w:w="1048"/>
        <w:gridCol w:w="634"/>
        <w:gridCol w:w="654"/>
        <w:gridCol w:w="637"/>
        <w:gridCol w:w="1432"/>
        <w:gridCol w:w="915"/>
        <w:gridCol w:w="1054"/>
        <w:gridCol w:w="1079"/>
        <w:gridCol w:w="8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作物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（kg/亩）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基肥（kg/亩）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追肥1（kg/亩）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追肥2（kg/亩）</w:t>
            </w:r>
          </w:p>
        </w:tc>
        <w:tc>
          <w:tcPr>
            <w:tcW w:w="3011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有机肥料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配方肥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化肥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时期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kern w:val="0"/>
                <w:sz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</w:rPr>
              <w:t>配方肥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时期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推荐用量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品种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用量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推荐配方</w:t>
            </w:r>
          </w:p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用量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大白菜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22-10-8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莲座期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7.8-10.0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1.7-2.5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3.5-4.8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10.0-12.2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2.5-3.2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4.8-6.1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12.2-14.4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3.2-4.0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6.1-7.4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14.4-16.6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4.0-4.7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7.4-8.7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莴苣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＜2000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22-8-10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10-13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莲座期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6.7-8.5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1.3-1.8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2.8-4.0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2000-3000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13-16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8.5-10.2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1.8-2.3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4.0-5.2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16-19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10.2-12.0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2.3-2.8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5.2-6.4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19-22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12.0-13.7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2.8-3.3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6.4-7.6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甘蓝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＜4500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22-10-8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22-5-18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结球初期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8.9-11.1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2.0-2.7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4.4-5.7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4500-5500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11.1-13.3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2.7-3.5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5.7-7.0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5500-6500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13.3-15.5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3.5-4.2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7.0-8.3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＞6500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15.5-17.7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4.2-5.0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8.3-9.6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萝卜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15-10-15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15-20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快速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膨大期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8.5-10.1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5.0-6.2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4.7-6.0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20-25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10.1-11.6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6.2-7.4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6.0-7.2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25-30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11.6-13.2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7.4-8.6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7.2-8.5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13.2-14.7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8.6-9.8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8.5-9.75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辣椒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＜2000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18-5-22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5-7.5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盛果期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追施3次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9.8-13.3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5.0-6.0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6.3-8.4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2000-3000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7.5-10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12.0-15.5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6.0-7.1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8.4-10.6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8-10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10-12.5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15.5-18.5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7.1-8.2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10.6-12.7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45-50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8-10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12.5-15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17.6-20.7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8.2-9.2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12.7-14.9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番茄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＜3000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16-14-10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30-35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尿素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3-5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苗期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15-5-25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10-12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盛果期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追施3次</w:t>
            </w: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10.7-13.3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5.7-6.7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10.5-12.5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3000-4000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35-40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3-5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12-14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12.4-15.0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6.7-7.7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12.5-14.5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4000-5000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40-45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14-16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15.0-18.1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7.7-8.7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14.5-16.5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＞5000</w:t>
            </w: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45-50</w:t>
            </w: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5-8</w:t>
            </w:r>
          </w:p>
        </w:tc>
        <w:tc>
          <w:tcPr>
            <w:tcW w:w="6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16-18</w:t>
            </w: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7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16.7-19.8</w:t>
            </w:r>
          </w:p>
        </w:tc>
        <w:tc>
          <w:tcPr>
            <w:tcW w:w="85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8.7-9.7</w:t>
            </w:r>
          </w:p>
        </w:tc>
        <w:tc>
          <w:tcPr>
            <w:tcW w:w="1073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0"/>
              </w:rPr>
              <w:t>16.5-18.5</w:t>
            </w:r>
          </w:p>
        </w:tc>
      </w:tr>
    </w:tbl>
    <w:p>
      <w:pPr>
        <w:jc w:val="left"/>
        <w:rPr>
          <w:rFonts w:eastAsia="方正仿宋_GBK"/>
          <w:b/>
          <w:bCs/>
          <w:color w:val="000000"/>
          <w:kern w:val="0"/>
          <w:sz w:val="24"/>
          <w:szCs w:val="24"/>
        </w:rPr>
      </w:pPr>
      <w:r>
        <w:rPr>
          <w:rFonts w:eastAsia="方正仿宋_GBK"/>
          <w:b/>
          <w:bCs/>
          <w:color w:val="000000"/>
          <w:kern w:val="0"/>
          <w:sz w:val="24"/>
          <w:szCs w:val="24"/>
        </w:rPr>
        <w:t>备注：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1、蔬菜地土壤pH小于5.5时，可每亩施用生石灰50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200公斤或土壤调理剂50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200公斤或石灰氮50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100公斤。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2、有机肥料特指符合标准的商品有机肥或生物有机肥。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3、蔬菜缺硼，可叶面喷施0.2%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0.3%硼砂溶液2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4、蔬菜缺钙，可叶面喷施0.3%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0.5%硝酸钙溶液或氯化钙溶液2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5、蔬菜缺锌，可叶面喷施0.1%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0.5%硫酸锌溶液2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24"/>
        </w:rPr>
        <w:t>3次。</w:t>
      </w:r>
    </w:p>
    <w:p>
      <w:pPr>
        <w:jc w:val="lef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6、榨菜需肥旺盛期是茎瘤膨大期，此时榨菜叶片已覆盖全田，施肥操作较困难，故第二次追肥定为茎瘤膨大前（俗称“封林”前）。</w:t>
      </w: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/>
          <w:bCs/>
          <w:color w:val="000000"/>
          <w:sz w:val="32"/>
          <w:szCs w:val="32"/>
        </w:rPr>
        <w:t>附表3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大足区果树</w:t>
      </w:r>
      <w:r>
        <w:rPr>
          <w:rFonts w:ascii="方正小标宋_GBK" w:eastAsia="方正小标宋_GBK"/>
          <w:color w:val="000000"/>
          <w:sz w:val="44"/>
          <w:szCs w:val="24"/>
        </w:rPr>
        <w:t>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tbl>
      <w:tblPr>
        <w:tblStyle w:val="6"/>
        <w:tblW w:w="13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17"/>
        <w:gridCol w:w="1117"/>
        <w:gridCol w:w="1378"/>
        <w:gridCol w:w="1120"/>
        <w:gridCol w:w="1378"/>
        <w:gridCol w:w="1120"/>
        <w:gridCol w:w="1378"/>
        <w:gridCol w:w="1120"/>
        <w:gridCol w:w="1139"/>
        <w:gridCol w:w="101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品种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3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秋冬季基肥kg/亩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春季施肥kg/亩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夏季施肥kg/亩</w:t>
            </w:r>
          </w:p>
        </w:tc>
        <w:tc>
          <w:tcPr>
            <w:tcW w:w="3281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有机肥料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柑类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7.3-10.4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3.8-5.3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13.7-16.9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45-60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17.6-22.0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9.2-11.5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16.9-21.4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橙类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7.3-10.4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3.8-5.3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13.7-16.9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45-60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17.6-22.0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9.2-11.5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16.9-21.4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柚类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＜1000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12-17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7.5-10.5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3.1-4.3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 xml:space="preserve">1000-2000 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22-30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10.5-14.7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4.3-6.1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9.9-13.9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30-38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14.7-18.4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6.1-7.7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13.9-17.4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38-45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21-7-12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38-45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18.4-22.2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7.7-9.2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17.4-20.8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葡萄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1000-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5.3-7.6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13.6-16.9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28-35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45-50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17.6-20.5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9.2-10.3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16.9-19.4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李子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15-10-15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17-23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18-5-22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22-32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10.4-14.9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6.3-7.6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9.9-14.3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2000-3000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15-7-13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30-35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20-13-12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23-28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35-45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14.3-17.6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7.5-9.2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13.6-16.9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枇杷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200（露天）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15-5-30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15-1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13.5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15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500（大棚）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7-20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15-5-30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40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15-1</w:t>
            </w:r>
            <w:r>
              <w:rPr>
                <w:rFonts w:hint="eastAsia" w:eastAsia="方正仿宋_GBK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-15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3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15.7</w:t>
            </w:r>
          </w:p>
        </w:tc>
        <w:tc>
          <w:tcPr>
            <w:tcW w:w="1017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20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spacing w:line="120" w:lineRule="auto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1、有机肥料特指符合标准的商品有机肥或生物有机肥。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2、缺锌果园，基肥每亩施用硫酸锌2公斤左右。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3、缺硼果园，基肥每亩施用硼砂1公斤左右。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4、缺钙果园，在幼果期喷2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3次0.3%的钙肥。</w:t>
      </w:r>
    </w:p>
    <w:p>
      <w:pPr>
        <w:widowControl/>
        <w:spacing w:line="120" w:lineRule="auto"/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5、缺镁果园，在幼果期每亩施用硫酸镁20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30公斤。</w:t>
      </w:r>
    </w:p>
    <w:p>
      <w:pPr>
        <w:rPr>
          <w:rFonts w:eastAsia="方正仿宋_GBK"/>
          <w:kern w:val="0"/>
          <w:sz w:val="24"/>
          <w:szCs w:val="32"/>
        </w:rPr>
      </w:pPr>
      <w:r>
        <w:rPr>
          <w:rFonts w:eastAsia="方正仿宋_GBK"/>
          <w:kern w:val="0"/>
          <w:sz w:val="24"/>
          <w:szCs w:val="32"/>
        </w:rPr>
        <w:t>6、土壤pH小于4.8的果园，每亩增施土壤调理剂40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</w:t>
      </w:r>
      <w:r>
        <w:rPr>
          <w:rFonts w:hint="eastAsia" w:eastAsia="方正仿宋_GBK"/>
          <w:kern w:val="0"/>
          <w:sz w:val="24"/>
          <w:szCs w:val="32"/>
        </w:rPr>
        <w:t>。</w:t>
      </w: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4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大足区花椒</w:t>
      </w:r>
      <w:r>
        <w:rPr>
          <w:rFonts w:ascii="方正小标宋_GBK" w:eastAsia="方正小标宋_GBK"/>
          <w:color w:val="000000"/>
          <w:sz w:val="44"/>
          <w:szCs w:val="24"/>
        </w:rPr>
        <w:t>施肥推荐配方（202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  <w:szCs w:val="24"/>
        </w:rPr>
        <w:t>年度）</w:t>
      </w:r>
    </w:p>
    <w:p>
      <w:pPr>
        <w:rPr>
          <w:rFonts w:eastAsia="方正仿宋_GBK"/>
          <w:kern w:val="0"/>
          <w:sz w:val="24"/>
          <w:szCs w:val="32"/>
        </w:rPr>
      </w:pP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51"/>
        <w:gridCol w:w="1409"/>
        <w:gridCol w:w="1134"/>
        <w:gridCol w:w="1420"/>
        <w:gridCol w:w="1134"/>
        <w:gridCol w:w="1417"/>
        <w:gridCol w:w="1134"/>
        <w:gridCol w:w="1029"/>
        <w:gridCol w:w="995"/>
        <w:gridCol w:w="98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产量水平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有机肥料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（kg/亩）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402" w:firstLineChars="20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6-7月促稍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>
            <w:pPr>
              <w:widowControl/>
              <w:ind w:firstLine="301" w:firstLineChars="15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12-1月越冬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widowControl/>
              <w:ind w:firstLine="201" w:firstLineChars="100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3-4月壮果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肥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（</w:t>
            </w:r>
            <w:r>
              <w:rPr>
                <w:rFonts w:eastAsia="方正仿宋_GBK"/>
                <w:b/>
                <w:color w:val="000000"/>
                <w:kern w:val="0"/>
                <w:sz w:val="20"/>
              </w:rPr>
              <w:t>kg/亩</w:t>
            </w:r>
            <w:r>
              <w:rPr>
                <w:rFonts w:hint="eastAsia" w:eastAsia="方正仿宋_GBK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3013" w:type="dxa"/>
            <w:gridSpan w:val="3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化学肥料养分投入量（kg/亩）</w:t>
            </w:r>
          </w:p>
        </w:tc>
        <w:tc>
          <w:tcPr>
            <w:tcW w:w="845" w:type="dxa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hint="eastAsia" w:eastAsia="方正仿宋_GBK"/>
                <w:b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1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推荐配方</w:t>
            </w:r>
          </w:p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N- 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  <w:r>
              <w:rPr>
                <w:rFonts w:eastAsia="方正仿宋_GBK"/>
                <w:b/>
                <w:kern w:val="0"/>
                <w:sz w:val="20"/>
              </w:rPr>
              <w:t>- 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color w:val="000000"/>
                <w:kern w:val="0"/>
                <w:sz w:val="20"/>
              </w:rPr>
              <w:t>推荐用量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N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P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K</w:t>
            </w:r>
            <w:r>
              <w:rPr>
                <w:rFonts w:eastAsia="方正仿宋_GBK"/>
                <w:b/>
                <w:kern w:val="0"/>
                <w:sz w:val="20"/>
                <w:vertAlign w:val="subscript"/>
              </w:rPr>
              <w:t>2</w:t>
            </w:r>
            <w:r>
              <w:rPr>
                <w:rFonts w:eastAsia="方正仿宋_GBK"/>
                <w:b/>
                <w:kern w:val="0"/>
                <w:sz w:val="20"/>
              </w:rPr>
              <w:t>O</w:t>
            </w:r>
          </w:p>
        </w:tc>
        <w:tc>
          <w:tcPr>
            <w:tcW w:w="845" w:type="dxa"/>
            <w:vMerge w:val="restart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hint="eastAsia" w:eastAsia="方正仿宋_GBK"/>
                <w:b/>
                <w:kern w:val="0"/>
                <w:sz w:val="20"/>
              </w:rPr>
              <w:t>以硝态氮硫酸钾型复合肥为宜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＜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350（幼树）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18-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94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76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7.0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350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9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73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4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82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42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17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2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82</w:t>
            </w:r>
            <w:r>
              <w:rPr>
                <w:rFonts w:eastAsia="方正仿宋_GBK"/>
                <w:color w:val="00000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eastAsia="方正仿宋_GBK"/>
                <w:b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＞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000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6</w:t>
            </w:r>
            <w:r>
              <w:rPr>
                <w:rFonts w:eastAsia="方正仿宋_GBK"/>
                <w:color w:val="000000"/>
                <w:kern w:val="0"/>
                <w:sz w:val="20"/>
              </w:rPr>
              <w:t>00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22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42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-4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-1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5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</w:rPr>
              <w:t>15-7-2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</w:rPr>
              <w:t>17</w:t>
            </w:r>
            <w:r>
              <w:rPr>
                <w:rFonts w:eastAsia="方正仿宋_GBK"/>
                <w:color w:val="000000"/>
                <w:kern w:val="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2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17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</w:p>
        </w:tc>
        <w:tc>
          <w:tcPr>
            <w:tcW w:w="995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hint="eastAsia" w:eastAsia="方正仿宋_GBK"/>
                <w:color w:val="000000"/>
                <w:sz w:val="20"/>
              </w:rPr>
              <w:t>7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5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3</w:t>
            </w:r>
          </w:p>
        </w:tc>
        <w:tc>
          <w:tcPr>
            <w:tcW w:w="989" w:type="dxa"/>
            <w:vAlign w:val="bottom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hint="eastAsia" w:eastAsia="方正仿宋_GBK"/>
                <w:color w:val="000000"/>
                <w:sz w:val="20"/>
              </w:rPr>
              <w:t>0</w:t>
            </w:r>
            <w:r>
              <w:rPr>
                <w:rFonts w:eastAsia="方正仿宋_GBK"/>
                <w:color w:val="000000"/>
                <w:sz w:val="20"/>
              </w:rPr>
              <w:t>.</w:t>
            </w:r>
            <w:r>
              <w:rPr>
                <w:rFonts w:hint="eastAsia" w:eastAsia="方正仿宋_GBK"/>
                <w:color w:val="000000"/>
                <w:sz w:val="20"/>
              </w:rPr>
              <w:t>6</w:t>
            </w:r>
            <w:r>
              <w:rPr>
                <w:rFonts w:eastAsia="方正仿宋_GBK"/>
                <w:color w:val="000000"/>
                <w:sz w:val="20"/>
              </w:rPr>
              <w:t>-</w:t>
            </w:r>
            <w:r>
              <w:rPr>
                <w:rFonts w:hint="eastAsia" w:eastAsia="方正仿宋_GBK"/>
                <w:color w:val="000000"/>
                <w:sz w:val="20"/>
              </w:rPr>
              <w:t>1</w:t>
            </w:r>
            <w:r>
              <w:rPr>
                <w:rFonts w:eastAsia="方正仿宋_GBK"/>
                <w:color w:val="000000"/>
                <w:sz w:val="20"/>
              </w:rPr>
              <w:t>1.</w:t>
            </w:r>
            <w:r>
              <w:rPr>
                <w:rFonts w:hint="eastAsia" w:eastAsia="方正仿宋_GBK"/>
                <w:color w:val="000000"/>
                <w:sz w:val="20"/>
              </w:rPr>
              <w:t>8</w:t>
            </w:r>
          </w:p>
        </w:tc>
        <w:tc>
          <w:tcPr>
            <w:tcW w:w="845" w:type="dxa"/>
            <w:vMerge w:val="continue"/>
          </w:tcPr>
          <w:p>
            <w:pPr>
              <w:widowControl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</w:tr>
    </w:tbl>
    <w:p>
      <w:pPr>
        <w:widowControl/>
        <w:rPr>
          <w:rFonts w:eastAsia="方正仿宋_GBK"/>
          <w:b/>
          <w:bCs/>
          <w:kern w:val="0"/>
          <w:sz w:val="24"/>
          <w:szCs w:val="32"/>
        </w:rPr>
      </w:pPr>
      <w:r>
        <w:rPr>
          <w:rFonts w:eastAsia="方正仿宋_GBK"/>
          <w:b/>
          <w:bCs/>
          <w:kern w:val="0"/>
          <w:sz w:val="24"/>
          <w:szCs w:val="32"/>
        </w:rPr>
        <w:t>备注：</w:t>
      </w:r>
    </w:p>
    <w:p>
      <w:pPr>
        <w:spacing w:line="120" w:lineRule="auto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1、有机肥料特指符合标准的商品有机肥或生物有机肥。</w:t>
      </w:r>
    </w:p>
    <w:p>
      <w:pPr>
        <w:rPr>
          <w:rFonts w:eastAsia="方正仿宋_GBK"/>
          <w:kern w:val="0"/>
          <w:sz w:val="24"/>
          <w:szCs w:val="32"/>
        </w:rPr>
      </w:pPr>
      <w:r>
        <w:rPr>
          <w:rFonts w:hint="eastAsia" w:eastAsia="方正仿宋_GBK"/>
          <w:kern w:val="0"/>
          <w:sz w:val="24"/>
          <w:szCs w:val="32"/>
        </w:rPr>
        <w:t>2</w:t>
      </w:r>
      <w:r>
        <w:rPr>
          <w:rFonts w:eastAsia="方正仿宋_GBK"/>
          <w:kern w:val="0"/>
          <w:sz w:val="24"/>
          <w:szCs w:val="32"/>
        </w:rPr>
        <w:t>、土壤pH小于4.8的</w:t>
      </w:r>
      <w:r>
        <w:rPr>
          <w:rFonts w:hint="eastAsia" w:eastAsia="方正仿宋_GBK"/>
          <w:kern w:val="0"/>
          <w:sz w:val="24"/>
          <w:szCs w:val="32"/>
        </w:rPr>
        <w:t>椒</w:t>
      </w:r>
      <w:r>
        <w:rPr>
          <w:rFonts w:eastAsia="方正仿宋_GBK"/>
          <w:kern w:val="0"/>
          <w:sz w:val="24"/>
          <w:szCs w:val="32"/>
        </w:rPr>
        <w:t>园，每亩增施土壤调理剂40</w:t>
      </w:r>
      <w:r>
        <w:rPr>
          <w:rFonts w:hint="eastAsia" w:eastAsia="方正仿宋_GBK"/>
          <w:kern w:val="0"/>
          <w:sz w:val="24"/>
          <w:szCs w:val="32"/>
        </w:rPr>
        <w:t>~</w:t>
      </w:r>
      <w:r>
        <w:rPr>
          <w:rFonts w:eastAsia="方正仿宋_GBK"/>
          <w:kern w:val="0"/>
          <w:sz w:val="24"/>
          <w:szCs w:val="32"/>
        </w:rPr>
        <w:t>120公斤</w:t>
      </w:r>
      <w:r>
        <w:rPr>
          <w:rFonts w:hint="eastAsia" w:eastAsia="方正仿宋_GBK"/>
          <w:kern w:val="0"/>
          <w:sz w:val="24"/>
          <w:szCs w:val="32"/>
        </w:rPr>
        <w:t>。</w:t>
      </w:r>
    </w:p>
    <w:p>
      <w:pPr>
        <w:rPr>
          <w:rFonts w:eastAsia="方正仿宋_GBK"/>
          <w:kern w:val="0"/>
          <w:sz w:val="24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</w:p>
    <w:p>
      <w:pPr>
        <w:jc w:val="left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/>
          <w:bCs/>
          <w:color w:val="000000"/>
          <w:sz w:val="32"/>
          <w:szCs w:val="32"/>
        </w:rPr>
        <w:t>附表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5</w:t>
      </w:r>
    </w:p>
    <w:p>
      <w:pPr>
        <w:jc w:val="center"/>
        <w:rPr>
          <w:rFonts w:ascii="方正小标宋_GBK" w:eastAsia="方正小标宋_GBK"/>
          <w:color w:val="000000"/>
          <w:sz w:val="44"/>
          <w:szCs w:val="24"/>
        </w:rPr>
      </w:pPr>
      <w:r>
        <w:rPr>
          <w:rFonts w:hint="eastAsia" w:ascii="方正小标宋_GBK" w:eastAsia="方正小标宋_GBK"/>
          <w:color w:val="000000"/>
          <w:sz w:val="44"/>
          <w:szCs w:val="24"/>
        </w:rPr>
        <w:t>大足区202</w:t>
      </w:r>
      <w:r>
        <w:rPr>
          <w:rFonts w:hint="eastAsia" w:ascii="方正小标宋_GBK" w:eastAsia="方正小标宋_GBK"/>
          <w:color w:val="000000"/>
          <w:sz w:val="44"/>
          <w:szCs w:val="24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44"/>
          <w:szCs w:val="24"/>
        </w:rPr>
        <w:t>年测土配方</w:t>
      </w:r>
      <w:r>
        <w:rPr>
          <w:rFonts w:ascii="方正小标宋_GBK" w:eastAsia="方正小标宋_GBK"/>
          <w:color w:val="000000"/>
          <w:sz w:val="44"/>
          <w:szCs w:val="24"/>
        </w:rPr>
        <w:t>施肥</w:t>
      </w:r>
      <w:r>
        <w:rPr>
          <w:rFonts w:hint="eastAsia" w:ascii="方正小标宋_GBK" w:eastAsia="方正小标宋_GBK"/>
          <w:color w:val="000000"/>
          <w:sz w:val="44"/>
          <w:szCs w:val="24"/>
        </w:rPr>
        <w:t>合作企业名单</w:t>
      </w:r>
    </w:p>
    <w:p>
      <w:pPr>
        <w:rPr>
          <w:rFonts w:eastAsia="方正仿宋_GBK"/>
          <w:kern w:val="0"/>
          <w:sz w:val="24"/>
          <w:szCs w:val="32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127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序号</w:t>
            </w:r>
          </w:p>
        </w:tc>
        <w:tc>
          <w:tcPr>
            <w:tcW w:w="6127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</w:t>
            </w:r>
          </w:p>
        </w:tc>
        <w:tc>
          <w:tcPr>
            <w:tcW w:w="6127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重庆市万植巨丰生态肥业有限公司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赵亚云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18716589882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2</w:t>
            </w:r>
          </w:p>
        </w:tc>
        <w:tc>
          <w:tcPr>
            <w:tcW w:w="6127" w:type="dxa"/>
          </w:tcPr>
          <w:p>
            <w:pPr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台沃科技集团股份有限公司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曹均成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13980149922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3</w:t>
            </w:r>
          </w:p>
        </w:tc>
        <w:tc>
          <w:tcPr>
            <w:tcW w:w="6127" w:type="dxa"/>
          </w:tcPr>
          <w:p>
            <w:pPr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重庆丰泽园肥业有限公司</w:t>
            </w:r>
          </w:p>
        </w:tc>
        <w:tc>
          <w:tcPr>
            <w:tcW w:w="3544" w:type="dxa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颜传晖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eastAsia="方正仿宋_GBK"/>
                <w:kern w:val="0"/>
                <w:sz w:val="24"/>
                <w:szCs w:val="32"/>
              </w:rPr>
            </w:pPr>
            <w:r>
              <w:rPr>
                <w:rFonts w:hint="eastAsia" w:eastAsia="方正仿宋_GBK"/>
                <w:kern w:val="0"/>
                <w:sz w:val="24"/>
                <w:szCs w:val="32"/>
              </w:rPr>
              <w:t>18581217333</w:t>
            </w:r>
          </w:p>
        </w:tc>
      </w:tr>
    </w:tbl>
    <w:p>
      <w:pPr>
        <w:rPr>
          <w:rFonts w:eastAsia="方正仿宋_GBK"/>
          <w:kern w:val="0"/>
          <w:sz w:val="24"/>
          <w:szCs w:val="32"/>
        </w:rPr>
      </w:pPr>
    </w:p>
    <w:p>
      <w:pPr>
        <w:rPr>
          <w:rFonts w:eastAsia="方正仿宋_GBK"/>
          <w:kern w:val="0"/>
          <w:sz w:val="24"/>
          <w:szCs w:val="32"/>
        </w:rPr>
      </w:pPr>
    </w:p>
    <w:p/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  <w:sectPr>
          <w:headerReference r:id="rId3" w:type="default"/>
          <w:footerReference r:id="rId4" w:type="default"/>
          <w:pgSz w:w="16838" w:h="11906" w:orient="landscape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FE"/>
    <w:rsid w:val="00015CA7"/>
    <w:rsid w:val="000E620E"/>
    <w:rsid w:val="000F740D"/>
    <w:rsid w:val="0018223F"/>
    <w:rsid w:val="0023378D"/>
    <w:rsid w:val="00274ED3"/>
    <w:rsid w:val="002810B1"/>
    <w:rsid w:val="002A7AAD"/>
    <w:rsid w:val="002D63D1"/>
    <w:rsid w:val="002E5776"/>
    <w:rsid w:val="00353560"/>
    <w:rsid w:val="00406C78"/>
    <w:rsid w:val="00480F72"/>
    <w:rsid w:val="004A305B"/>
    <w:rsid w:val="004A353B"/>
    <w:rsid w:val="004B7606"/>
    <w:rsid w:val="004E2531"/>
    <w:rsid w:val="00505ECF"/>
    <w:rsid w:val="00565FFE"/>
    <w:rsid w:val="005D4726"/>
    <w:rsid w:val="00675A58"/>
    <w:rsid w:val="00685636"/>
    <w:rsid w:val="006868BB"/>
    <w:rsid w:val="006C6A03"/>
    <w:rsid w:val="006F73D6"/>
    <w:rsid w:val="007910B9"/>
    <w:rsid w:val="00816249"/>
    <w:rsid w:val="008926F3"/>
    <w:rsid w:val="008F3759"/>
    <w:rsid w:val="009177D8"/>
    <w:rsid w:val="00961C2B"/>
    <w:rsid w:val="00964ACF"/>
    <w:rsid w:val="009A2466"/>
    <w:rsid w:val="009D4E88"/>
    <w:rsid w:val="009E6DDC"/>
    <w:rsid w:val="009F1827"/>
    <w:rsid w:val="00AA0275"/>
    <w:rsid w:val="00AA537E"/>
    <w:rsid w:val="00AB687B"/>
    <w:rsid w:val="00AD255D"/>
    <w:rsid w:val="00AE4790"/>
    <w:rsid w:val="00AE5539"/>
    <w:rsid w:val="00B22937"/>
    <w:rsid w:val="00B558B7"/>
    <w:rsid w:val="00BA5CA6"/>
    <w:rsid w:val="00BB3C46"/>
    <w:rsid w:val="00BD6930"/>
    <w:rsid w:val="00C21FD0"/>
    <w:rsid w:val="00CC2DD1"/>
    <w:rsid w:val="00CF5275"/>
    <w:rsid w:val="00CF6603"/>
    <w:rsid w:val="00EE55D0"/>
    <w:rsid w:val="00EF2ACF"/>
    <w:rsid w:val="00F62F28"/>
    <w:rsid w:val="00F65627"/>
    <w:rsid w:val="00F74FC8"/>
    <w:rsid w:val="00FB3F62"/>
    <w:rsid w:val="02976BBC"/>
    <w:rsid w:val="115E6FE1"/>
    <w:rsid w:val="13182D96"/>
    <w:rsid w:val="143838AB"/>
    <w:rsid w:val="151C69F4"/>
    <w:rsid w:val="18CF738A"/>
    <w:rsid w:val="2A8123B1"/>
    <w:rsid w:val="2FD03DB8"/>
    <w:rsid w:val="3FDE3D3C"/>
    <w:rsid w:val="4DA548EF"/>
    <w:rsid w:val="4DFD2CE4"/>
    <w:rsid w:val="535F36FE"/>
    <w:rsid w:val="567D139D"/>
    <w:rsid w:val="5973218C"/>
    <w:rsid w:val="5EEB71B7"/>
    <w:rsid w:val="5F8E088E"/>
    <w:rsid w:val="5FBC07C8"/>
    <w:rsid w:val="5FC776A2"/>
    <w:rsid w:val="676A1058"/>
    <w:rsid w:val="67EC60D2"/>
    <w:rsid w:val="6E7E1FBF"/>
    <w:rsid w:val="6EDC0C3B"/>
    <w:rsid w:val="7B1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884</Words>
  <Characters>5045</Characters>
  <Lines>42</Lines>
  <Paragraphs>11</Paragraphs>
  <TotalTime>5</TotalTime>
  <ScaleCrop>false</ScaleCrop>
  <LinksUpToDate>false</LinksUpToDate>
  <CharactersWithSpaces>5918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+</dc:creator>
  <cp:lastModifiedBy>mozi</cp:lastModifiedBy>
  <dcterms:modified xsi:type="dcterms:W3CDTF">2021-12-08T07:56:51Z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A73AA168B5804386B6A90757604D6357</vt:lpwstr>
  </property>
</Properties>
</file>