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0" w:afterLines="0" w:line="360" w:lineRule="exact"/>
        <w:ind w:left="0" w:leftChars="0" w:right="0" w:rightChars="0" w:firstLine="0" w:firstLineChars="0"/>
        <w:jc w:val="both"/>
        <w:textAlignment w:val="auto"/>
        <w:outlineLvl w:val="9"/>
        <w:rPr>
          <w:rFonts w:hint="default" w:ascii="Times New Roman" w:hAnsi="Times New Roman" w:cs="Times New Roman"/>
          <w:szCs w:val="32"/>
        </w:rPr>
      </w:pPr>
    </w:p>
    <w:p>
      <w:pPr>
        <w:spacing w:line="360" w:lineRule="exact"/>
        <w:rPr>
          <w:rFonts w:hint="default" w:ascii="Times New Roman" w:hAnsi="Times New Roman" w:cs="Times New Roman"/>
          <w:szCs w:val="32"/>
        </w:rPr>
      </w:pPr>
    </w:p>
    <w:p>
      <w:pPr>
        <w:spacing w:line="360" w:lineRule="exact"/>
        <w:rPr>
          <w:rFonts w:hint="default" w:ascii="Times New Roman" w:hAnsi="Times New Roman" w:cs="Times New Roman"/>
          <w:szCs w:val="32"/>
        </w:rPr>
      </w:pPr>
    </w:p>
    <w:p>
      <w:pPr>
        <w:spacing w:line="594" w:lineRule="exact"/>
        <w:rPr>
          <w:rFonts w:hint="default" w:ascii="Times New Roman" w:hAnsi="Times New Roman" w:cs="Times New Roman"/>
          <w:szCs w:val="32"/>
        </w:rPr>
      </w:pPr>
    </w:p>
    <w:p>
      <w:pPr>
        <w:spacing w:line="460" w:lineRule="exact"/>
        <w:rPr>
          <w:rFonts w:hint="default" w:ascii="Times New Roman" w:hAnsi="Times New Roman" w:cs="Times New Roman"/>
          <w:szCs w:val="32"/>
        </w:rPr>
      </w:pPr>
      <w:r>
        <w:rPr>
          <w:rFonts w:hint="default" w:ascii="Times New Roman" w:hAnsi="Times New Roman" w:cs="Times New Roman"/>
        </w:rPr>
        <w:pict>
          <v:shape id="_x0000_s1026" o:spid="_x0000_s1026" o:spt="136" type="#_x0000_t136" style="position:absolute;left:0pt;margin-left:27.7pt;margin-top:4.4pt;height:59.5pt;width:396.8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重庆市大足区科学技术局" style="font-family:方正小标宋_GBK;font-size:36pt;font-weight:bold;v-text-align:center;"/>
            <w10:wrap type="square"/>
          </v:shape>
        </w:pict>
      </w:r>
    </w:p>
    <w:p>
      <w:pPr>
        <w:spacing w:line="460" w:lineRule="exact"/>
        <w:rPr>
          <w:rFonts w:hint="default" w:ascii="Times New Roman" w:hAnsi="Times New Roman" w:cs="Times New Roman"/>
          <w:szCs w:val="32"/>
        </w:rPr>
      </w:pPr>
    </w:p>
    <w:p>
      <w:pPr>
        <w:spacing w:line="460" w:lineRule="exact"/>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default" w:ascii="Times New Roman" w:hAnsi="Times New Roman" w:cs="Times New Roman"/>
          <w:szCs w:val="32"/>
        </w:rPr>
      </w:pPr>
    </w:p>
    <w:p>
      <w:pPr>
        <w:keepNext w:val="0"/>
        <w:keepLines w:val="0"/>
        <w:pageBreakBefore w:val="0"/>
        <w:widowControl w:val="0"/>
        <w:pBdr>
          <w:top w:val="none" w:color="auto" w:sz="0" w:space="1"/>
          <w:left w:val="none" w:color="auto" w:sz="0" w:space="4"/>
          <w:bottom w:val="none" w:color="FF0000" w:sz="0" w:space="1"/>
          <w:right w:val="none" w:color="auto" w:sz="0" w:space="4"/>
        </w:pBd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cs="Times New Roman"/>
          <w:szCs w:val="32"/>
        </w:rPr>
      </w:pPr>
      <w:r>
        <w:rPr>
          <w:rFonts w:hint="default" w:ascii="Times New Roman" w:hAnsi="Times New Roman" w:eastAsia="方正仿宋_GBK" w:cs="Times New Roman"/>
          <w:sz w:val="32"/>
          <w:szCs w:val="32"/>
          <w:lang w:val="en-US" w:eastAsia="zh-CN"/>
        </w:rPr>
        <w:t>大足科发</w:t>
      </w:r>
      <w:r>
        <w:rPr>
          <w:rFonts w:hint="default"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30</w:t>
      </w:r>
      <w:r>
        <w:rPr>
          <w:rFonts w:hint="default" w:ascii="Times New Roman" w:hAnsi="Times New Roman" w:eastAsia="方正仿宋_GBK" w:cs="Times New Roman"/>
          <w:color w:val="auto"/>
          <w:sz w:val="32"/>
          <w:szCs w:val="32"/>
          <w:highlight w:val="none"/>
        </w:rPr>
        <w:t>号</w:t>
      </w: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152400</wp:posOffset>
                </wp:positionV>
                <wp:extent cx="5615305" cy="635"/>
                <wp:effectExtent l="0" t="19050" r="4445" b="37465"/>
                <wp:wrapNone/>
                <wp:docPr id="1" name="直接连接符 1"/>
                <wp:cNvGraphicFramePr/>
                <a:graphic xmlns:a="http://schemas.openxmlformats.org/drawingml/2006/main">
                  <a:graphicData uri="http://schemas.microsoft.com/office/word/2010/wordprocessingShape">
                    <wps:wsp>
                      <wps:cNvCnPr/>
                      <wps:spPr>
                        <a:xfrm>
                          <a:off x="0" y="0"/>
                          <a:ext cx="5615305"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5pt;margin-top:12pt;height:0.05pt;width:442.15pt;z-index:251660288;mso-width-relative:page;mso-height-relative:page;" filled="f" stroked="t" coordsize="21600,21600" o:gfxdata="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7RXZbZAAAABwEAAA8AAAAAAAAAAQAgAAAAIgAAAGRycy9kb3ducmV2Lnht&#10;bFBLAQIUABQAAAAIAIdO4kC9Rihm+AEAAOcDAAAOAAAAAAAAAAEAIAAAACgBAABkcnMvZTJvRG9j&#10;LnhtbFBLBQYAAAAABgAGAFkBAACSBQAAAAA=&#10;">
                <v:fill on="f" focussize="0,0"/>
                <v:stroke weight="3pt" color="#FF0000" joinstyle="round"/>
                <v:imagedata o:title=""/>
                <o:lock v:ext="edit" aspectratio="f"/>
              </v:line>
            </w:pict>
          </mc:Fallback>
        </mc:AlternateContent>
      </w:r>
    </w:p>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400" w:lineRule="exact"/>
        <w:ind w:left="0" w:leftChars="0" w:right="0" w:rightChars="0" w:firstLine="320" w:firstLineChars="100"/>
        <w:jc w:val="both"/>
        <w:textAlignment w:val="auto"/>
        <w:rPr>
          <w:rFonts w:hint="default" w:ascii="Times New Roman" w:hAnsi="Times New Roman" w:cs="Times New Roman"/>
          <w:szCs w:val="32"/>
        </w:rPr>
      </w:pPr>
      <w:r>
        <w:rPr>
          <w:rFonts w:hint="default" w:ascii="Times New Roman" w:hAnsi="Times New Roman" w:cs="Times New Roman"/>
          <w:color w:val="auto"/>
          <w:sz w:val="32"/>
          <w:szCs w:val="32"/>
          <w:highlight w:val="none"/>
          <w:lang w:val="en-US" w:eastAsia="zh-CN"/>
        </w:rPr>
        <w:t xml:space="preserve">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_GBK" w:hAnsi="方正小标宋_GBK" w:eastAsia="方正小标宋_GBK" w:cs="方正小标宋_GBK"/>
          <w:color w:val="333333"/>
          <w:sz w:val="45"/>
          <w:szCs w:val="45"/>
        </w:rPr>
      </w:pPr>
      <w:r>
        <w:rPr>
          <w:rFonts w:hint="eastAsia" w:ascii="方正小标宋_GBK" w:hAnsi="方正小标宋_GBK" w:eastAsia="方正小标宋_GBK" w:cs="方正小标宋_GBK"/>
          <w:color w:val="333333"/>
          <w:sz w:val="45"/>
          <w:szCs w:val="45"/>
        </w:rPr>
        <w:t>重庆市大足区科学技术局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_GBK" w:hAnsi="方正小标宋_GBK" w:eastAsia="方正小标宋_GBK" w:cs="方正小标宋_GBK"/>
          <w:color w:val="333333"/>
          <w:sz w:val="45"/>
          <w:szCs w:val="45"/>
        </w:rPr>
      </w:pPr>
      <w:r>
        <w:rPr>
          <w:rFonts w:hint="eastAsia" w:ascii="方正小标宋_GBK" w:hAnsi="方正小标宋_GBK" w:eastAsia="方正小标宋_GBK" w:cs="方正小标宋_GBK"/>
          <w:color w:val="333333"/>
          <w:sz w:val="45"/>
          <w:szCs w:val="45"/>
        </w:rPr>
        <w:t>关于</w:t>
      </w:r>
      <w:r>
        <w:rPr>
          <w:rFonts w:hint="eastAsia" w:ascii="方正小标宋_GBK" w:hAnsi="方正小标宋_GBK" w:eastAsia="方正小标宋_GBK" w:cs="方正小标宋_GBK"/>
          <w:color w:val="333333"/>
          <w:sz w:val="45"/>
          <w:szCs w:val="45"/>
          <w:lang w:val="en-US" w:eastAsia="zh-CN"/>
        </w:rPr>
        <w:t>2023年</w:t>
      </w:r>
      <w:r>
        <w:rPr>
          <w:rFonts w:hint="eastAsia" w:ascii="方正小标宋_GBK" w:hAnsi="方正小标宋_GBK" w:eastAsia="方正小标宋_GBK" w:cs="方正小标宋_GBK"/>
          <w:b w:val="0"/>
          <w:bCs w:val="0"/>
          <w:color w:val="auto"/>
          <w:sz w:val="44"/>
          <w:szCs w:val="44"/>
          <w:lang w:val="en-US" w:eastAsia="zh-CN"/>
        </w:rPr>
        <w:t>科技发展（医疗卫生类）</w:t>
      </w:r>
      <w:r>
        <w:rPr>
          <w:rFonts w:hint="eastAsia" w:ascii="方正小标宋_GBK" w:hAnsi="方正小标宋_GBK" w:eastAsia="方正小标宋_GBK" w:cs="方正小标宋_GBK"/>
          <w:b w:val="0"/>
          <w:bCs w:val="0"/>
          <w:color w:val="auto"/>
          <w:sz w:val="44"/>
          <w:szCs w:val="44"/>
          <w:lang w:eastAsia="zh-CN"/>
        </w:rPr>
        <w:t>专项项目</w:t>
      </w:r>
      <w:r>
        <w:rPr>
          <w:rFonts w:hint="eastAsia" w:ascii="方正小标宋_GBK" w:hAnsi="方正小标宋_GBK" w:eastAsia="方正小标宋_GBK" w:cs="方正小标宋_GBK"/>
          <w:b w:val="0"/>
          <w:bCs w:val="0"/>
          <w:color w:val="auto"/>
          <w:sz w:val="44"/>
          <w:szCs w:val="44"/>
        </w:rPr>
        <w:t>结题</w:t>
      </w:r>
      <w:r>
        <w:rPr>
          <w:rFonts w:hint="eastAsia" w:ascii="方正小标宋_GBK" w:hAnsi="方正小标宋_GBK" w:eastAsia="方正小标宋_GBK" w:cs="方正小标宋_GBK"/>
          <w:color w:val="333333"/>
          <w:sz w:val="45"/>
          <w:szCs w:val="45"/>
        </w:rPr>
        <w:t>通过名单公示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4"/>
          <w:szCs w:val="24"/>
          <w:lang w:val="en-US" w:eastAsia="zh-CN" w:bidi="ar"/>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600" w:lineRule="atLeast"/>
        <w:ind w:left="0" w:right="0" w:firstLine="0"/>
        <w:jc w:val="center"/>
        <w:rPr>
          <w:rFonts w:ascii="微软雅黑" w:hAnsi="微软雅黑" w:eastAsia="微软雅黑" w:cs="微软雅黑"/>
          <w:i w:val="0"/>
          <w:iCs w:val="0"/>
          <w:caps w:val="0"/>
          <w:color w:val="333333"/>
          <w:spacing w:val="0"/>
          <w:sz w:val="24"/>
          <w:szCs w:val="24"/>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50" w:lineRule="atLeast"/>
        <w:ind w:left="0" w:right="0" w:firstLine="645"/>
        <w:rPr>
          <w:rFonts w:hint="eastAsia" w:ascii="方正仿宋_GBK" w:hAnsi="方正仿宋_GBK" w:eastAsia="方正仿宋_GBK" w:cs="方正仿宋_GBK"/>
          <w:i w:val="0"/>
          <w:iCs w:val="0"/>
          <w:caps w:val="0"/>
          <w:color w:val="333333"/>
          <w:spacing w:val="0"/>
          <w:sz w:val="30"/>
          <w:szCs w:val="30"/>
          <w:shd w:val="clear" w:color="auto" w:fill="FFFFFF"/>
        </w:rPr>
      </w:pPr>
      <w:r>
        <w:rPr>
          <w:rFonts w:ascii="方正仿宋_GBK" w:hAnsi="方正仿宋_GBK" w:eastAsia="方正仿宋_GBK" w:cs="方正仿宋_GBK"/>
          <w:i w:val="0"/>
          <w:iCs w:val="0"/>
          <w:caps w:val="0"/>
          <w:color w:val="333333"/>
          <w:spacing w:val="0"/>
          <w:sz w:val="31"/>
          <w:szCs w:val="31"/>
          <w:shd w:val="clear" w:color="auto" w:fill="FFFFFF"/>
        </w:rPr>
        <w:t>根据</w:t>
      </w:r>
      <w:r>
        <w:rPr>
          <w:rFonts w:hint="eastAsia" w:ascii="方正仿宋_GBK" w:hAnsi="方正仿宋_GBK" w:eastAsia="方正仿宋_GBK" w:cs="方正仿宋_GBK"/>
          <w:i w:val="0"/>
          <w:iCs w:val="0"/>
          <w:caps w:val="0"/>
          <w:color w:val="333333"/>
          <w:spacing w:val="0"/>
          <w:sz w:val="31"/>
          <w:szCs w:val="31"/>
          <w:shd w:val="clear" w:color="auto" w:fill="FFFFFF"/>
        </w:rPr>
        <w:t>《重庆市大足区科技发展项目管理办法》（大足科发﹝20</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23</w:t>
      </w:r>
      <w:r>
        <w:rPr>
          <w:rFonts w:hint="eastAsia" w:ascii="方正仿宋_GBK" w:hAnsi="方正仿宋_GBK" w:eastAsia="方正仿宋_GBK" w:cs="方正仿宋_GBK"/>
          <w:i w:val="0"/>
          <w:iCs w:val="0"/>
          <w:caps w:val="0"/>
          <w:color w:val="333333"/>
          <w:spacing w:val="0"/>
          <w:sz w:val="31"/>
          <w:szCs w:val="31"/>
          <w:shd w:val="clear" w:color="auto" w:fill="FFFFFF"/>
        </w:rPr>
        <w:t>﹞</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22</w:t>
      </w:r>
      <w:r>
        <w:rPr>
          <w:rFonts w:hint="eastAsia" w:ascii="方正仿宋_GBK" w:hAnsi="方正仿宋_GBK" w:eastAsia="方正仿宋_GBK" w:cs="方正仿宋_GBK"/>
          <w:i w:val="0"/>
          <w:iCs w:val="0"/>
          <w:caps w:val="0"/>
          <w:color w:val="333333"/>
          <w:spacing w:val="0"/>
          <w:sz w:val="31"/>
          <w:szCs w:val="31"/>
          <w:shd w:val="clear" w:color="auto" w:fill="FFFFFF"/>
        </w:rPr>
        <w:t>号）和《重庆市大足区科技发展项目实施细则》（大足科发〔20</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23</w:t>
      </w:r>
      <w:r>
        <w:rPr>
          <w:rFonts w:hint="eastAsia" w:ascii="方正仿宋_GBK" w:hAnsi="方正仿宋_GBK" w:eastAsia="方正仿宋_GBK" w:cs="方正仿宋_GBK"/>
          <w:i w:val="0"/>
          <w:iCs w:val="0"/>
          <w:caps w:val="0"/>
          <w:color w:val="333333"/>
          <w:spacing w:val="0"/>
          <w:sz w:val="31"/>
          <w:szCs w:val="31"/>
          <w:shd w:val="clear" w:color="auto" w:fill="FFFFFF"/>
        </w:rPr>
        <w:t>〕2</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3</w:t>
      </w:r>
      <w:r>
        <w:rPr>
          <w:rFonts w:hint="eastAsia" w:ascii="方正仿宋_GBK" w:hAnsi="方正仿宋_GBK" w:eastAsia="方正仿宋_GBK" w:cs="方正仿宋_GBK"/>
          <w:i w:val="0"/>
          <w:iCs w:val="0"/>
          <w:caps w:val="0"/>
          <w:color w:val="333333"/>
          <w:spacing w:val="0"/>
          <w:sz w:val="31"/>
          <w:szCs w:val="31"/>
          <w:shd w:val="clear" w:color="auto" w:fill="FFFFFF"/>
        </w:rPr>
        <w:t>号）文件要求，结合</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9</w:t>
      </w:r>
      <w:r>
        <w:rPr>
          <w:rFonts w:hint="eastAsia" w:ascii="方正仿宋_GBK" w:hAnsi="方正仿宋_GBK" w:eastAsia="方正仿宋_GBK" w:cs="方正仿宋_GBK"/>
          <w:i w:val="0"/>
          <w:iCs w:val="0"/>
          <w:caps w:val="0"/>
          <w:color w:val="333333"/>
          <w:spacing w:val="0"/>
          <w:sz w:val="31"/>
          <w:szCs w:val="31"/>
          <w:shd w:val="clear" w:color="auto" w:fill="FFFFFF"/>
        </w:rPr>
        <w:t>月2</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7</w:t>
      </w:r>
      <w:r>
        <w:rPr>
          <w:rFonts w:hint="eastAsia" w:ascii="方正仿宋_GBK" w:hAnsi="方正仿宋_GBK" w:eastAsia="方正仿宋_GBK" w:cs="方正仿宋_GBK"/>
          <w:i w:val="0"/>
          <w:iCs w:val="0"/>
          <w:caps w:val="0"/>
          <w:color w:val="333333"/>
          <w:spacing w:val="0"/>
          <w:sz w:val="31"/>
          <w:szCs w:val="31"/>
          <w:shd w:val="clear" w:color="auto" w:fill="FFFFFF"/>
        </w:rPr>
        <w:t>日专家验收评审结果,经区科技局研究决定，对《腕踝针留针时长对髋部骨折患者术后镇疼效果影响的临床研究》</w:t>
      </w:r>
      <w:r>
        <w:rPr>
          <w:rFonts w:hint="eastAsia" w:ascii="方正仿宋_GBK" w:hAnsi="方正仿宋_GBK" w:eastAsia="方正仿宋_GBK" w:cs="方正仿宋_GBK"/>
          <w:i w:val="0"/>
          <w:iCs w:val="0"/>
          <w:caps w:val="0"/>
          <w:color w:val="333333"/>
          <w:spacing w:val="0"/>
          <w:sz w:val="30"/>
          <w:szCs w:val="30"/>
          <w:shd w:val="clear" w:color="auto" w:fill="FFFFFF"/>
        </w:rPr>
        <w:t>等</w:t>
      </w:r>
      <w:r>
        <w:rPr>
          <w:rFonts w:hint="eastAsia" w:ascii="方正仿宋_GBK" w:hAnsi="方正仿宋_GBK" w:eastAsia="方正仿宋_GBK" w:cs="方正仿宋_GBK"/>
          <w:i w:val="0"/>
          <w:iCs w:val="0"/>
          <w:caps w:val="0"/>
          <w:color w:val="333333"/>
          <w:spacing w:val="0"/>
          <w:sz w:val="30"/>
          <w:szCs w:val="30"/>
          <w:shd w:val="clear" w:color="auto" w:fill="FFFFFF"/>
          <w:lang w:val="en-US" w:eastAsia="zh-CN"/>
        </w:rPr>
        <w:t>15</w:t>
      </w:r>
      <w:r>
        <w:rPr>
          <w:rFonts w:hint="eastAsia" w:ascii="方正仿宋_GBK" w:hAnsi="方正仿宋_GBK" w:eastAsia="方正仿宋_GBK" w:cs="方正仿宋_GBK"/>
          <w:i w:val="0"/>
          <w:iCs w:val="0"/>
          <w:caps w:val="0"/>
          <w:color w:val="333333"/>
          <w:spacing w:val="0"/>
          <w:sz w:val="30"/>
          <w:szCs w:val="30"/>
          <w:shd w:val="clear" w:color="auto" w:fill="FFFFFF"/>
        </w:rPr>
        <w:t>个项目给予结题认证通过。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50" w:lineRule="atLeast"/>
        <w:ind w:left="0" w:right="0" w:firstLine="645"/>
        <w:rPr>
          <w:rFonts w:hint="eastAsia" w:ascii="微软雅黑" w:hAnsi="微软雅黑" w:eastAsia="微软雅黑" w:cs="微软雅黑"/>
          <w:i w:val="0"/>
          <w:iCs w:val="0"/>
          <w:caps w:val="0"/>
          <w:color w:val="333333"/>
          <w:spacing w:val="0"/>
          <w:sz w:val="24"/>
          <w:szCs w:val="24"/>
        </w:rPr>
      </w:pPr>
      <w:bookmarkStart w:id="0" w:name="_GoBack"/>
      <w:bookmarkEnd w:id="0"/>
      <w:r>
        <w:rPr>
          <w:rFonts w:hint="eastAsia" w:ascii="方正仿宋_GBK" w:hAnsi="方正仿宋_GBK" w:eastAsia="方正仿宋_GBK" w:cs="方正仿宋_GBK"/>
          <w:i w:val="0"/>
          <w:iCs w:val="0"/>
          <w:caps w:val="0"/>
          <w:color w:val="333333"/>
          <w:spacing w:val="0"/>
          <w:sz w:val="31"/>
          <w:szCs w:val="31"/>
          <w:shd w:val="clear" w:color="auto" w:fill="FFFFFF"/>
        </w:rPr>
        <w:t>现将大足区</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2023年科技发展（医疗卫生类）</w:t>
      </w:r>
      <w:r>
        <w:rPr>
          <w:rFonts w:hint="eastAsia" w:ascii="方正仿宋_GBK" w:hAnsi="方正仿宋_GBK" w:eastAsia="方正仿宋_GBK" w:cs="方正仿宋_GBK"/>
          <w:i w:val="0"/>
          <w:iCs w:val="0"/>
          <w:caps w:val="0"/>
          <w:color w:val="333333"/>
          <w:spacing w:val="0"/>
          <w:sz w:val="31"/>
          <w:szCs w:val="31"/>
          <w:shd w:val="clear" w:color="auto" w:fill="FFFFFF"/>
          <w:lang w:eastAsia="zh-CN"/>
        </w:rPr>
        <w:t>专项项目</w:t>
      </w:r>
      <w:r>
        <w:rPr>
          <w:rFonts w:hint="eastAsia" w:ascii="方正仿宋_GBK" w:hAnsi="方正仿宋_GBK" w:eastAsia="方正仿宋_GBK" w:cs="方正仿宋_GBK"/>
          <w:i w:val="0"/>
          <w:iCs w:val="0"/>
          <w:caps w:val="0"/>
          <w:color w:val="333333"/>
          <w:spacing w:val="0"/>
          <w:sz w:val="31"/>
          <w:szCs w:val="31"/>
          <w:shd w:val="clear" w:color="auto" w:fill="FFFFFF"/>
        </w:rPr>
        <w:t>结题通过名单进行公示。公示期间，如对项目有异议，请实名来电或来访反映。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5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color="auto" w:fill="FFFFFF"/>
        </w:rPr>
        <w:t>公示时间：202</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3</w:t>
      </w:r>
      <w:r>
        <w:rPr>
          <w:rFonts w:hint="eastAsia" w:ascii="方正仿宋_GBK" w:hAnsi="方正仿宋_GBK" w:eastAsia="方正仿宋_GBK" w:cs="方正仿宋_GBK"/>
          <w:i w:val="0"/>
          <w:iCs w:val="0"/>
          <w:caps w:val="0"/>
          <w:color w:val="333333"/>
          <w:spacing w:val="0"/>
          <w:sz w:val="31"/>
          <w:szCs w:val="31"/>
          <w:shd w:val="clear" w:color="auto" w:fill="FFFFFF"/>
        </w:rPr>
        <w:t>年</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9</w:t>
      </w:r>
      <w:r>
        <w:rPr>
          <w:rFonts w:hint="eastAsia" w:ascii="方正仿宋_GBK" w:hAnsi="方正仿宋_GBK" w:eastAsia="方正仿宋_GBK" w:cs="方正仿宋_GBK"/>
          <w:i w:val="0"/>
          <w:iCs w:val="0"/>
          <w:caps w:val="0"/>
          <w:color w:val="333333"/>
          <w:spacing w:val="0"/>
          <w:sz w:val="31"/>
          <w:szCs w:val="31"/>
          <w:shd w:val="clear" w:color="auto" w:fill="FFFFFF"/>
        </w:rPr>
        <w:t>月</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28</w:t>
      </w:r>
      <w:r>
        <w:rPr>
          <w:rFonts w:hint="eastAsia" w:ascii="方正仿宋_GBK" w:hAnsi="方正仿宋_GBK" w:eastAsia="方正仿宋_GBK" w:cs="方正仿宋_GBK"/>
          <w:i w:val="0"/>
          <w:iCs w:val="0"/>
          <w:caps w:val="0"/>
          <w:color w:val="333333"/>
          <w:spacing w:val="0"/>
          <w:sz w:val="31"/>
          <w:szCs w:val="31"/>
          <w:shd w:val="clear" w:color="auto" w:fill="FFFFFF"/>
        </w:rPr>
        <w:t>日——</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10</w:t>
      </w:r>
      <w:r>
        <w:rPr>
          <w:rFonts w:hint="eastAsia" w:ascii="方正仿宋_GBK" w:hAnsi="方正仿宋_GBK" w:eastAsia="方正仿宋_GBK" w:cs="方正仿宋_GBK"/>
          <w:i w:val="0"/>
          <w:iCs w:val="0"/>
          <w:caps w:val="0"/>
          <w:color w:val="333333"/>
          <w:spacing w:val="0"/>
          <w:sz w:val="31"/>
          <w:szCs w:val="31"/>
          <w:shd w:val="clear" w:color="auto" w:fill="FFFFFF"/>
        </w:rPr>
        <w:t>月</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10</w:t>
      </w:r>
      <w:r>
        <w:rPr>
          <w:rFonts w:hint="eastAsia" w:ascii="方正仿宋_GBK" w:hAnsi="方正仿宋_GBK" w:eastAsia="方正仿宋_GBK" w:cs="方正仿宋_GBK"/>
          <w:i w:val="0"/>
          <w:iCs w:val="0"/>
          <w:caps w:val="0"/>
          <w:color w:val="333333"/>
          <w:spacing w:val="0"/>
          <w:sz w:val="31"/>
          <w:szCs w:val="31"/>
          <w:shd w:val="clear" w:color="auto" w:fill="FFFFFF"/>
        </w:rPr>
        <w:t>日（5个工作日）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5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color="auto" w:fill="FFFFFF"/>
        </w:rPr>
        <w:t>监督电话：（023）64382177、（023）43768805(传真）</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5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color="auto" w:fill="FFFFFF"/>
        </w:rPr>
        <w:t>接访地点：</w:t>
      </w:r>
      <w:r>
        <w:rPr>
          <w:rFonts w:hint="default" w:ascii="Times New Roman" w:hAnsi="Times New Roman" w:eastAsia="方正仿宋_GBK" w:cs="Times New Roman"/>
          <w:color w:val="auto"/>
          <w:sz w:val="32"/>
          <w:szCs w:val="32"/>
        </w:rPr>
        <w:t>区科技局（重庆市大足区先锋路1号</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204</w:t>
      </w:r>
      <w:r>
        <w:rPr>
          <w:rFonts w:hint="default" w:ascii="Times New Roman" w:hAnsi="Times New Roman" w:eastAsia="方正仿宋_GBK" w:cs="Times New Roman"/>
          <w:color w:val="000000"/>
          <w:sz w:val="32"/>
          <w:szCs w:val="32"/>
        </w:rPr>
        <w:t>室</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5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color="auto" w:fill="FFFFFF"/>
        </w:rPr>
        <w:t>附件：</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2023年科技发展（医疗卫生类）</w:t>
      </w:r>
      <w:r>
        <w:rPr>
          <w:rFonts w:hint="eastAsia" w:ascii="方正仿宋_GBK" w:hAnsi="方正仿宋_GBK" w:eastAsia="方正仿宋_GBK" w:cs="方正仿宋_GBK"/>
          <w:i w:val="0"/>
          <w:iCs w:val="0"/>
          <w:caps w:val="0"/>
          <w:color w:val="333333"/>
          <w:spacing w:val="0"/>
          <w:sz w:val="31"/>
          <w:szCs w:val="31"/>
          <w:shd w:val="clear" w:color="auto" w:fill="FFFFFF"/>
          <w:lang w:eastAsia="zh-CN"/>
        </w:rPr>
        <w:t>专项项目</w:t>
      </w:r>
      <w:r>
        <w:rPr>
          <w:rFonts w:hint="eastAsia" w:ascii="方正仿宋_GBK" w:hAnsi="方正仿宋_GBK" w:eastAsia="方正仿宋_GBK" w:cs="方正仿宋_GBK"/>
          <w:i w:val="0"/>
          <w:iCs w:val="0"/>
          <w:caps w:val="0"/>
          <w:color w:val="333333"/>
          <w:spacing w:val="0"/>
          <w:sz w:val="31"/>
          <w:szCs w:val="31"/>
          <w:shd w:val="clear" w:color="auto" w:fill="FFFFFF"/>
        </w:rPr>
        <w:t>结题通过名单</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color="auto"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50" w:lineRule="atLeast"/>
        <w:ind w:left="5116" w:right="0" w:hanging="511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color="auto" w:fill="FFFFFF"/>
        </w:rPr>
        <w:t>                            重庆市大足区科学技术局                      202</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3</w:t>
      </w:r>
      <w:r>
        <w:rPr>
          <w:rFonts w:hint="eastAsia" w:ascii="方正仿宋_GBK" w:hAnsi="方正仿宋_GBK" w:eastAsia="方正仿宋_GBK" w:cs="方正仿宋_GBK"/>
          <w:i w:val="0"/>
          <w:iCs w:val="0"/>
          <w:caps w:val="0"/>
          <w:color w:val="333333"/>
          <w:spacing w:val="0"/>
          <w:sz w:val="31"/>
          <w:szCs w:val="31"/>
          <w:shd w:val="clear" w:color="auto" w:fill="FFFFFF"/>
        </w:rPr>
        <w:t>年</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9</w:t>
      </w:r>
      <w:r>
        <w:rPr>
          <w:rFonts w:hint="eastAsia" w:ascii="方正仿宋_GBK" w:hAnsi="方正仿宋_GBK" w:eastAsia="方正仿宋_GBK" w:cs="方正仿宋_GBK"/>
          <w:i w:val="0"/>
          <w:iCs w:val="0"/>
          <w:caps w:val="0"/>
          <w:color w:val="333333"/>
          <w:spacing w:val="0"/>
          <w:sz w:val="31"/>
          <w:szCs w:val="31"/>
          <w:shd w:val="clear" w:color="auto" w:fill="FFFFFF"/>
        </w:rPr>
        <w:t>月</w:t>
      </w:r>
      <w:r>
        <w:rPr>
          <w:rFonts w:hint="eastAsia" w:ascii="方正仿宋_GBK" w:hAnsi="方正仿宋_GBK" w:eastAsia="方正仿宋_GBK" w:cs="方正仿宋_GBK"/>
          <w:i w:val="0"/>
          <w:iCs w:val="0"/>
          <w:caps w:val="0"/>
          <w:color w:val="333333"/>
          <w:spacing w:val="0"/>
          <w:sz w:val="31"/>
          <w:szCs w:val="31"/>
          <w:shd w:val="clear" w:color="auto" w:fill="FFFFFF"/>
          <w:lang w:val="en-US" w:eastAsia="zh-CN"/>
        </w:rPr>
        <w:t>28</w:t>
      </w:r>
      <w:r>
        <w:rPr>
          <w:rFonts w:hint="eastAsia" w:ascii="方正仿宋_GBK" w:hAnsi="方正仿宋_GBK" w:eastAsia="方正仿宋_GBK" w:cs="方正仿宋_GBK"/>
          <w:i w:val="0"/>
          <w:iCs w:val="0"/>
          <w:caps w:val="0"/>
          <w:color w:val="333333"/>
          <w:spacing w:val="0"/>
          <w:sz w:val="31"/>
          <w:szCs w:val="31"/>
          <w:shd w:val="clear" w:color="auto" w:fill="FFFFFF"/>
        </w:rPr>
        <w:t>日</w:t>
      </w:r>
    </w:p>
    <w:p>
      <w:pPr>
        <w:keepNext w:val="0"/>
        <w:keepLines w:val="0"/>
        <w:widowControl/>
        <w:suppressLineNumbers w:val="0"/>
        <w:pBdr>
          <w:top w:val="single" w:color="E5E5E5" w:sz="6"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p>
    <w:p>
      <w:pPr>
        <w:keepNext w:val="0"/>
        <w:keepLines w:val="0"/>
        <w:widowControl/>
        <w:suppressLineNumbers w:val="0"/>
        <w:pBdr>
          <w:top w:val="single" w:color="E5E5E5" w:sz="6"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p>
    <w:p>
      <w:pPr>
        <w:keepNext w:val="0"/>
        <w:keepLines w:val="0"/>
        <w:widowControl/>
        <w:suppressLineNumbers w:val="0"/>
        <w:pBdr>
          <w:top w:val="single" w:color="E5E5E5" w:sz="6"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p>
    <w:p>
      <w:pPr>
        <w:keepNext w:val="0"/>
        <w:keepLines w:val="0"/>
        <w:widowControl/>
        <w:suppressLineNumbers w:val="0"/>
        <w:pBdr>
          <w:top w:val="single" w:color="E5E5E5" w:sz="6"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p>
    <w:p>
      <w:pPr>
        <w:keepNext w:val="0"/>
        <w:keepLines w:val="0"/>
        <w:widowControl/>
        <w:suppressLineNumbers w:val="0"/>
        <w:pBdr>
          <w:top w:val="single" w:color="E5E5E5" w:sz="6"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p>
    <w:p>
      <w:pPr>
        <w:keepNext w:val="0"/>
        <w:keepLines w:val="0"/>
        <w:widowControl/>
        <w:suppressLineNumbers w:val="0"/>
        <w:pBdr>
          <w:top w:val="single" w:color="E5E5E5" w:sz="6"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p>
    <w:p>
      <w:pPr>
        <w:keepNext w:val="0"/>
        <w:keepLines w:val="0"/>
        <w:widowControl/>
        <w:suppressLineNumbers w:val="0"/>
        <w:pBdr>
          <w:top w:val="single" w:color="E5E5E5" w:sz="6"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p>
    <w:p>
      <w:pPr>
        <w:keepNext w:val="0"/>
        <w:keepLines w:val="0"/>
        <w:widowControl/>
        <w:suppressLineNumbers w:val="0"/>
        <w:pBdr>
          <w:top w:val="single" w:color="E5E5E5" w:sz="6"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p>
    <w:p>
      <w:pPr>
        <w:keepNext w:val="0"/>
        <w:keepLines w:val="0"/>
        <w:pageBreakBefore w:val="0"/>
        <w:pBdr>
          <w:top w:val="single" w:color="auto" w:sz="4" w:space="1"/>
          <w:bottom w:val="single" w:color="auto" w:sz="4" w:space="1"/>
        </w:pBdr>
        <w:kinsoku/>
        <w:wordWrap/>
        <w:overflowPunct/>
        <w:topLinePunct w:val="0"/>
        <w:bidi w:val="0"/>
        <w:spacing w:line="596" w:lineRule="exact"/>
        <w:ind w:left="0" w:leftChars="0" w:right="0" w:rightChars="0" w:firstLine="280" w:firstLineChars="1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28"/>
          <w:szCs w:val="28"/>
        </w:rPr>
        <w:t>重庆市大足区科学技术局</w:t>
      </w:r>
      <w:r>
        <w:rPr>
          <w:rFonts w:hint="default" w:ascii="Times New Roman" w:hAnsi="Times New Roman" w:eastAsia="方正仿宋_GBK" w:cs="Times New Roman"/>
          <w:color w:val="000000"/>
          <w:sz w:val="28"/>
          <w:szCs w:val="28"/>
          <w:lang w:eastAsia="zh-CN"/>
        </w:rPr>
        <w:t>办公室</w:t>
      </w:r>
      <w:r>
        <w:rPr>
          <w:rFonts w:hint="default" w:ascii="Times New Roman" w:hAnsi="Times New Roman" w:eastAsia="方正仿宋_GBK" w:cs="Times New Roman"/>
          <w:color w:val="000000"/>
          <w:sz w:val="28"/>
          <w:szCs w:val="28"/>
        </w:rPr>
        <w:t xml:space="preserve">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202</w:t>
      </w:r>
      <w:r>
        <w:rPr>
          <w:rFonts w:hint="eastAsia"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9</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28</w:t>
      </w:r>
      <w:r>
        <w:rPr>
          <w:rFonts w:hint="default" w:ascii="Times New Roman" w:hAnsi="Times New Roman" w:eastAsia="方正仿宋_GBK" w:cs="Times New Roman"/>
          <w:color w:val="000000"/>
          <w:sz w:val="28"/>
          <w:szCs w:val="28"/>
        </w:rPr>
        <w:t>日印发</w:t>
      </w:r>
    </w:p>
    <w:p>
      <w:pPr>
        <w:sectPr>
          <w:pgSz w:w="11906" w:h="16838"/>
          <w:pgMar w:top="1440" w:right="1800" w:bottom="1440" w:left="1800" w:header="851" w:footer="992" w:gutter="0"/>
          <w:cols w:space="720" w:num="1"/>
          <w:docGrid w:type="lines" w:linePitch="312" w:charSpace="0"/>
        </w:sectPr>
      </w:pPr>
    </w:p>
    <w:p>
      <w:p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2023年科技发展（医疗卫生类）专项项目结题通过名单</w:t>
      </w:r>
    </w:p>
    <w:tbl>
      <w:tblPr>
        <w:tblStyle w:val="12"/>
        <w:tblW w:w="140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5"/>
        <w:gridCol w:w="2792"/>
        <w:gridCol w:w="7112"/>
        <w:gridCol w:w="1875"/>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项目编号</w:t>
            </w:r>
          </w:p>
        </w:tc>
        <w:tc>
          <w:tcPr>
            <w:tcW w:w="7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项目名称</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承担单位</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DZKJ2022JSYJ-KWXM1033</w:t>
            </w:r>
          </w:p>
        </w:tc>
        <w:tc>
          <w:tcPr>
            <w:tcW w:w="7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腕踝针留针时长对髋部骨折患者术后镇疼效果影响的临床研究</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大足区中医院</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唐  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DZKJ,2021ACC1015</w:t>
            </w:r>
          </w:p>
        </w:tc>
        <w:tc>
          <w:tcPr>
            <w:tcW w:w="7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大足区人民医院医共体护理质量管理的实施路径与成效研究</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大足区人民医院</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杨  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DZKJ2022JSYJ-KWXM1040</w:t>
            </w:r>
          </w:p>
        </w:tc>
        <w:tc>
          <w:tcPr>
            <w:tcW w:w="7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SAA、IL-8、IL-6及IL-10在慢阻肺合并哮喘和单纯性慢阻肺中的诊断价值</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大足区人民医院</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蒋  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DZKJ2022JSYJ-KWXM1007</w:t>
            </w:r>
          </w:p>
        </w:tc>
        <w:tc>
          <w:tcPr>
            <w:tcW w:w="7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导管护理标准化程序联合JBI临床证据系统在血液净化导管相关性血流感染中的应用研究</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大足区人民医院</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李仪静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DZKJ2022JSYJ-KWXM1011</w:t>
            </w:r>
          </w:p>
        </w:tc>
        <w:tc>
          <w:tcPr>
            <w:tcW w:w="7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智能手机移动通讯软件在经皮冠状介入治疗患者术后随访管理中的应用</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大足区人民医院</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许中恒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DZKJ2022JSYJ-KWXM1042</w:t>
            </w:r>
          </w:p>
        </w:tc>
        <w:tc>
          <w:tcPr>
            <w:tcW w:w="7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大足区互联网+居家产后护理服务模式的探索研究</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大足区人民医院</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骆  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w:t>
            </w:r>
          </w:p>
        </w:tc>
        <w:tc>
          <w:tcPr>
            <w:tcW w:w="2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DZKJ,2021ACC1002</w:t>
            </w:r>
          </w:p>
        </w:tc>
        <w:tc>
          <w:tcPr>
            <w:tcW w:w="7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改良超声双显影线引导下小儿桡动脉穿刺的临床应用研究</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大足区人民医院</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夏鹏志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w:t>
            </w:r>
          </w:p>
        </w:tc>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DZKJ,2021ACC1007</w:t>
            </w:r>
          </w:p>
        </w:tc>
        <w:tc>
          <w:tcPr>
            <w:tcW w:w="71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超微血流显像联合弹性成像在浅表淋巴结良恶性鉴别中的应用价值</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大足区人民医院</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陈瑜莉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w:t>
            </w:r>
          </w:p>
        </w:tc>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DZKJ,2021ACC1008</w:t>
            </w:r>
          </w:p>
        </w:tc>
        <w:tc>
          <w:tcPr>
            <w:tcW w:w="71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肝动脉介入化疗栓塞术后阿帕替尼联合卡瑞利珠单抗在晚期肝癌中的应用</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大足区人民医院</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张燕燕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DZKJ,2021ACC1013</w:t>
            </w:r>
          </w:p>
        </w:tc>
        <w:tc>
          <w:tcPr>
            <w:tcW w:w="71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能谱CT单能量成像联合自适应统计迭代重建技术显示子宫动脉</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大足区人民医院</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屈亚林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w:t>
            </w:r>
          </w:p>
        </w:tc>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DZKJ,2021ACC1016</w:t>
            </w:r>
          </w:p>
        </w:tc>
        <w:tc>
          <w:tcPr>
            <w:tcW w:w="71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消痛散治疗高尿酸引起急性痛风性关节炎的研究</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大足区中医院</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罗贵映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DZKJ,2021ACC1019</w:t>
            </w:r>
          </w:p>
        </w:tc>
        <w:tc>
          <w:tcPr>
            <w:tcW w:w="71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诊刮术后补肾固冲止血方联合性激素调整月经周期治疗围绝经期异常子宫出血的临床研究</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大足区中医院</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魏姣龙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w:t>
            </w:r>
          </w:p>
        </w:tc>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DZKJ,2021ACC1020</w:t>
            </w:r>
          </w:p>
        </w:tc>
        <w:tc>
          <w:tcPr>
            <w:tcW w:w="71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HBV相关肝衰竭预后危险因素分析及预后模型建立</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大足区人民医院</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吴  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14</w:t>
            </w:r>
          </w:p>
        </w:tc>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DZKJ2022JSYJ-KWXM1038</w:t>
            </w:r>
          </w:p>
        </w:tc>
        <w:tc>
          <w:tcPr>
            <w:tcW w:w="71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探讨重庆市大足区学龄前儿童先天性心脏病的流行病学特点及环境影响因素</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大足区人民医院</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  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2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DZKJ2022JSYJ-KWXM1051</w:t>
            </w:r>
          </w:p>
        </w:tc>
        <w:tc>
          <w:tcPr>
            <w:tcW w:w="71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经皮撬拨复位联合跗骨窦小切口治疗跟骨Sanders III、IV 型骨折的临床疗效观察</w:t>
            </w: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大足区中医院</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夏  毅</w:t>
            </w:r>
          </w:p>
        </w:tc>
      </w:tr>
    </w:tbl>
    <w:p>
      <w:pPr>
        <w:jc w:val="center"/>
        <w:rPr>
          <w:rFonts w:hint="eastAsia" w:ascii="方正小标宋_GBK" w:hAnsi="方正小标宋_GBK" w:eastAsia="方正小标宋_GBK" w:cs="方正小标宋_GBK"/>
          <w:sz w:val="44"/>
          <w:szCs w:val="44"/>
        </w:rPr>
      </w:pPr>
    </w:p>
    <w:p>
      <w:pPr>
        <w:rPr>
          <w:rFonts w:hint="default" w:ascii="Times New Roman" w:hAnsi="Times New Roman" w:eastAsia="方正仿宋_GBK" w:cs="Times New Roman"/>
          <w:sz w:val="32"/>
          <w:szCs w:val="32"/>
          <w:lang w:eastAsia="zh-CN"/>
        </w:rPr>
      </w:pPr>
    </w:p>
    <w:sectPr>
      <w:footerReference r:id="rId4" w:type="default"/>
      <w:headerReference r:id="rId3" w:type="even"/>
      <w:footerReference r:id="rId5" w:type="even"/>
      <w:pgSz w:w="16838" w:h="11906" w:orient="landscape"/>
      <w:pgMar w:top="1446" w:right="1984" w:bottom="1446" w:left="1644"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2"/>
      <w:pBdr>
        <w:top w:val="none" w:color="auto" w:sz="0" w:space="0"/>
        <w:left w:val="none" w:color="auto" w:sz="0" w:space="0"/>
        <w:bottom w:val="none" w:color="auto" w:sz="0" w:space="0"/>
        <w:right w:val="none" w:color="auto" w:sz="0" w:space="0"/>
      </w:pBd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9"/>
      <w:framePr w:wrap="around" w:vAnchor="text" w:hAnchor="margin" w:xAlign="outside" w:y="2"/>
      <w:rPr>
        <w:rStyle w:val="15"/>
      </w:rPr>
    </w:pP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1YTliODBjZTIxYWIwZTBjNWNiYzBhMTA4YmRkMmYifQ=="/>
  </w:docVars>
  <w:rsids>
    <w:rsidRoot w:val="11B47552"/>
    <w:rsid w:val="000309AB"/>
    <w:rsid w:val="00057226"/>
    <w:rsid w:val="00084125"/>
    <w:rsid w:val="000B3168"/>
    <w:rsid w:val="00163A9E"/>
    <w:rsid w:val="00167D1F"/>
    <w:rsid w:val="001903B0"/>
    <w:rsid w:val="001B3760"/>
    <w:rsid w:val="00283CBA"/>
    <w:rsid w:val="00301563"/>
    <w:rsid w:val="003107B2"/>
    <w:rsid w:val="0037374B"/>
    <w:rsid w:val="00406E1E"/>
    <w:rsid w:val="004126A1"/>
    <w:rsid w:val="00460400"/>
    <w:rsid w:val="00492566"/>
    <w:rsid w:val="00522D5A"/>
    <w:rsid w:val="005868C9"/>
    <w:rsid w:val="005A3D1C"/>
    <w:rsid w:val="005A4AC8"/>
    <w:rsid w:val="005E5624"/>
    <w:rsid w:val="005F5E73"/>
    <w:rsid w:val="00655E83"/>
    <w:rsid w:val="006C3FC8"/>
    <w:rsid w:val="006F25C2"/>
    <w:rsid w:val="00735F25"/>
    <w:rsid w:val="00774747"/>
    <w:rsid w:val="007A5FEE"/>
    <w:rsid w:val="007C6DB4"/>
    <w:rsid w:val="007F7458"/>
    <w:rsid w:val="00803758"/>
    <w:rsid w:val="008376DD"/>
    <w:rsid w:val="0084078B"/>
    <w:rsid w:val="0085391B"/>
    <w:rsid w:val="00865E5F"/>
    <w:rsid w:val="008A0257"/>
    <w:rsid w:val="008A3A85"/>
    <w:rsid w:val="008B1CA9"/>
    <w:rsid w:val="00900FDD"/>
    <w:rsid w:val="00917BBD"/>
    <w:rsid w:val="009203DD"/>
    <w:rsid w:val="0095301C"/>
    <w:rsid w:val="009B03F0"/>
    <w:rsid w:val="00A13076"/>
    <w:rsid w:val="00A8475F"/>
    <w:rsid w:val="00AA0217"/>
    <w:rsid w:val="00AA3039"/>
    <w:rsid w:val="00AD137F"/>
    <w:rsid w:val="00AE184F"/>
    <w:rsid w:val="00B213DA"/>
    <w:rsid w:val="00B327B8"/>
    <w:rsid w:val="00B94323"/>
    <w:rsid w:val="00C15C3A"/>
    <w:rsid w:val="00C26F45"/>
    <w:rsid w:val="00C3333A"/>
    <w:rsid w:val="00C3632D"/>
    <w:rsid w:val="00C5357D"/>
    <w:rsid w:val="00C82B4C"/>
    <w:rsid w:val="00CA6F85"/>
    <w:rsid w:val="00CD0550"/>
    <w:rsid w:val="00CE5BFF"/>
    <w:rsid w:val="00D700F3"/>
    <w:rsid w:val="00D92044"/>
    <w:rsid w:val="00DC15A9"/>
    <w:rsid w:val="00E01AEA"/>
    <w:rsid w:val="00E1429C"/>
    <w:rsid w:val="00E245E4"/>
    <w:rsid w:val="00E32A0A"/>
    <w:rsid w:val="00E36D71"/>
    <w:rsid w:val="00EC0FDC"/>
    <w:rsid w:val="00EC43C6"/>
    <w:rsid w:val="00F2781B"/>
    <w:rsid w:val="00F311D2"/>
    <w:rsid w:val="00F4232F"/>
    <w:rsid w:val="00F46417"/>
    <w:rsid w:val="00FD243D"/>
    <w:rsid w:val="023E612A"/>
    <w:rsid w:val="027951DA"/>
    <w:rsid w:val="02B4535B"/>
    <w:rsid w:val="08185C00"/>
    <w:rsid w:val="0A3131B2"/>
    <w:rsid w:val="0BAC080A"/>
    <w:rsid w:val="11AD304E"/>
    <w:rsid w:val="11B47552"/>
    <w:rsid w:val="11BC1298"/>
    <w:rsid w:val="12211931"/>
    <w:rsid w:val="126637EB"/>
    <w:rsid w:val="136106F8"/>
    <w:rsid w:val="13DF5B52"/>
    <w:rsid w:val="14797683"/>
    <w:rsid w:val="149D362A"/>
    <w:rsid w:val="17E01FFA"/>
    <w:rsid w:val="1849373C"/>
    <w:rsid w:val="184D321B"/>
    <w:rsid w:val="18512847"/>
    <w:rsid w:val="18AC2A21"/>
    <w:rsid w:val="1DBA2C3C"/>
    <w:rsid w:val="20451C89"/>
    <w:rsid w:val="21EB4202"/>
    <w:rsid w:val="22B91715"/>
    <w:rsid w:val="23CF33DA"/>
    <w:rsid w:val="245E5B9E"/>
    <w:rsid w:val="280E2B7A"/>
    <w:rsid w:val="290C37E4"/>
    <w:rsid w:val="29DC1C66"/>
    <w:rsid w:val="2AFD5587"/>
    <w:rsid w:val="2B2142FB"/>
    <w:rsid w:val="2CBE2FDF"/>
    <w:rsid w:val="2CC112FC"/>
    <w:rsid w:val="2D07227B"/>
    <w:rsid w:val="2FAD0DC5"/>
    <w:rsid w:val="2FF612DD"/>
    <w:rsid w:val="31C854D0"/>
    <w:rsid w:val="31EB11BF"/>
    <w:rsid w:val="321B38AD"/>
    <w:rsid w:val="34735BC7"/>
    <w:rsid w:val="35DE6058"/>
    <w:rsid w:val="361B246A"/>
    <w:rsid w:val="37282640"/>
    <w:rsid w:val="391844A8"/>
    <w:rsid w:val="39283F9D"/>
    <w:rsid w:val="39900A80"/>
    <w:rsid w:val="39FB1D9D"/>
    <w:rsid w:val="3A502507"/>
    <w:rsid w:val="3C67757D"/>
    <w:rsid w:val="3CC87E31"/>
    <w:rsid w:val="3DBF31D2"/>
    <w:rsid w:val="3E774506"/>
    <w:rsid w:val="3F236085"/>
    <w:rsid w:val="3FC25C55"/>
    <w:rsid w:val="436A6688"/>
    <w:rsid w:val="43D46CE5"/>
    <w:rsid w:val="445F26C6"/>
    <w:rsid w:val="46463730"/>
    <w:rsid w:val="4D9D38CE"/>
    <w:rsid w:val="4F893368"/>
    <w:rsid w:val="50383EE2"/>
    <w:rsid w:val="50B74EAB"/>
    <w:rsid w:val="51256043"/>
    <w:rsid w:val="529A68C0"/>
    <w:rsid w:val="53C10EAB"/>
    <w:rsid w:val="57B42715"/>
    <w:rsid w:val="595421C1"/>
    <w:rsid w:val="5A592A33"/>
    <w:rsid w:val="5BF90450"/>
    <w:rsid w:val="5C5B0B6B"/>
    <w:rsid w:val="5DCB4D36"/>
    <w:rsid w:val="5E0773A6"/>
    <w:rsid w:val="5E457D25"/>
    <w:rsid w:val="60621496"/>
    <w:rsid w:val="62BF7AEE"/>
    <w:rsid w:val="64D13A61"/>
    <w:rsid w:val="64EC2CA8"/>
    <w:rsid w:val="667E3675"/>
    <w:rsid w:val="6A1A2066"/>
    <w:rsid w:val="6AAA3704"/>
    <w:rsid w:val="6C0A63EC"/>
    <w:rsid w:val="6D7158E3"/>
    <w:rsid w:val="6DA92682"/>
    <w:rsid w:val="6EDF397D"/>
    <w:rsid w:val="6F423D73"/>
    <w:rsid w:val="702C2AF3"/>
    <w:rsid w:val="717E2852"/>
    <w:rsid w:val="7242412B"/>
    <w:rsid w:val="72740A62"/>
    <w:rsid w:val="731B5567"/>
    <w:rsid w:val="740D1847"/>
    <w:rsid w:val="762001F6"/>
    <w:rsid w:val="767F710E"/>
    <w:rsid w:val="76CE2B4B"/>
    <w:rsid w:val="78FE3197"/>
    <w:rsid w:val="79211C2E"/>
    <w:rsid w:val="792C5912"/>
    <w:rsid w:val="79DB5733"/>
    <w:rsid w:val="7BBA7205"/>
    <w:rsid w:val="7D706A55"/>
    <w:rsid w:val="7F091B37"/>
    <w:rsid w:val="7F2845DB"/>
    <w:rsid w:val="7FB9031C"/>
    <w:rsid w:val="D79B8F87"/>
    <w:rsid w:val="EAFE1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before="260" w:after="260" w:line="413" w:lineRule="auto"/>
      <w:outlineLvl w:val="2"/>
    </w:pPr>
    <w:rPr>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1"/>
    <w:rPr>
      <w:sz w:val="24"/>
    </w:rPr>
  </w:style>
  <w:style w:type="paragraph" w:styleId="5">
    <w:name w:val="Body Text Indent"/>
    <w:basedOn w:val="1"/>
    <w:unhideWhenUsed/>
    <w:qFormat/>
    <w:uiPriority w:val="99"/>
    <w:pPr>
      <w:spacing w:line="560" w:lineRule="exact"/>
      <w:ind w:firstLine="645"/>
    </w:pPr>
    <w:rPr>
      <w:rFonts w:ascii="仿宋_GB2312" w:eastAsia="仿宋_GB2312"/>
      <w:color w:val="000000"/>
      <w:szCs w:val="32"/>
    </w:rPr>
  </w:style>
  <w:style w:type="paragraph" w:styleId="6">
    <w:name w:val="Plain Text"/>
    <w:basedOn w:val="1"/>
    <w:qFormat/>
    <w:uiPriority w:val="0"/>
    <w:rPr>
      <w:rFonts w:hAnsi="Courier New" w:cs="Courier New"/>
    </w:rPr>
  </w:style>
  <w:style w:type="paragraph" w:styleId="7">
    <w:name w:val="Date"/>
    <w:basedOn w:val="1"/>
    <w:next w:val="1"/>
    <w:link w:val="18"/>
    <w:qFormat/>
    <w:uiPriority w:val="0"/>
    <w:pPr>
      <w:ind w:left="100" w:leftChars="2500"/>
    </w:pPr>
  </w:style>
  <w:style w:type="paragraph" w:styleId="8">
    <w:name w:val="Balloon Text"/>
    <w:basedOn w:val="1"/>
    <w:link w:val="19"/>
    <w:qFormat/>
    <w:uiPriority w:val="0"/>
    <w:rPr>
      <w:sz w:val="18"/>
      <w:szCs w:val="18"/>
    </w:rPr>
  </w:style>
  <w:style w:type="paragraph" w:styleId="9">
    <w:name w:val="footer"/>
    <w:basedOn w:val="1"/>
    <w:link w:val="23"/>
    <w:qFormat/>
    <w:uiPriority w:val="99"/>
    <w:pPr>
      <w:tabs>
        <w:tab w:val="center" w:pos="4153"/>
        <w:tab w:val="right" w:pos="8306"/>
      </w:tabs>
      <w:jc w:val="left"/>
    </w:pPr>
    <w:rPr>
      <w:sz w:val="18"/>
      <w:szCs w:val="18"/>
    </w:rPr>
  </w:style>
  <w:style w:type="paragraph" w:styleId="10">
    <w:name w:val="header"/>
    <w:basedOn w:val="1"/>
    <w:qFormat/>
    <w:uiPriority w:val="0"/>
    <w:pPr>
      <w:pBdr>
        <w:bottom w:val="single" w:color="auto" w:sz="6" w:space="1"/>
      </w:pBdr>
      <w:tabs>
        <w:tab w:val="center" w:pos="4153"/>
        <w:tab w:val="right" w:pos="8306"/>
      </w:tabs>
      <w:jc w:val="center"/>
    </w:pPr>
    <w:rPr>
      <w:sz w:val="18"/>
      <w:szCs w:val="18"/>
    </w:rPr>
  </w:style>
  <w:style w:type="paragraph" w:styleId="11">
    <w:name w:val="Normal (Web)"/>
    <w:basedOn w:val="1"/>
    <w:qFormat/>
    <w:uiPriority w:val="99"/>
    <w:pPr>
      <w:widowControl/>
      <w:spacing w:beforeAutospacing="1" w:afterAutospacing="1"/>
      <w:jc w:val="left"/>
    </w:pPr>
    <w:rPr>
      <w:rFonts w:hint="eastAsia" w:ascii="宋体" w:hAnsi="宋体" w:eastAsia="宋体" w:cs="Times New Roman"/>
      <w:kern w:val="0"/>
      <w:sz w:val="24"/>
    </w:rPr>
  </w:style>
  <w:style w:type="character" w:styleId="14">
    <w:name w:val="Strong"/>
    <w:basedOn w:val="13"/>
    <w:qFormat/>
    <w:uiPriority w:val="0"/>
    <w:rPr>
      <w:b/>
    </w:rPr>
  </w:style>
  <w:style w:type="character" w:styleId="15">
    <w:name w:val="page number"/>
    <w:basedOn w:val="13"/>
    <w:qFormat/>
    <w:uiPriority w:val="0"/>
  </w:style>
  <w:style w:type="character" w:styleId="16">
    <w:name w:val="Hyperlink"/>
    <w:basedOn w:val="13"/>
    <w:qFormat/>
    <w:uiPriority w:val="0"/>
    <w:rPr>
      <w:color w:val="0563C1" w:themeColor="hyperlink"/>
      <w:u w:val="single"/>
      <w14:textFill>
        <w14:solidFill>
          <w14:schemeClr w14:val="hlink"/>
        </w14:solidFill>
      </w14:textFill>
    </w:rPr>
  </w:style>
  <w:style w:type="paragraph" w:customStyle="1" w:styleId="17">
    <w:name w:val="正文首行缩进1"/>
    <w:basedOn w:val="4"/>
    <w:qFormat/>
    <w:uiPriority w:val="0"/>
    <w:pPr>
      <w:adjustRightInd w:val="0"/>
      <w:spacing w:line="275" w:lineRule="atLeast"/>
      <w:ind w:firstLine="420"/>
      <w:textAlignment w:val="baseline"/>
    </w:pPr>
    <w:rPr>
      <w:rFonts w:eastAsia="楷体_GB2312" w:cs="Times New Roman"/>
      <w:sz w:val="24"/>
      <w:szCs w:val="20"/>
    </w:rPr>
  </w:style>
  <w:style w:type="character" w:customStyle="1" w:styleId="18">
    <w:name w:val="日期 字符"/>
    <w:basedOn w:val="13"/>
    <w:link w:val="7"/>
    <w:qFormat/>
    <w:uiPriority w:val="0"/>
    <w:rPr>
      <w:rFonts w:asciiTheme="minorHAnsi" w:hAnsiTheme="minorHAnsi" w:eastAsiaTheme="minorEastAsia" w:cstheme="minorBidi"/>
      <w:kern w:val="2"/>
      <w:sz w:val="21"/>
      <w:szCs w:val="24"/>
    </w:rPr>
  </w:style>
  <w:style w:type="character" w:customStyle="1" w:styleId="19">
    <w:name w:val="批注框文本 字符"/>
    <w:basedOn w:val="13"/>
    <w:link w:val="8"/>
    <w:qFormat/>
    <w:uiPriority w:val="0"/>
    <w:rPr>
      <w:rFonts w:asciiTheme="minorHAnsi" w:hAnsiTheme="minorHAnsi" w:eastAsiaTheme="minorEastAsia" w:cstheme="minorBidi"/>
      <w:kern w:val="2"/>
      <w:sz w:val="18"/>
      <w:szCs w:val="18"/>
    </w:rPr>
  </w:style>
  <w:style w:type="character" w:customStyle="1" w:styleId="20">
    <w:name w:val="style51"/>
    <w:qFormat/>
    <w:uiPriority w:val="0"/>
    <w:rPr>
      <w:rFonts w:cs="Times New Roman"/>
      <w:b/>
      <w:bCs/>
      <w:sz w:val="36"/>
      <w:szCs w:val="36"/>
    </w:rPr>
  </w:style>
  <w:style w:type="character" w:customStyle="1" w:styleId="21">
    <w:name w:val="标题 1 字符"/>
    <w:basedOn w:val="13"/>
    <w:link w:val="2"/>
    <w:qFormat/>
    <w:uiPriority w:val="0"/>
    <w:rPr>
      <w:rFonts w:asciiTheme="minorHAnsi" w:hAnsiTheme="minorHAnsi" w:eastAsiaTheme="minorEastAsia" w:cstheme="minorBidi"/>
      <w:b/>
      <w:bCs/>
      <w:kern w:val="44"/>
      <w:sz w:val="44"/>
      <w:szCs w:val="44"/>
    </w:rPr>
  </w:style>
  <w:style w:type="character" w:customStyle="1" w:styleId="22">
    <w:name w:val="15"/>
    <w:basedOn w:val="13"/>
    <w:qFormat/>
    <w:uiPriority w:val="0"/>
    <w:rPr>
      <w:rFonts w:hint="default" w:ascii="Times New Roman" w:hAnsi="Times New Roman" w:cs="Times New Roman"/>
      <w:color w:val="000000"/>
    </w:rPr>
  </w:style>
  <w:style w:type="character" w:customStyle="1" w:styleId="23">
    <w:name w:val="页脚 字符"/>
    <w:basedOn w:val="13"/>
    <w:link w:val="9"/>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4995</Words>
  <Characters>5147</Characters>
  <Lines>46</Lines>
  <Paragraphs>13</Paragraphs>
  <TotalTime>0</TotalTime>
  <ScaleCrop>false</ScaleCrop>
  <LinksUpToDate>false</LinksUpToDate>
  <CharactersWithSpaces>5685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2022-05-04T19:10:00Z</dcterms:created>
  <dc:creator>lenovo</dc:creator>
  <cp:lastModifiedBy>科技局工作号</cp:lastModifiedBy>
  <cp:lastPrinted>2023-09-21T14:29:00Z</cp:lastPrinted>
  <dcterms:modified xsi:type="dcterms:W3CDTF">2023-09-28T08:38:58Z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709706894_cloud</vt:lpwstr>
  </property>
  <property fmtid="{D5CDD505-2E9C-101B-9397-08002B2CF9AE}" pid="4" name="ICV">
    <vt:lpwstr>0A480E9C8E714436A3DE0A455DD6EC74_13</vt:lpwstr>
  </property>
</Properties>
</file>