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27.7pt;margin-top:4.4pt;height:59.5pt;width:396.8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大足区科学技术局" style="font-family:方正小标宋_GBK;font-size:36pt;font-weight:bold;v-text-align:center;"/>
            <w10:wrap type="square"/>
          </v:shape>
        </w:pict>
      </w: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152400</wp:posOffset>
                </wp:positionV>
                <wp:extent cx="5615305" cy="635"/>
                <wp:effectExtent l="0" t="19050" r="444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2pt;height:0.05pt;width:442.15pt;z-index:251660288;mso-width-relative:page;mso-height-relative:page;" filled="f" stroked="t" coordsize="21600,21600" o:gfxdata="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RXZbZAAAABwEAAA8AAAAAAAAAAQAgAAAAIgAAAGRycy9kb3du&#10;cmV2LnhtbFBLAQIUABQAAAAIAIdO4kCQTTMo/gEAAPUDAAAOAAAAAAAAAAEAIAAAACg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Style w:val="8"/>
          <w:rFonts w:hint="eastAsia" w:ascii="方正小标宋_GBK" w:hAnsi="微软雅黑" w:eastAsia="方正小标宋_GBK"/>
          <w:b w:val="0"/>
          <w:color w:val="161616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微软雅黑" w:hAnsi="微软雅黑" w:eastAsia="方正小标宋_GBK"/>
          <w:b/>
          <w:color w:val="161616"/>
          <w:sz w:val="44"/>
          <w:szCs w:val="44"/>
          <w:lang w:eastAsia="zh-CN"/>
        </w:rPr>
      </w:pPr>
      <w:r>
        <w:rPr>
          <w:rStyle w:val="8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重庆市大足区科学技术</w:t>
      </w:r>
      <w:r>
        <w:rPr>
          <w:rStyle w:val="8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/>
        <w:jc w:val="center"/>
        <w:textAlignment w:val="auto"/>
        <w:rPr>
          <w:rFonts w:ascii="微软雅黑" w:hAnsi="微软雅黑"/>
          <w:color w:val="161616"/>
        </w:rPr>
      </w:pPr>
      <w:r>
        <w:rPr>
          <w:rStyle w:val="8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2022年度大足区科技</w:t>
      </w:r>
      <w:r>
        <w:rPr>
          <w:rFonts w:hint="eastAsia" w:ascii="Times New Roman" w:hAnsi="Times New Roman" w:eastAsia="方正小标宋_GBK" w:cs="Times New Roman"/>
          <w:bCs/>
          <w:color w:val="17110D"/>
          <w:sz w:val="44"/>
          <w:lang w:eastAsia="zh-CN"/>
        </w:rPr>
        <w:t>发展校院企合作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专项项目</w:t>
      </w:r>
      <w:r>
        <w:rPr>
          <w:rStyle w:val="8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拟立项名单公示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重庆市大足区科技发展校院企合作专项项目实施细则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文件要求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，区科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技局组织实施了2022年度大足区科技发展校院企合作专项项目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。经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区科技局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2022年第21次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党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组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会议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审议通过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，拟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立项项目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4项。现予以公示（详见附件）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，公示时间为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20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22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11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23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至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11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29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</w:rPr>
        <w:t>公示期内，任何单位和个人对公示内容持有异议的，可以实名向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大足区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科学技术局提出书面申诉；认为存在其它违规违纪现象并确有证据的，请实名向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纪检监察组提出书面申诉，逾期不再受理。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联系方式：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成果转化科：冯治强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43726155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：熊明灯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64381712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联系地址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：大足区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先锋路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1号区科技局204室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</w:rPr>
        <w:t>附件：</w:t>
      </w: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  <w:lang w:eastAsia="zh-CN"/>
        </w:rPr>
        <w:t>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2022年度科技发展校院企合作专项项目拟立项名单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重庆市大足区科学技术局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    2022年11月23日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-153" w:rightChars="-73"/>
        <w:textAlignment w:val="auto"/>
        <w:rPr>
          <w:rFonts w:hint="default" w:ascii="方正仿宋_GBK" w:hAnsi="微软雅黑" w:eastAsia="方正仿宋_GBK"/>
          <w:color w:val="17110D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17110D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7110D"/>
          <w:sz w:val="44"/>
          <w:szCs w:val="44"/>
          <w:lang w:val="en-US" w:eastAsia="zh-CN"/>
        </w:rPr>
        <w:t>大足区2022年度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科技</w:t>
      </w:r>
      <w:r>
        <w:rPr>
          <w:rFonts w:hint="eastAsia" w:ascii="Times New Roman" w:hAnsi="Times New Roman" w:eastAsia="方正小标宋_GBK" w:cs="Times New Roman"/>
          <w:bCs/>
          <w:color w:val="17110D"/>
          <w:sz w:val="44"/>
          <w:lang w:eastAsia="zh-CN"/>
        </w:rPr>
        <w:t>发展校院企合作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专项项目</w:t>
      </w:r>
      <w:r>
        <w:rPr>
          <w:rFonts w:hint="eastAsia" w:ascii="方正小标宋_GBK" w:hAnsi="方正小标宋_GBK" w:eastAsia="方正小标宋_GBK" w:cs="方正小标宋_GBK"/>
          <w:color w:val="17110D"/>
          <w:sz w:val="44"/>
          <w:szCs w:val="44"/>
          <w:lang w:val="en-US" w:eastAsia="zh-CN"/>
        </w:rPr>
        <w:t>拟立项名单</w:t>
      </w:r>
    </w:p>
    <w:tbl>
      <w:tblPr>
        <w:tblStyle w:val="6"/>
        <w:tblW w:w="9375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857"/>
        <w:gridCol w:w="1760"/>
        <w:gridCol w:w="1590"/>
        <w:gridCol w:w="114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项目合作单位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汽车关键零部件智能制造车间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智能电子外后视镜（CMS）勇摄像头感知系统的研究及应用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SE6000强制驱动型智能家用电梯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施密特电梯有限公司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吉林大学重庆研究院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基于激光技术的新型刀具研发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重庆市大足区毅华厨具制造有限公司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重庆北科工业研究院有限公司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 w:eastAsia="zh-CN"/>
        </w:rPr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bookmarkStart w:id="0" w:name="_GoBack"/>
      <w:bookmarkEnd w:id="0"/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6" w:lineRule="exact"/>
        <w:ind w:right="0" w:right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重庆市大足区科学技术局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2022年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pPr>
        <w:pStyle w:val="3"/>
        <w:ind w:left="0" w:leftChars="0" w:firstLine="0" w:firstLineChars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5EE409D6"/>
    <w:rsid w:val="0287320A"/>
    <w:rsid w:val="090F2B0A"/>
    <w:rsid w:val="0C337CEF"/>
    <w:rsid w:val="356C3476"/>
    <w:rsid w:val="47FF5ADB"/>
    <w:rsid w:val="4BDF7446"/>
    <w:rsid w:val="4DF4405E"/>
    <w:rsid w:val="561C1193"/>
    <w:rsid w:val="56F351A8"/>
    <w:rsid w:val="5EE409D6"/>
    <w:rsid w:val="61A22FAE"/>
    <w:rsid w:val="64F55280"/>
    <w:rsid w:val="6B1A3757"/>
    <w:rsid w:val="72922331"/>
    <w:rsid w:val="73CA7DBE"/>
    <w:rsid w:val="FFFF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614</Words>
  <Characters>674</Characters>
  <Lines>0</Lines>
  <Paragraphs>0</Paragraphs>
  <TotalTime>3</TotalTime>
  <ScaleCrop>false</ScaleCrop>
  <LinksUpToDate>false</LinksUpToDate>
  <CharactersWithSpaces>752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2022-08-19T10:45:00Z</dcterms:created>
  <dc:creator>Administrator</dc:creator>
  <cp:lastModifiedBy>科技局工作号</cp:lastModifiedBy>
  <cp:lastPrinted>2022-10-25T10:10:00Z</cp:lastPrinted>
  <dcterms:modified xsi:type="dcterms:W3CDTF">2022-11-24T03:33:39Z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5C28498FE8E141839B6B781F4F281664</vt:lpwstr>
  </property>
</Properties>
</file>