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方正小标宋_GBK" w:eastAsia="方正小标宋_GBK"/>
          <w:w w:val="96"/>
          <w:sz w:val="44"/>
          <w:szCs w:val="44"/>
        </w:rPr>
        <w:t xml:space="preserve">           </w:t>
      </w:r>
      <w:r>
        <w:pict>
          <v:shape id="艺术字 4" o:spid="_x0000_s1026" o:spt="136" type="#_x0000_t136" style="position:absolute;left:0pt;margin-left:92.15pt;margin-top:99.2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UDl8r2QAAAAwBAAAPAAAAAAAAAAEAIAAAADgAAABkcnMvZG93bnJldi54bWxQSwEC&#10;FAAUAAAACACHTuJAts95Md0BAACaAwAADgAAAAAAAAABACAAAAA+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重庆市大足区科学技术局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  <w:lang w:eastAsia="zh-CN"/>
        </w:rPr>
        <w:t>下达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大足区科技发展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  <w:lang w:val="en-US" w:eastAsia="zh-CN"/>
        </w:rPr>
        <w:t>(</w:t>
      </w:r>
      <w:r>
        <w:rPr>
          <w:rStyle w:val="9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技术</w:t>
      </w:r>
      <w:r>
        <w:rPr>
          <w:rStyle w:val="9"/>
          <w:rFonts w:hint="eastAsia" w:ascii="方正小标宋_GBK" w:hAnsi="微软雅黑" w:eastAsia="方正小标宋_GBK"/>
          <w:b w:val="0"/>
          <w:color w:val="161616"/>
          <w:w w:val="95"/>
          <w:sz w:val="44"/>
          <w:szCs w:val="44"/>
          <w:lang w:eastAsia="zh-CN"/>
        </w:rPr>
        <w:t>创新与应用示范</w:t>
      </w:r>
      <w:r>
        <w:rPr>
          <w:rStyle w:val="9"/>
          <w:rFonts w:hint="eastAsia" w:ascii="方正小标宋_GBK" w:hAnsi="微软雅黑" w:eastAsia="方正小标宋_GBK"/>
          <w:b w:val="0"/>
          <w:color w:val="161616"/>
          <w:w w:val="95"/>
          <w:sz w:val="44"/>
          <w:szCs w:val="44"/>
          <w:lang w:val="en-US" w:eastAsia="zh-CN"/>
        </w:rPr>
        <w:t>-</w:t>
      </w:r>
      <w:r>
        <w:rPr>
          <w:rStyle w:val="9"/>
          <w:rFonts w:hint="eastAsia" w:ascii="方正小标宋_GBK" w:hAnsi="微软雅黑" w:eastAsia="方正小标宋_GBK"/>
          <w:b w:val="0"/>
          <w:color w:val="161616"/>
          <w:w w:val="95"/>
          <w:sz w:val="44"/>
          <w:szCs w:val="44"/>
          <w:lang w:eastAsia="zh-CN"/>
        </w:rPr>
        <w:t>农业农村领域）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pacing w:val="-9"/>
          <w:w w:val="95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各项目承担单位：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区科技局党组会研究，现将2022年度大足区科技发展(技术创新与应用示范-农业农村领域）项目正式下达。请各项目承担单位严格按照《重庆市大足区科技发展项目管理办法》（大足科发〔2022〕22号）文件规定，加强对科技发展项目资金的管理和核算，专款专用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2022年度大足区</w:t>
      </w:r>
      <w:r>
        <w:rPr>
          <w:rFonts w:hint="eastAsia" w:ascii="方正仿宋_GBK" w:eastAsia="方正仿宋_GBK"/>
          <w:sz w:val="32"/>
          <w:szCs w:val="32"/>
          <w:lang w:eastAsia="zh-CN"/>
        </w:rPr>
        <w:t>技术创新与应用示范（农业农村领域）科研</w:t>
      </w:r>
      <w:r>
        <w:rPr>
          <w:rFonts w:hint="eastAsia" w:ascii="方正仿宋_GBK" w:eastAsia="方正仿宋_GBK"/>
          <w:sz w:val="32"/>
          <w:szCs w:val="32"/>
        </w:rPr>
        <w:t>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安排表</w:t>
      </w: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重庆市大足区科学技术局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8100"/>
        </w:tabs>
        <w:spacing w:line="600" w:lineRule="exact"/>
        <w:ind w:right="28"/>
        <w:rPr>
          <w:rFonts w:ascii="方正黑体_GBK" w:hAnsi="方正黑体_GBK" w:eastAsia="方正黑体_GBK" w:cs="方正黑体_GBK"/>
        </w:rPr>
      </w:pPr>
    </w:p>
    <w:p>
      <w:pPr>
        <w:pStyle w:val="2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rPr>
          <w:rFonts w:ascii="方正黑体_GBK" w:hAnsi="方正黑体_GBK" w:eastAsia="方正黑体_GBK" w:cs="方正黑体_GBK"/>
        </w:rPr>
      </w:pPr>
      <w:bookmarkStart w:id="0" w:name="_GoBack"/>
      <w:bookmarkEnd w:id="0"/>
    </w:p>
    <w:p>
      <w:pPr>
        <w:pStyle w:val="3"/>
        <w:rPr>
          <w:rFonts w:ascii="方正黑体_GBK" w:hAnsi="方正黑体_GBK" w:eastAsia="方正黑体_GBK" w:cs="方正黑体_GBK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53" w:rightChars="-73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Uks6Q1wAAAAkBAAAPAAAAAAAAAAEAIAAAADgAAABkcnMvZG93bnJldi54bWxQ&#10;SwECFAAUAAAACACHTuJAbJq1luIBAACqAwAADgAAAAAAAAABACAAAAA8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CozwsNQAAAAHAQAADwAAAAAAAAABACAAAAA4AAAAZHJzL2Rvd25yZXYueG1sUEsBAhQA&#10;FAAAAAgAh07iQMJZ8z3gAQAApwMAAA4AAAAAAAAAAQAgAAAAO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3"/>
        <w:rPr>
          <w:rFonts w:ascii="方正黑体_GBK" w:hAnsi="方正黑体_GBK" w:eastAsia="方正黑体_GBK" w:cs="方正黑体_GBK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2022年度大足区</w:t>
      </w:r>
      <w:r>
        <w:rPr>
          <w:rStyle w:val="9"/>
          <w:rFonts w:hint="eastAsia" w:ascii="方正小标宋_GBK" w:hAnsi="微软雅黑" w:eastAsia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技术创新与应用示范</w:t>
      </w:r>
      <w:r>
        <w:rPr>
          <w:rStyle w:val="9"/>
          <w:rFonts w:hint="eastAsia" w:ascii="方正小标宋_GBK" w:hAnsi="微软雅黑" w:eastAsia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 w:ascii="方正小标宋_GBK" w:hAnsi="微软雅黑" w:eastAsia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农业农村领域</w:t>
      </w:r>
      <w:r>
        <w:rPr>
          <w:rStyle w:val="9"/>
          <w:rFonts w:hint="eastAsia" w:ascii="方正小标宋_GBK" w:hAnsi="微软雅黑" w:eastAsia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科研项目安排表</w:t>
      </w:r>
    </w:p>
    <w:tbl>
      <w:tblPr>
        <w:tblStyle w:val="7"/>
        <w:tblW w:w="13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2083"/>
        <w:gridCol w:w="3047"/>
        <w:gridCol w:w="3060"/>
        <w:gridCol w:w="885"/>
        <w:gridCol w:w="1215"/>
        <w:gridCol w:w="196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支持金额（万元）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137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一、星创天地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DZKJ2022JSCX-XCTD1001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大足桑蔬产业联合体星创天地空间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埂生基（重庆）生态农业有限责任公司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郑彦凡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137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二、技术创新与应用示范项目（农业农村领域）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DZKJ2022JSCX-NYNC1001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高品质、稳产香秀菇新品种育种技术研究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重庆市宽哥农业发展有限公司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李正宽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2022.01 - 2023.06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DZKJ2022JSCX-NYNC1002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油菜开发利用与产业化研究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重庆市大足区梯子村专业合作社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赵登轩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2022.06-2023.06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DZKJ2022JSCX-NYNC1003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全封闭生物絮团分阶段养殖模式技术研究项目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重庆市大足区零抗水产有限公司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邓彻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2022.04 -2022 . 12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DZKJ2022JSCX-NYNC1004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鲜食葛根富葛资源开发与产业化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重庆富葛实业有限公司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秦卫东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2022.04-2023.12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DZKJ2022JSCX-NYNC1005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鱼菜共生循环生态种养技术研究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重庆旭阳水果种植农民专业合作社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2022.05-2024.06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DZKJ2022JSCX-NYNC1006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金槐病虫害绿色防控技术集成与应用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重庆市大足区金槐产业技术协会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张国海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2022.07 - 2024 .06  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DZKJ2022JSCX-NYNC1007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高粱—油菜周年轻简高效栽培技术研究集成与示范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重庆市大足区回龙镇骑胜村股份经济联合社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谢  均  高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2022.05 - 2023.12 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DZKJ2022JSCX-NYNC1008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林下赤松茸新品种引进与配套栽培技术研究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重庆足韵菌香农业有限责任公司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杨鸿凯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2022.08-2023.06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DZKJ2022JSCX-NYNC1009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优质鲫鱼种苗繁育技术研究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重庆市大足区穗源种植养殖股份合作社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谢云灿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2022.04-2022.12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DZKJ2022JSCX-NYNC1011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大足黑山羊绿色健康养殖新技术研究及应用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重庆市大足区繁羊农牧发展有限责任公司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邓俗优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2022.02-2023.12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6B741564"/>
    <w:rsid w:val="01CF7855"/>
    <w:rsid w:val="01E37D30"/>
    <w:rsid w:val="0CF62DFF"/>
    <w:rsid w:val="125B6A68"/>
    <w:rsid w:val="2256088E"/>
    <w:rsid w:val="295C2774"/>
    <w:rsid w:val="2FC81E15"/>
    <w:rsid w:val="2FE96F5F"/>
    <w:rsid w:val="3A1702CF"/>
    <w:rsid w:val="44227558"/>
    <w:rsid w:val="45544365"/>
    <w:rsid w:val="5988160E"/>
    <w:rsid w:val="5BE97F00"/>
    <w:rsid w:val="5EB26040"/>
    <w:rsid w:val="63133F4E"/>
    <w:rsid w:val="6B741564"/>
    <w:rsid w:val="6B7F2A74"/>
    <w:rsid w:val="70DA4CC5"/>
    <w:rsid w:val="755414C6"/>
    <w:rsid w:val="7E7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Times New Roman" w:cs="Times New Roman"/>
      <w:kern w:val="0"/>
      <w:sz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font51"/>
    <w:basedOn w:val="8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778</Words>
  <Characters>1158</Characters>
  <Lines>0</Lines>
  <Paragraphs>0</Paragraphs>
  <TotalTime>2</TotalTime>
  <ScaleCrop>false</ScaleCrop>
  <LinksUpToDate>false</LinksUpToDate>
  <CharactersWithSpaces>1236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2022-08-26T23:02:00Z</dcterms:created>
  <dc:creator>Administrator</dc:creator>
  <cp:lastModifiedBy>guest</cp:lastModifiedBy>
  <cp:lastPrinted>2022-09-15T10:22:53Z</cp:lastPrinted>
  <dcterms:modified xsi:type="dcterms:W3CDTF">2022-09-15T10:22:55Z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8C94BE4343FA44F4B5562985823B19AD</vt:lpwstr>
  </property>
</Properties>
</file>