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年度大足区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技术预见与制度创新专项（非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医疗卫生类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）项目申报指南</w:t>
      </w:r>
    </w:p>
    <w:p>
      <w:pPr>
        <w:ind w:firstLine="420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一、支持方向</w:t>
      </w:r>
    </w:p>
    <w:p>
      <w:pPr>
        <w:spacing w:line="600" w:lineRule="exact"/>
        <w:ind w:firstLine="643" w:firstLineChars="200"/>
        <w:rPr>
          <w:rFonts w:ascii="方正仿宋_GBK" w:hAns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b/>
          <w:bCs/>
          <w:color w:val="000000"/>
          <w:sz w:val="32"/>
          <w:szCs w:val="32"/>
        </w:rPr>
        <w:t>1.技术预见类项目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支持方向：主要围绕新能源汽车和智能网联汽车、高端智能制造、大数据智能化、新材料、工业互联网、物联网、传感器、智能终端、生态环保、智慧城市、教育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科研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、石刻保护、生态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养殖、安全种植、土壤改良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培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肥、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面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源污染治理、农业生态修复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等领域。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研究要求：调查摸清相关领域技术创新基本情况，梳理总结技术创新现状及问题，研究技术创新方向、重点和路径，提出技术创新的对策建议，为决策部门制定技术创新规划及实施方案提供决策参考。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成果形式：技术预见报告、产业技术发展规划、产业技术路线图等，以及2000字左右的技术创新重点方向或对策建议。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支持对象：主要支持科技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智库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、学校、科研单位、区级产业技术创新战略联盟单位组织开展技术预见研究。</w:t>
      </w:r>
    </w:p>
    <w:p>
      <w:pPr>
        <w:spacing w:line="600" w:lineRule="exact"/>
        <w:ind w:firstLine="643" w:firstLineChars="200"/>
        <w:rPr>
          <w:rFonts w:ascii="方正仿宋_GBK" w:hAns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b/>
          <w:bCs/>
          <w:color w:val="000000"/>
          <w:sz w:val="32"/>
          <w:szCs w:val="32"/>
        </w:rPr>
        <w:t>2.制度创新类项目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支持方向：开展重大科技创新政策研究。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"/>
        </w:rPr>
        <w:t>强化问题导向、目标导向、结果导向，推进我区治理体系和治理能力提升重大问题研究，着力开展我区经济建设、社会发展和科技创新中具有全局性、综合性、战略性、前瞻性问题研究。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成果形式：决策研究报告、政策建议、决策（文件）采用、参政议政等，以及2000字左右的制度创新决策建议。原则上要求取得需求部门采用证明。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支持对象：重点支持决策需求部门牵头开展研究，支持新型智库、学校、科研机构与决策需求部门（单位）联合开展研究。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二、不予支持的项目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sz w:val="32"/>
          <w:szCs w:val="32"/>
        </w:rPr>
        <w:t>1.破坏生态环境的项目；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sz w:val="32"/>
          <w:szCs w:val="32"/>
        </w:rPr>
        <w:t>2.不符合国家产业政策的项目；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宋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sz w:val="32"/>
          <w:szCs w:val="32"/>
        </w:rPr>
        <w:t>3.重复性研究的项目；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sz w:val="32"/>
          <w:szCs w:val="32"/>
        </w:rPr>
        <w:t>4.违返相关法律法规的项目。</w:t>
      </w:r>
    </w:p>
    <w:p>
      <w:pPr>
        <w:autoSpaceDN w:val="0"/>
        <w:snapToGrid w:val="0"/>
        <w:spacing w:line="580" w:lineRule="exact"/>
        <w:ind w:firstLine="420" w:firstLineChars="200"/>
        <w:jc w:val="center"/>
        <w:rPr>
          <w:rFonts w:ascii="方正仿宋_GBK" w:hAnsi="方正仿宋_GBK"/>
          <w:color w:val="17110D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hint="eastAsia" w:ascii="方正黑体_GBK" w:hAnsi="方正黑体_GBK" w:eastAsia="方正黑体_GBK" w:cs="方正黑体_GBK"/>
          <w:color w:val="17110D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17110D"/>
          <w:sz w:val="32"/>
          <w:szCs w:val="32"/>
        </w:rPr>
        <w:t xml:space="preserve">附件2： </w:t>
      </w:r>
    </w:p>
    <w:p>
      <w:pPr>
        <w:autoSpaceDN w:val="0"/>
        <w:snapToGrid w:val="0"/>
        <w:spacing w:line="580" w:lineRule="exact"/>
        <w:rPr>
          <w:rFonts w:hint="eastAsia" w:ascii="方正仿宋_GBK" w:hAnsi="方正仿宋_GBK" w:eastAsia="方正仿宋_GBK"/>
          <w:color w:val="17110D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/>
          <w:color w:val="17110D"/>
          <w:sz w:val="32"/>
          <w:szCs w:val="32"/>
        </w:rPr>
        <w:t xml:space="preserve">                  </w:t>
      </w:r>
    </w:p>
    <w:p>
      <w:pPr>
        <w:autoSpaceDN w:val="0"/>
        <w:snapToGrid w:val="0"/>
        <w:spacing w:line="580" w:lineRule="exact"/>
        <w:rPr>
          <w:rFonts w:ascii="方正仿宋_GBK" w:hAnsi="方正仿宋_GBK" w:eastAsia="方正仿宋_GBK"/>
          <w:color w:val="17110D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项目编号：</w:t>
      </w:r>
    </w:p>
    <w:p>
      <w:pPr>
        <w:spacing w:line="600" w:lineRule="exact"/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重庆市大足区</w:t>
      </w:r>
    </w:p>
    <w:p>
      <w:pPr>
        <w:spacing w:line="600" w:lineRule="exact"/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技术预见与制度创新专项项目立项申请书</w:t>
      </w:r>
    </w:p>
    <w:p>
      <w:pPr>
        <w:spacing w:line="800" w:lineRule="exact"/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( 20</w:t>
      </w:r>
      <w:r>
        <w:rPr>
          <w:rFonts w:ascii="黑体" w:hAnsi="黑体" w:eastAsia="黑体"/>
          <w:b/>
          <w:szCs w:val="32"/>
        </w:rPr>
        <w:t>22</w:t>
      </w:r>
      <w:r>
        <w:rPr>
          <w:rFonts w:hint="eastAsia" w:ascii="黑体" w:hAnsi="黑体" w:eastAsia="黑体"/>
          <w:b/>
          <w:szCs w:val="32"/>
        </w:rPr>
        <w:t>年度)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项目名称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申报类别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申报单位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 xml:space="preserve">                     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项目负责人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身份证号码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联系电话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zCs w:val="32"/>
              </w:rPr>
            </w:pPr>
            <w:r>
              <w:rPr>
                <w:rFonts w:hint="eastAsia" w:ascii="黑体" w:hAnsi="黑体" w:eastAsia="黑体"/>
                <w:b/>
                <w:szCs w:val="32"/>
              </w:rPr>
              <w:t>起止日期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    月    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u w:val="single"/>
              </w:rPr>
            </w:pPr>
            <w:r>
              <w:rPr>
                <w:rFonts w:hint="eastAsia" w:ascii="黑体" w:hAnsi="黑体" w:eastAsia="黑体"/>
                <w:b/>
              </w:rPr>
              <w:t>填报日期</w:t>
            </w:r>
          </w:p>
        </w:tc>
        <w:tc>
          <w:tcPr>
            <w:tcW w:w="66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 xml:space="preserve">年    月   </w:t>
            </w:r>
          </w:p>
        </w:tc>
      </w:tr>
    </w:tbl>
    <w:p>
      <w:pPr>
        <w:spacing w:line="60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</w:t>
      </w:r>
    </w:p>
    <w:p>
      <w:pPr>
        <w:spacing w:line="600" w:lineRule="exact"/>
        <w:ind w:firstLine="630" w:firstLineChars="300"/>
        <w:rPr>
          <w:rFonts w:ascii="仿宋_GB2312" w:eastAsia="仿宋_GB2312"/>
        </w:rPr>
      </w:pPr>
    </w:p>
    <w:p>
      <w:pPr>
        <w:spacing w:line="600" w:lineRule="exact"/>
        <w:jc w:val="center"/>
        <w:rPr>
          <w:rFonts w:ascii="方正楷体_GBK" w:hAnsi="宋体" w:eastAsia="方正楷体_GBK"/>
          <w:b/>
          <w:sz w:val="36"/>
          <w:szCs w:val="36"/>
        </w:rPr>
      </w:pPr>
      <w:r>
        <w:rPr>
          <w:rFonts w:hint="eastAsia" w:ascii="方正楷体_GBK" w:hAnsi="宋体" w:eastAsia="方正楷体_GBK"/>
          <w:b/>
          <w:sz w:val="36"/>
          <w:szCs w:val="36"/>
        </w:rPr>
        <w:t>重庆市大足区科学技术局</w:t>
      </w:r>
    </w:p>
    <w:p>
      <w:pPr>
        <w:spacing w:line="600" w:lineRule="exact"/>
        <w:jc w:val="center"/>
        <w:rPr>
          <w:rFonts w:ascii="方正楷体_GBK" w:eastAsia="方正楷体_GBK"/>
          <w:b/>
          <w:sz w:val="36"/>
          <w:szCs w:val="36"/>
        </w:rPr>
      </w:pPr>
      <w:r>
        <w:rPr>
          <w:rFonts w:hint="eastAsia" w:ascii="方正楷体_GBK" w:eastAsia="方正楷体_GBK"/>
          <w:b/>
          <w:sz w:val="36"/>
          <w:szCs w:val="36"/>
        </w:rPr>
        <w:t>二Ο二</w:t>
      </w:r>
      <w:r>
        <w:rPr>
          <w:rFonts w:ascii="方正楷体_GBK" w:eastAsia="方正楷体_GBK"/>
          <w:b/>
          <w:sz w:val="36"/>
          <w:szCs w:val="36"/>
        </w:rPr>
        <w:t>二</w:t>
      </w:r>
      <w:r>
        <w:rPr>
          <w:rFonts w:hint="eastAsia" w:ascii="方正楷体_GBK" w:eastAsia="方正楷体_GBK"/>
          <w:b/>
          <w:sz w:val="36"/>
          <w:szCs w:val="36"/>
        </w:rPr>
        <w:t>年三月制</w:t>
      </w:r>
    </w:p>
    <w:p>
      <w:pPr>
        <w:spacing w:line="600" w:lineRule="exact"/>
        <w:jc w:val="center"/>
        <w:rPr>
          <w:rFonts w:ascii="方正楷体_GBK" w:hAnsi="宋体" w:eastAsia="方正楷体_GBK"/>
          <w:b/>
          <w:sz w:val="36"/>
          <w:szCs w:val="36"/>
        </w:rPr>
      </w:pPr>
    </w:p>
    <w:p>
      <w:pPr>
        <w:spacing w:line="600" w:lineRule="exact"/>
        <w:jc w:val="center"/>
        <w:rPr>
          <w:rFonts w:ascii="方正楷体_GBK" w:hAnsi="宋体" w:eastAsia="方正楷体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填  报  说  明</w:t>
      </w:r>
    </w:p>
    <w:p>
      <w:pPr>
        <w:rPr>
          <w:rFonts w:ascii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1．申报技术预见与制度创新需填写此立项申请书。</w:t>
      </w: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2．立项申请书由项目申报单位填写，经项目组织部门或主管部门盖章后，一式二份报送区科技局，并同时提交电子文档</w:t>
      </w:r>
      <w:r>
        <w:rPr>
          <w:rFonts w:hint="eastAsia" w:ascii="方正仿宋_GBK" w:eastAsia="方正仿宋_GBK"/>
          <w:color w:val="000000"/>
          <w:sz w:val="32"/>
          <w:szCs w:val="32"/>
        </w:rPr>
        <w:t>（</w:t>
      </w:r>
      <w:r>
        <w:fldChar w:fldCharType="begin"/>
      </w:r>
      <w:r>
        <w:instrText xml:space="preserve"> HYPERLINK "mailto:383597894@qq.com" </w:instrText>
      </w:r>
      <w:r>
        <w:fldChar w:fldCharType="separate"/>
      </w:r>
      <w:r>
        <w:rPr>
          <w:rFonts w:hint="eastAsia" w:ascii="方正仿宋_GBK" w:eastAsia="方正仿宋_GBK"/>
          <w:sz w:val="32"/>
          <w:szCs w:val="32"/>
        </w:rPr>
        <w:t>137478772</w:t>
      </w:r>
      <w:r>
        <w:rPr>
          <w:rStyle w:val="8"/>
          <w:rFonts w:hint="eastAsia" w:ascii="方正仿宋_GBK" w:hAnsi="宋体" w:eastAsia="方正仿宋_GBK"/>
          <w:sz w:val="32"/>
          <w:szCs w:val="32"/>
        </w:rPr>
        <w:t>@qq.com</w:t>
      </w:r>
      <w:r>
        <w:rPr>
          <w:rStyle w:val="8"/>
          <w:rFonts w:hint="eastAsia" w:ascii="方正仿宋_GBK" w:hAnsi="宋体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color w:val="000000"/>
          <w:sz w:val="32"/>
          <w:szCs w:val="32"/>
        </w:rPr>
        <w:t>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3．立项申请书所列内容都要据实填写，简明扼要，外文名词同时用外文和中文表达。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4．立项申请书中未列但需说明的内容可加附页，相关技术文献、证明文件等材料应作为附件一同上报。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．立项申请书一律要求用A4纸打印，否则不予受理。所申报材料恕不退还，请注意留底。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一、项目基本情况及主要研究内容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  <w:jc w:val="center"/>
        </w:trPr>
        <w:tc>
          <w:tcPr>
            <w:tcW w:w="9332" w:type="dxa"/>
          </w:tcPr>
          <w:p>
            <w:pPr>
              <w:pStyle w:val="2"/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单位的基本情况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  <w:p>
            <w:pPr>
              <w:pStyle w:val="2"/>
              <w:ind w:left="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</w:p>
          <w:p>
            <w:pPr>
              <w:pStyle w:val="2"/>
              <w:ind w:left="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</w:p>
          <w:p>
            <w:pPr>
              <w:pStyle w:val="2"/>
              <w:ind w:left="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</w:p>
          <w:p>
            <w:pPr>
              <w:pStyle w:val="2"/>
              <w:ind w:left="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</w:t>
            </w: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1360"/>
        </w:tabs>
        <w:spacing w:line="360" w:lineRule="auto"/>
        <w:rPr>
          <w:rFonts w:ascii="黑体" w:eastAsia="黑体"/>
        </w:rPr>
      </w:pPr>
    </w:p>
    <w:p>
      <w:pPr>
        <w:tabs>
          <w:tab w:val="left" w:pos="1360"/>
        </w:tabs>
        <w:spacing w:line="360" w:lineRule="auto"/>
        <w:rPr>
          <w:rFonts w:ascii="黑体" w:eastAsia="黑体"/>
        </w:rPr>
      </w:pPr>
    </w:p>
    <w:p>
      <w:pPr>
        <w:spacing w:line="360" w:lineRule="auto"/>
        <w:ind w:firstLine="420" w:firstLineChars="200"/>
        <w:rPr>
          <w:rFonts w:ascii="黑体" w:eastAsia="黑体"/>
        </w:rPr>
      </w:pP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二、项目主要指标</w:t>
      </w:r>
    </w:p>
    <w:tbl>
      <w:tblPr>
        <w:tblStyle w:val="6"/>
        <w:tblW w:w="0" w:type="auto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</w:tcPr>
          <w:p>
            <w:pPr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1．必要性（含对同行业或地方经济社会发展的影响力）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</w:tcPr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</w:tcPr>
          <w:p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2．创新性（含可能获得的成果、知识产权等）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5" w:type="dxa"/>
          </w:tcPr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</w:tcPr>
          <w:p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3．绩效性（含项目经济效益、社会效益、生态效益等）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</w:tcPr>
          <w:p>
            <w:pPr>
              <w:spacing w:line="360" w:lineRule="auto"/>
              <w:rPr>
                <w:rFonts w:ascii="黑体" w:eastAsia="黑体"/>
              </w:rPr>
            </w:pPr>
          </w:p>
          <w:p>
            <w:pPr>
              <w:spacing w:line="360" w:lineRule="auto"/>
              <w:rPr>
                <w:rFonts w:ascii="黑体" w:eastAsia="黑体"/>
              </w:rPr>
            </w:pPr>
          </w:p>
          <w:p>
            <w:pPr>
              <w:spacing w:line="360" w:lineRule="auto"/>
              <w:rPr>
                <w:rFonts w:ascii="黑体" w:eastAsia="黑体"/>
              </w:rPr>
            </w:pPr>
          </w:p>
          <w:p>
            <w:pPr>
              <w:spacing w:line="360" w:lineRule="auto"/>
              <w:rPr>
                <w:rFonts w:ascii="黑体" w:eastAsia="黑体"/>
              </w:rPr>
            </w:pPr>
          </w:p>
          <w:p>
            <w:pPr>
              <w:spacing w:line="360" w:lineRule="auto"/>
              <w:rPr>
                <w:rFonts w:ascii="黑体" w:eastAsia="黑体"/>
              </w:rPr>
            </w:pPr>
          </w:p>
          <w:p>
            <w:pPr>
              <w:spacing w:line="360" w:lineRule="auto"/>
              <w:rPr>
                <w:rFonts w:ascii="黑体" w:eastAsia="黑体"/>
              </w:rPr>
            </w:pPr>
          </w:p>
        </w:tc>
      </w:tr>
    </w:tbl>
    <w:p>
      <w:pPr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三、项目实施进度安排与经费预算</w:t>
      </w:r>
    </w:p>
    <w:p>
      <w:pPr>
        <w:spacing w:line="360" w:lineRule="auto"/>
        <w:rPr>
          <w:rFonts w:ascii="方正楷体_GBK" w:hAnsi="楷体" w:eastAsia="方正楷体_GBK"/>
          <w:b/>
          <w:sz w:val="32"/>
          <w:szCs w:val="32"/>
        </w:rPr>
      </w:pPr>
      <w:r>
        <w:rPr>
          <w:rFonts w:hint="eastAsia" w:ascii="方正楷体_GBK" w:hAnsi="楷体" w:eastAsia="方正楷体_GBK"/>
          <w:b/>
          <w:sz w:val="32"/>
          <w:szCs w:val="32"/>
        </w:rPr>
        <w:t xml:space="preserve">    1．实施进度安排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2" w:hRule="atLeast"/>
          <w:jc w:val="center"/>
        </w:trPr>
        <w:tc>
          <w:tcPr>
            <w:tcW w:w="921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napToGrid w:val="0"/>
        <w:spacing w:line="360" w:lineRule="auto"/>
        <w:rPr>
          <w:rFonts w:ascii="方正楷体_GBK" w:hAnsi="楷体" w:eastAsia="方正楷体_GBK"/>
          <w:b/>
          <w:szCs w:val="32"/>
        </w:rPr>
      </w:pPr>
    </w:p>
    <w:p>
      <w:pPr>
        <w:tabs>
          <w:tab w:val="left" w:pos="945"/>
        </w:tabs>
        <w:snapToGrid w:val="0"/>
        <w:spacing w:line="360" w:lineRule="auto"/>
        <w:ind w:firstLine="310" w:firstLineChars="147"/>
        <w:rPr>
          <w:rFonts w:ascii="方正楷体_GBK" w:hAnsi="楷体" w:eastAsia="方正楷体_GBK"/>
          <w:b/>
          <w:szCs w:val="32"/>
        </w:rPr>
      </w:pPr>
    </w:p>
    <w:p>
      <w:pPr>
        <w:tabs>
          <w:tab w:val="left" w:pos="945"/>
        </w:tabs>
        <w:snapToGrid w:val="0"/>
        <w:spacing w:line="360" w:lineRule="auto"/>
        <w:ind w:firstLine="310" w:firstLineChars="147"/>
        <w:rPr>
          <w:rFonts w:ascii="方正楷体_GBK" w:hAnsi="楷体" w:eastAsia="方正楷体_GBK"/>
          <w:b/>
          <w:szCs w:val="32"/>
        </w:rPr>
      </w:pPr>
    </w:p>
    <w:p>
      <w:pPr>
        <w:tabs>
          <w:tab w:val="left" w:pos="945"/>
        </w:tabs>
        <w:snapToGrid w:val="0"/>
        <w:spacing w:line="360" w:lineRule="auto"/>
        <w:ind w:firstLine="472" w:firstLineChars="147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楷体" w:eastAsia="方正楷体_GBK"/>
          <w:b/>
          <w:sz w:val="32"/>
          <w:szCs w:val="32"/>
        </w:rPr>
        <w:t>2．经费预算（单位：万元）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6"/>
        <w:gridCol w:w="2085"/>
        <w:gridCol w:w="955"/>
        <w:gridCol w:w="665"/>
        <w:gridCol w:w="2400"/>
        <w:gridCol w:w="120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35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经费来源预算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科  目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预算数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科 目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预算数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其中区科委拨款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区科技计划拨款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835" w:type="dxa"/>
            <w:gridSpan w:val="4"/>
            <w:vAlign w:val="center"/>
          </w:tcPr>
          <w:p>
            <w:pPr>
              <w:snapToGrid w:val="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一、直接费用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tabs>
                <w:tab w:val="left" w:pos="945"/>
              </w:tabs>
              <w:snapToGrid w:val="0"/>
              <w:ind w:left="280" w:hanging="280" w:hangingChars="10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tabs>
                <w:tab w:val="left" w:pos="945"/>
              </w:tabs>
              <w:snapToGrid w:val="0"/>
              <w:ind w:left="280" w:hanging="280" w:hangingChars="100"/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单位自筹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设备费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tabs>
                <w:tab w:val="left" w:pos="945"/>
              </w:tabs>
              <w:snapToGrid w:val="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tabs>
                <w:tab w:val="left" w:pos="945"/>
              </w:tabs>
              <w:snapToGrid w:val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其他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材料费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tabs>
                <w:tab w:val="left" w:pos="945"/>
              </w:tabs>
              <w:snapToGrid w:val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tabs>
                <w:tab w:val="left" w:pos="945"/>
              </w:tabs>
              <w:snapToGrid w:val="0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测试化验加工费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tabs>
                <w:tab w:val="left" w:pos="945"/>
              </w:tabs>
              <w:snapToGrid w:val="0"/>
              <w:ind w:left="280" w:hanging="280" w:hangingChars="100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tabs>
                <w:tab w:val="left" w:pos="945"/>
              </w:tabs>
              <w:snapToGrid w:val="0"/>
              <w:ind w:left="280" w:hanging="280" w:hangingChars="100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燃料动力费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差旅、会议、国际合作与交流费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劳务费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专家咨询费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其他支出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83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二、间接费用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1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snapToGrid w:val="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506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2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snapToGrid w:val="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绩效支出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/>
                <w:b/>
                <w:bCs/>
                <w:sz w:val="28"/>
                <w:szCs w:val="28"/>
              </w:rPr>
              <w:t>来源合计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/>
                <w:b/>
                <w:bCs/>
                <w:sz w:val="28"/>
                <w:szCs w:val="28"/>
              </w:rPr>
              <w:t>支出合计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方正仿宋_GBK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2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720" w:num="1"/>
          <w:docGrid w:type="lines" w:linePitch="312" w:charSpace="0"/>
        </w:sectPr>
      </w:pPr>
    </w:p>
    <w:p>
      <w:pPr>
        <w:spacing w:line="360" w:lineRule="auto"/>
        <w:ind w:left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三、项目主要研究人员（含主要合作单位参加人员）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95"/>
        <w:gridCol w:w="803"/>
        <w:gridCol w:w="1083"/>
        <w:gridCol w:w="1083"/>
        <w:gridCol w:w="1487"/>
        <w:gridCol w:w="2846"/>
        <w:gridCol w:w="1806"/>
        <w:gridCol w:w="19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项目中分工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autoSpaceDN w:val="0"/>
        <w:snapToGrid w:val="0"/>
        <w:spacing w:line="580" w:lineRule="exact"/>
        <w:rPr>
          <w:rFonts w:ascii="方正仿宋_GBK" w:hAnsi="方正仿宋_GBK"/>
          <w:color w:val="17110D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仿宋_GBK"/>
        <w:sz w:val="28"/>
        <w:szCs w:val="28"/>
      </w:rPr>
    </w:pPr>
  </w:p>
  <w:p>
    <w:pPr>
      <w:pStyle w:val="4"/>
      <w:rPr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046FD"/>
    <w:multiLevelType w:val="multilevel"/>
    <w:tmpl w:val="626046FD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3E"/>
    <w:rsid w:val="000130C8"/>
    <w:rsid w:val="00017B73"/>
    <w:rsid w:val="0007750A"/>
    <w:rsid w:val="000D7713"/>
    <w:rsid w:val="000E1194"/>
    <w:rsid w:val="000F32B6"/>
    <w:rsid w:val="000F6483"/>
    <w:rsid w:val="00116752"/>
    <w:rsid w:val="001431C2"/>
    <w:rsid w:val="00150E7C"/>
    <w:rsid w:val="00177D77"/>
    <w:rsid w:val="001C6725"/>
    <w:rsid w:val="001C7F29"/>
    <w:rsid w:val="001D354E"/>
    <w:rsid w:val="002065E7"/>
    <w:rsid w:val="00222073"/>
    <w:rsid w:val="002245F4"/>
    <w:rsid w:val="00240A8B"/>
    <w:rsid w:val="0025196A"/>
    <w:rsid w:val="00267ECF"/>
    <w:rsid w:val="002A7E40"/>
    <w:rsid w:val="002E1C92"/>
    <w:rsid w:val="002F0245"/>
    <w:rsid w:val="002F1AAA"/>
    <w:rsid w:val="00317ECE"/>
    <w:rsid w:val="003266E4"/>
    <w:rsid w:val="003267D9"/>
    <w:rsid w:val="003310B2"/>
    <w:rsid w:val="003447A2"/>
    <w:rsid w:val="00347EC0"/>
    <w:rsid w:val="00362A21"/>
    <w:rsid w:val="003A3392"/>
    <w:rsid w:val="003C426A"/>
    <w:rsid w:val="003F7881"/>
    <w:rsid w:val="004060B4"/>
    <w:rsid w:val="00445A0F"/>
    <w:rsid w:val="00454E94"/>
    <w:rsid w:val="00461CD2"/>
    <w:rsid w:val="00475C85"/>
    <w:rsid w:val="00494155"/>
    <w:rsid w:val="004973FD"/>
    <w:rsid w:val="004A4122"/>
    <w:rsid w:val="004B4A03"/>
    <w:rsid w:val="004D2256"/>
    <w:rsid w:val="004D4D35"/>
    <w:rsid w:val="004D5123"/>
    <w:rsid w:val="00504772"/>
    <w:rsid w:val="005338D1"/>
    <w:rsid w:val="00546FF4"/>
    <w:rsid w:val="005619AC"/>
    <w:rsid w:val="00573909"/>
    <w:rsid w:val="00576341"/>
    <w:rsid w:val="005A16CD"/>
    <w:rsid w:val="005B7373"/>
    <w:rsid w:val="005C4832"/>
    <w:rsid w:val="005D6112"/>
    <w:rsid w:val="005E1465"/>
    <w:rsid w:val="005E4920"/>
    <w:rsid w:val="005E5FC9"/>
    <w:rsid w:val="005F3AB0"/>
    <w:rsid w:val="00604D22"/>
    <w:rsid w:val="006267CC"/>
    <w:rsid w:val="00635229"/>
    <w:rsid w:val="006445AA"/>
    <w:rsid w:val="00657FD0"/>
    <w:rsid w:val="0066173E"/>
    <w:rsid w:val="006938E5"/>
    <w:rsid w:val="006D387F"/>
    <w:rsid w:val="006E3F8B"/>
    <w:rsid w:val="006F5D58"/>
    <w:rsid w:val="00703C78"/>
    <w:rsid w:val="00725FBA"/>
    <w:rsid w:val="0077135B"/>
    <w:rsid w:val="00774229"/>
    <w:rsid w:val="007825AB"/>
    <w:rsid w:val="007A308B"/>
    <w:rsid w:val="007B280C"/>
    <w:rsid w:val="007B427B"/>
    <w:rsid w:val="007F0D66"/>
    <w:rsid w:val="007F1B22"/>
    <w:rsid w:val="007F2811"/>
    <w:rsid w:val="007F4056"/>
    <w:rsid w:val="0081195C"/>
    <w:rsid w:val="00816224"/>
    <w:rsid w:val="00832871"/>
    <w:rsid w:val="00834AF4"/>
    <w:rsid w:val="00836543"/>
    <w:rsid w:val="00865C42"/>
    <w:rsid w:val="00873715"/>
    <w:rsid w:val="008A00D9"/>
    <w:rsid w:val="008A4C37"/>
    <w:rsid w:val="008A599C"/>
    <w:rsid w:val="008C787A"/>
    <w:rsid w:val="008E26DF"/>
    <w:rsid w:val="008E4982"/>
    <w:rsid w:val="008F66BD"/>
    <w:rsid w:val="00902A0A"/>
    <w:rsid w:val="00916BCF"/>
    <w:rsid w:val="00924C0B"/>
    <w:rsid w:val="009271C4"/>
    <w:rsid w:val="00931133"/>
    <w:rsid w:val="0094712F"/>
    <w:rsid w:val="00954732"/>
    <w:rsid w:val="00956CFD"/>
    <w:rsid w:val="0096626E"/>
    <w:rsid w:val="00967A56"/>
    <w:rsid w:val="00973A89"/>
    <w:rsid w:val="00984D36"/>
    <w:rsid w:val="00986C2D"/>
    <w:rsid w:val="009B5948"/>
    <w:rsid w:val="009C063F"/>
    <w:rsid w:val="009D7D44"/>
    <w:rsid w:val="00A02E0A"/>
    <w:rsid w:val="00A02E56"/>
    <w:rsid w:val="00A203CE"/>
    <w:rsid w:val="00A3349E"/>
    <w:rsid w:val="00A33C5C"/>
    <w:rsid w:val="00A62C4B"/>
    <w:rsid w:val="00A70546"/>
    <w:rsid w:val="00A716A5"/>
    <w:rsid w:val="00A827A9"/>
    <w:rsid w:val="00A87501"/>
    <w:rsid w:val="00AC11D8"/>
    <w:rsid w:val="00AD17EC"/>
    <w:rsid w:val="00B151F1"/>
    <w:rsid w:val="00B44391"/>
    <w:rsid w:val="00B45882"/>
    <w:rsid w:val="00B5799C"/>
    <w:rsid w:val="00B60FAA"/>
    <w:rsid w:val="00B67767"/>
    <w:rsid w:val="00BA37DD"/>
    <w:rsid w:val="00BA4B6A"/>
    <w:rsid w:val="00BD70A1"/>
    <w:rsid w:val="00BE0974"/>
    <w:rsid w:val="00C01DA3"/>
    <w:rsid w:val="00C01FC7"/>
    <w:rsid w:val="00C330A2"/>
    <w:rsid w:val="00C371B6"/>
    <w:rsid w:val="00C37981"/>
    <w:rsid w:val="00C70F5D"/>
    <w:rsid w:val="00C7636B"/>
    <w:rsid w:val="00C8286F"/>
    <w:rsid w:val="00C97714"/>
    <w:rsid w:val="00CB7AFF"/>
    <w:rsid w:val="00CC5974"/>
    <w:rsid w:val="00CE3E8A"/>
    <w:rsid w:val="00CE64B2"/>
    <w:rsid w:val="00CF3728"/>
    <w:rsid w:val="00CF5286"/>
    <w:rsid w:val="00D27B87"/>
    <w:rsid w:val="00D429FA"/>
    <w:rsid w:val="00D46F5C"/>
    <w:rsid w:val="00D5590C"/>
    <w:rsid w:val="00D76423"/>
    <w:rsid w:val="00DB6768"/>
    <w:rsid w:val="00DF7E73"/>
    <w:rsid w:val="00E00C44"/>
    <w:rsid w:val="00E01653"/>
    <w:rsid w:val="00E27C43"/>
    <w:rsid w:val="00E327EB"/>
    <w:rsid w:val="00E50995"/>
    <w:rsid w:val="00E50C14"/>
    <w:rsid w:val="00E53DEA"/>
    <w:rsid w:val="00E55FFD"/>
    <w:rsid w:val="00E57D35"/>
    <w:rsid w:val="00E956A7"/>
    <w:rsid w:val="00EA57AF"/>
    <w:rsid w:val="00EB321E"/>
    <w:rsid w:val="00EB6ACE"/>
    <w:rsid w:val="00EC4544"/>
    <w:rsid w:val="00F16910"/>
    <w:rsid w:val="00F37811"/>
    <w:rsid w:val="00F47047"/>
    <w:rsid w:val="00F56C17"/>
    <w:rsid w:val="00F676FE"/>
    <w:rsid w:val="00F870A6"/>
    <w:rsid w:val="00F94545"/>
    <w:rsid w:val="00FA23CD"/>
    <w:rsid w:val="00FA2533"/>
    <w:rsid w:val="00FD0C95"/>
    <w:rsid w:val="00FD483E"/>
    <w:rsid w:val="00FD79EA"/>
    <w:rsid w:val="00FE5B04"/>
    <w:rsid w:val="00FE7180"/>
    <w:rsid w:val="096718FA"/>
    <w:rsid w:val="1294344F"/>
    <w:rsid w:val="17E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4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方正仿宋_GBK" w:cs="Times New Roman"/>
      <w:sz w:val="18"/>
      <w:szCs w:val="24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1287</Words>
  <Characters>1322</Characters>
  <Lines>13</Lines>
  <Paragraphs>3</Paragraphs>
  <TotalTime>1037</TotalTime>
  <ScaleCrop>false</ScaleCrop>
  <LinksUpToDate>false</LinksUpToDate>
  <CharactersWithSpaces>1432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2022-03-28T08:02:00Z</dcterms:created>
  <dc:creator>Administrator</dc:creator>
  <cp:lastModifiedBy>科技局工作号</cp:lastModifiedBy>
  <cp:lastPrinted>2022-03-29T02:09:00Z</cp:lastPrinted>
  <dcterms:modified xsi:type="dcterms:W3CDTF">2022-03-31T04:49:13Z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7B02A3842301427C963C2A4473DDB6D4</vt:lpwstr>
  </property>
</Properties>
</file>