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r>
        <w:rPr>
          <w:rFonts w:ascii="Times New Roman" w:hAnsi="Times New Roman"/>
          <w:noProof/>
        </w:rPr>
        <mc:AlternateContent>
          <mc:Choice Requires="wps">
            <w:drawing>
              <wp:anchor distT="0" distB="0" distL="114300" distR="114300" simplePos="0" relativeHeight="251660288" behindDoc="0" locked="0" layoutInCell="1" allowOverlap="1" wp14:anchorId="12731275" wp14:editId="6397C202">
                <wp:simplePos x="0" y="0"/>
                <wp:positionH relativeFrom="margin">
                  <wp:align>right</wp:align>
                </wp:positionH>
                <wp:positionV relativeFrom="paragraph">
                  <wp:posOffset>145149</wp:posOffset>
                </wp:positionV>
                <wp:extent cx="5723639" cy="683895"/>
                <wp:effectExtent l="0" t="0" r="0" b="0"/>
                <wp:wrapNone/>
                <wp:docPr id="4"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23639" cy="683895"/>
                        </a:xfrm>
                        <a:prstGeom prst="rect">
                          <a:avLst/>
                        </a:prstGeom>
                        <a:extLst>
                          <a:ext uri="{AF507438-7753-43E0-B8FC-AC1667EBCBE1}">
                            <a14:hiddenEffects xmlns:a14="http://schemas.microsoft.com/office/drawing/2010/main">
                              <a:effectLst/>
                            </a14:hiddenEffects>
                          </a:ext>
                        </a:extLst>
                      </wps:spPr>
                      <wps:txbx>
                        <w:txbxContent>
                          <w:p w:rsidR="00624FC2" w:rsidRPr="00B431B0" w:rsidRDefault="00624FC2" w:rsidP="00AE2E37">
                            <w:pPr>
                              <w:jc w:val="center"/>
                              <w:rPr>
                                <w:w w:val="80"/>
                                <w:kern w:val="0"/>
                                <w:sz w:val="52"/>
                                <w:szCs w:val="52"/>
                              </w:rPr>
                            </w:pPr>
                            <w:r w:rsidRPr="00B431B0">
                              <w:rPr>
                                <w:rFonts w:ascii="方正小标宋_GBK" w:eastAsia="方正小标宋_GBK" w:hint="eastAsia"/>
                                <w:color w:val="FF0000"/>
                                <w:w w:val="80"/>
                                <w:sz w:val="52"/>
                                <w:szCs w:val="52"/>
                                <w14:textOutline w14:w="9525" w14:cap="flat" w14:cmpd="sng" w14:algn="ctr">
                                  <w14:solidFill>
                                    <w14:srgbClr w14:val="FF0000"/>
                                  </w14:solidFill>
                                  <w14:prstDash w14:val="solid"/>
                                  <w14:round/>
                                </w14:textOutline>
                              </w:rPr>
                              <w:t>重庆市大足区教育信息技术与装备中心</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3" o:spid="_x0000_s1026" type="#_x0000_t202" style="position:absolute;left:0;text-align:left;margin-left:399.5pt;margin-top:11.45pt;width:450.7pt;height:53.8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" filled="f" stroked="f">
                <o:lock v:ext="edit" text="t" shapetype="t"/>
                <v:textbox style="mso-fit-shape-to-text:t">
                  <w:txbxContent>
                    <w:p w:rsidR="00624FC2" w:rsidRPr="00B431B0" w:rsidRDefault="00624FC2" w:rsidP="00AE2E37">
                      <w:pPr>
                        <w:jc w:val="center"/>
                        <w:rPr>
                          <w:w w:val="80"/>
                          <w:kern w:val="0"/>
                          <w:sz w:val="52"/>
                          <w:szCs w:val="52"/>
                        </w:rPr>
                      </w:pPr>
                      <w:r w:rsidRPr="00B431B0">
                        <w:rPr>
                          <w:rFonts w:ascii="方正小标宋_GBK" w:eastAsia="方正小标宋_GBK" w:hint="eastAsia"/>
                          <w:color w:val="FF0000"/>
                          <w:w w:val="80"/>
                          <w:sz w:val="52"/>
                          <w:szCs w:val="52"/>
                          <w14:textOutline w14:w="9525" w14:cap="flat" w14:cmpd="sng" w14:algn="ctr">
                            <w14:solidFill>
                              <w14:srgbClr w14:val="FF0000"/>
                            </w14:solidFill>
                            <w14:prstDash w14:val="solid"/>
                            <w14:round/>
                          </w14:textOutline>
                        </w:rPr>
                        <w:t>重庆市大足区教育信息技术与装备中心</w:t>
                      </w:r>
                    </w:p>
                  </w:txbxContent>
                </v:textbox>
                <w10:wrap anchorx="margin"/>
              </v:shape>
            </w:pict>
          </mc:Fallback>
        </mc:AlternateContent>
      </w: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Pr="00A0625B" w:rsidRDefault="00AE2E37" w:rsidP="00AE2E37">
      <w:pPr>
        <w:rPr>
          <w:rFonts w:ascii="Times New Roman" w:hAnsi="Times New Roman"/>
        </w:rPr>
      </w:pPr>
    </w:p>
    <w:p w:rsidR="00AE2E37" w:rsidRDefault="00AE2E37" w:rsidP="00AE2E37">
      <w:pPr>
        <w:spacing w:line="336" w:lineRule="auto"/>
        <w:jc w:val="center"/>
        <w:rPr>
          <w:rFonts w:ascii="Times New Roman" w:eastAsia="方正仿宋_GBK" w:hAnsi="Times New Roman"/>
          <w:sz w:val="32"/>
          <w:szCs w:val="32"/>
        </w:rPr>
      </w:pPr>
    </w:p>
    <w:p w:rsidR="00AE2E37" w:rsidRPr="00A0625B" w:rsidRDefault="00AE2E37" w:rsidP="00AE2E37">
      <w:pPr>
        <w:spacing w:line="336" w:lineRule="auto"/>
        <w:jc w:val="center"/>
        <w:rPr>
          <w:rFonts w:ascii="Times New Roman" w:eastAsia="方正仿宋_GBK" w:hAnsi="Times New Roman"/>
          <w:sz w:val="32"/>
          <w:szCs w:val="32"/>
        </w:rPr>
      </w:pPr>
      <w:r w:rsidRPr="00A0625B">
        <w:rPr>
          <w:rFonts w:ascii="Times New Roman" w:eastAsia="方正仿宋_GBK" w:hAnsi="Times New Roman" w:hint="eastAsia"/>
          <w:sz w:val="32"/>
          <w:szCs w:val="32"/>
        </w:rPr>
        <w:t>大足</w:t>
      </w:r>
      <w:r>
        <w:rPr>
          <w:rFonts w:ascii="Times New Roman" w:eastAsia="方正仿宋_GBK" w:hAnsi="Times New Roman" w:hint="eastAsia"/>
          <w:sz w:val="32"/>
          <w:szCs w:val="32"/>
        </w:rPr>
        <w:t>技装</w:t>
      </w:r>
      <w:r w:rsidRPr="00A0625B">
        <w:rPr>
          <w:rFonts w:ascii="Times New Roman" w:eastAsia="方正仿宋_GBK" w:hAnsi="Times New Roman" w:hint="eastAsia"/>
          <w:sz w:val="32"/>
          <w:szCs w:val="32"/>
        </w:rPr>
        <w:t>〔</w:t>
      </w:r>
      <w:r w:rsidRPr="00A0625B">
        <w:rPr>
          <w:rFonts w:ascii="Times New Roman" w:eastAsia="方正仿宋_GBK" w:hAnsi="Times New Roman"/>
          <w:sz w:val="32"/>
          <w:szCs w:val="32"/>
        </w:rPr>
        <w:t>20</w:t>
      </w:r>
      <w:r>
        <w:rPr>
          <w:rFonts w:ascii="Times New Roman" w:eastAsia="方正仿宋_GBK" w:hAnsi="Times New Roman" w:hint="eastAsia"/>
          <w:sz w:val="32"/>
          <w:szCs w:val="32"/>
        </w:rPr>
        <w:t>2</w:t>
      </w:r>
      <w:r w:rsidR="006E0723">
        <w:rPr>
          <w:rFonts w:ascii="Times New Roman" w:eastAsia="方正仿宋_GBK" w:hAnsi="Times New Roman" w:hint="eastAsia"/>
          <w:sz w:val="32"/>
          <w:szCs w:val="32"/>
        </w:rPr>
        <w:t>4</w:t>
      </w:r>
      <w:r w:rsidRPr="00A0625B">
        <w:rPr>
          <w:rFonts w:ascii="Times New Roman" w:eastAsia="方正仿宋_GBK" w:hAnsi="Times New Roman" w:hint="eastAsia"/>
          <w:sz w:val="32"/>
          <w:szCs w:val="32"/>
        </w:rPr>
        <w:t>〕</w:t>
      </w:r>
      <w:r w:rsidR="006E0723">
        <w:rPr>
          <w:rFonts w:ascii="Times New Roman" w:eastAsia="方正仿宋_GBK" w:hAnsi="Times New Roman" w:hint="eastAsia"/>
          <w:sz w:val="32"/>
          <w:szCs w:val="32"/>
        </w:rPr>
        <w:t>16</w:t>
      </w:r>
      <w:r w:rsidRPr="00A0625B">
        <w:rPr>
          <w:rFonts w:ascii="Times New Roman" w:eastAsia="方正仿宋_GBK" w:hAnsi="Times New Roman" w:hint="eastAsia"/>
          <w:sz w:val="32"/>
          <w:szCs w:val="32"/>
        </w:rPr>
        <w:t>号</w:t>
      </w:r>
    </w:p>
    <w:p w:rsidR="00AE2E37" w:rsidRPr="00A0625B" w:rsidRDefault="00AE2E37" w:rsidP="00AE2E37">
      <w:pPr>
        <w:rPr>
          <w:rFonts w:ascii="Times New Roman" w:hAnsi="Times New Roman"/>
        </w:rPr>
      </w:pPr>
      <w:r>
        <w:rPr>
          <w:rFonts w:ascii="Times New Roman" w:hAnsi="Times New Roman"/>
          <w:noProof/>
        </w:rPr>
        <mc:AlternateContent>
          <mc:Choice Requires="wps">
            <w:drawing>
              <wp:anchor distT="0" distB="0" distL="114300" distR="114300" simplePos="0" relativeHeight="251659264" behindDoc="0" locked="0" layoutInCell="1" allowOverlap="1" wp14:anchorId="4FFAA6B6" wp14:editId="5DDA61BE">
                <wp:simplePos x="0" y="0"/>
                <wp:positionH relativeFrom="column">
                  <wp:align>center</wp:align>
                </wp:positionH>
                <wp:positionV relativeFrom="paragraph">
                  <wp:posOffset>111125</wp:posOffset>
                </wp:positionV>
                <wp:extent cx="5723890" cy="0"/>
                <wp:effectExtent l="13970" t="13970" r="15240" b="14605"/>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23890" cy="0"/>
                        </a:xfrm>
                        <a:prstGeom prst="line">
                          <a:avLst/>
                        </a:prstGeom>
                        <a:noFill/>
                        <a:ln w="19812">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left:0;text-align:left;flip:y;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8.75pt" to="450.7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" strokecolor="red" strokeweight="1.56pt"/>
            </w:pict>
          </mc:Fallback>
        </mc:AlternateContent>
      </w:r>
    </w:p>
    <w:p w:rsidR="00AE2E37" w:rsidRPr="00A0625B" w:rsidRDefault="00AE2E37" w:rsidP="00AE2E37">
      <w:pPr>
        <w:rPr>
          <w:rFonts w:ascii="Times New Roman" w:hAnsi="Times New Roman"/>
        </w:rPr>
      </w:pPr>
    </w:p>
    <w:p w:rsidR="00AE2E37" w:rsidRDefault="00AE2E37" w:rsidP="00AE2E37">
      <w:pPr>
        <w:spacing w:line="600" w:lineRule="exact"/>
        <w:jc w:val="center"/>
        <w:rPr>
          <w:rFonts w:ascii="Times New Roman" w:eastAsia="方正小标宋_GBK" w:hAnsi="Times New Roman"/>
          <w:b/>
          <w:sz w:val="44"/>
          <w:szCs w:val="44"/>
        </w:rPr>
      </w:pPr>
      <w:r>
        <w:rPr>
          <w:rFonts w:ascii="Times New Roman" w:eastAsia="方正小标宋_GBK" w:hAnsi="Times New Roman" w:hint="eastAsia"/>
          <w:b/>
          <w:sz w:val="44"/>
          <w:szCs w:val="44"/>
        </w:rPr>
        <w:t>重庆市大足区教育信息技术与装备中心</w:t>
      </w:r>
    </w:p>
    <w:p w:rsidR="006E0723" w:rsidRDefault="006E0723" w:rsidP="00AE2E37">
      <w:pPr>
        <w:spacing w:line="600" w:lineRule="exact"/>
        <w:jc w:val="center"/>
        <w:rPr>
          <w:rFonts w:ascii="Times New Roman" w:eastAsia="方正小标宋_GBK" w:hAnsi="Times New Roman"/>
          <w:b/>
          <w:sz w:val="44"/>
          <w:szCs w:val="44"/>
        </w:rPr>
      </w:pPr>
      <w:r w:rsidRPr="006E0723">
        <w:rPr>
          <w:rFonts w:ascii="Times New Roman" w:eastAsia="方正小标宋_GBK" w:hAnsi="Times New Roman" w:hint="eastAsia"/>
          <w:b/>
          <w:sz w:val="44"/>
          <w:szCs w:val="44"/>
        </w:rPr>
        <w:t>关于公布</w:t>
      </w:r>
      <w:r w:rsidRPr="006E0723">
        <w:rPr>
          <w:rFonts w:ascii="Times New Roman" w:eastAsia="方正小标宋_GBK" w:hAnsi="Times New Roman" w:hint="eastAsia"/>
          <w:b/>
          <w:sz w:val="44"/>
          <w:szCs w:val="44"/>
        </w:rPr>
        <w:t>2024</w:t>
      </w:r>
      <w:r w:rsidRPr="006E0723">
        <w:rPr>
          <w:rFonts w:ascii="Times New Roman" w:eastAsia="方正小标宋_GBK" w:hAnsi="Times New Roman" w:hint="eastAsia"/>
          <w:b/>
          <w:sz w:val="44"/>
          <w:szCs w:val="44"/>
        </w:rPr>
        <w:t>年教育技术论文评选活动</w:t>
      </w:r>
    </w:p>
    <w:p w:rsidR="00AE2E37" w:rsidRDefault="006E0723" w:rsidP="00AE2E37">
      <w:pPr>
        <w:spacing w:line="600" w:lineRule="exact"/>
        <w:jc w:val="center"/>
        <w:rPr>
          <w:rFonts w:ascii="Times New Roman" w:eastAsia="方正小标宋_GBK" w:hAnsi="Times New Roman"/>
          <w:b/>
          <w:sz w:val="44"/>
          <w:szCs w:val="44"/>
        </w:rPr>
      </w:pPr>
      <w:r w:rsidRPr="006E0723">
        <w:rPr>
          <w:rFonts w:ascii="Times New Roman" w:eastAsia="方正小标宋_GBK" w:hAnsi="Times New Roman" w:hint="eastAsia"/>
          <w:b/>
          <w:sz w:val="44"/>
          <w:szCs w:val="44"/>
        </w:rPr>
        <w:t>获奖名单的通知</w:t>
      </w:r>
    </w:p>
    <w:p w:rsidR="00AE2E37" w:rsidRPr="00ED0EC3" w:rsidRDefault="00AE2E37" w:rsidP="00AE2E37">
      <w:pPr>
        <w:spacing w:line="600" w:lineRule="exact"/>
        <w:jc w:val="center"/>
        <w:rPr>
          <w:rFonts w:ascii="Times New Roman" w:eastAsia="方正小标宋_GBK" w:hAnsi="Times New Roman"/>
          <w:sz w:val="44"/>
          <w:szCs w:val="44"/>
        </w:rPr>
      </w:pPr>
      <w:bookmarkStart w:id="0" w:name="_GoBack"/>
      <w:bookmarkEnd w:id="0"/>
    </w:p>
    <w:p w:rsidR="00AE2E37" w:rsidRPr="00DD4B71" w:rsidRDefault="00AE2E37" w:rsidP="00624FC2">
      <w:pPr>
        <w:jc w:val="left"/>
        <w:rPr>
          <w:rFonts w:ascii="Times New Roman" w:eastAsia="方正仿宋_GBK" w:hAnsi="Times New Roman"/>
          <w:color w:val="000000"/>
          <w:kern w:val="0"/>
          <w:sz w:val="32"/>
          <w:szCs w:val="32"/>
        </w:rPr>
      </w:pPr>
      <w:r w:rsidRPr="00DD4B71">
        <w:rPr>
          <w:rFonts w:ascii="Times New Roman" w:eastAsia="方正仿宋_GBK" w:hAnsi="Times New Roman" w:hint="eastAsia"/>
          <w:color w:val="000000"/>
          <w:kern w:val="0"/>
          <w:sz w:val="32"/>
          <w:szCs w:val="32"/>
        </w:rPr>
        <w:t>各学区办（督导办），各中小学、幼儿园：</w:t>
      </w:r>
    </w:p>
    <w:p w:rsidR="006E0723" w:rsidRPr="006E0723" w:rsidRDefault="006E0723" w:rsidP="00624FC2">
      <w:pPr>
        <w:widowControl/>
        <w:shd w:val="clear" w:color="auto" w:fill="FFFFFF"/>
        <w:ind w:firstLine="640"/>
        <w:jc w:val="left"/>
        <w:rPr>
          <w:rFonts w:ascii="微软雅黑" w:eastAsia="微软雅黑" w:hAnsi="微软雅黑" w:cs="宋体"/>
          <w:color w:val="333333"/>
          <w:kern w:val="0"/>
          <w:sz w:val="24"/>
          <w:szCs w:val="24"/>
        </w:rPr>
      </w:pPr>
      <w:proofErr w:type="gramStart"/>
      <w:r w:rsidRPr="006E0723">
        <w:rPr>
          <w:rFonts w:ascii="方正仿宋_GBK" w:eastAsia="方正仿宋_GBK" w:hAnsi="微软雅黑" w:cs="宋体" w:hint="eastAsia"/>
          <w:color w:val="333333"/>
          <w:kern w:val="0"/>
          <w:sz w:val="32"/>
          <w:szCs w:val="32"/>
        </w:rPr>
        <w:t>根据区技装</w:t>
      </w:r>
      <w:proofErr w:type="gramEnd"/>
      <w:r w:rsidRPr="006E0723">
        <w:rPr>
          <w:rFonts w:ascii="方正仿宋_GBK" w:eastAsia="方正仿宋_GBK" w:hAnsi="微软雅黑" w:cs="宋体" w:hint="eastAsia"/>
          <w:color w:val="333333"/>
          <w:kern w:val="0"/>
          <w:sz w:val="32"/>
          <w:szCs w:val="32"/>
        </w:rPr>
        <w:t>中心“关于组织开展2024年度教育技术论文大赛区级评选活动的通知”精神，各校积极组织教师将参评论文通过网络平台提交至“论文活动专用网站”（</w:t>
      </w:r>
      <w:r w:rsidRPr="006E0723">
        <w:rPr>
          <w:rFonts w:ascii="Times New Roman" w:eastAsia="微软雅黑" w:hAnsi="Times New Roman"/>
          <w:color w:val="333333"/>
          <w:kern w:val="0"/>
          <w:sz w:val="32"/>
          <w:szCs w:val="32"/>
        </w:rPr>
        <w:t>http://edu.10086.cn/lunwen</w:t>
      </w:r>
      <w:r w:rsidRPr="006E0723">
        <w:rPr>
          <w:rFonts w:ascii="方正仿宋_GBK" w:eastAsia="方正仿宋_GBK" w:hAnsi="微软雅黑" w:cs="宋体" w:hint="eastAsia"/>
          <w:color w:val="333333"/>
          <w:kern w:val="0"/>
          <w:sz w:val="32"/>
          <w:szCs w:val="32"/>
        </w:rPr>
        <w:t>）参与本次论文评选活动。</w:t>
      </w:r>
    </w:p>
    <w:p w:rsidR="006E0723" w:rsidRPr="006E0723" w:rsidRDefault="006E0723" w:rsidP="00624FC2">
      <w:pPr>
        <w:widowControl/>
        <w:shd w:val="clear" w:color="auto" w:fill="FFFFFF"/>
        <w:ind w:firstLine="640"/>
        <w:jc w:val="left"/>
        <w:rPr>
          <w:rFonts w:ascii="微软雅黑" w:eastAsia="微软雅黑" w:hAnsi="微软雅黑" w:cs="宋体"/>
          <w:color w:val="333333"/>
          <w:kern w:val="0"/>
          <w:sz w:val="24"/>
          <w:szCs w:val="24"/>
        </w:rPr>
      </w:pPr>
      <w:proofErr w:type="gramStart"/>
      <w:r w:rsidRPr="006E0723">
        <w:rPr>
          <w:rFonts w:ascii="方正仿宋_GBK" w:eastAsia="方正仿宋_GBK" w:hAnsi="微软雅黑" w:cs="宋体" w:hint="eastAsia"/>
          <w:color w:val="333333"/>
          <w:kern w:val="0"/>
          <w:sz w:val="32"/>
          <w:szCs w:val="32"/>
        </w:rPr>
        <w:t>区技装中心</w:t>
      </w:r>
      <w:proofErr w:type="gramEnd"/>
      <w:r w:rsidRPr="006E0723">
        <w:rPr>
          <w:rFonts w:ascii="方正仿宋_GBK" w:eastAsia="方正仿宋_GBK" w:hAnsi="微软雅黑" w:cs="宋体" w:hint="eastAsia"/>
          <w:color w:val="333333"/>
          <w:kern w:val="0"/>
          <w:sz w:val="32"/>
          <w:szCs w:val="32"/>
        </w:rPr>
        <w:t>聘请了市级骨干教师和区级骨干教师对所有参评论文进行了严格评审。经过评委公平、公正地评审，本次活动共评出一等奖论文17篇、二等奖论文29篇，三等奖论文45篇。现将获奖名单（详见附件）予以公布。</w:t>
      </w:r>
    </w:p>
    <w:p w:rsidR="006E0723" w:rsidRDefault="006E0723" w:rsidP="00624FC2">
      <w:pPr>
        <w:widowControl/>
        <w:shd w:val="clear" w:color="auto" w:fill="FFFFFF"/>
        <w:ind w:firstLine="640"/>
        <w:jc w:val="left"/>
        <w:rPr>
          <w:rFonts w:ascii="方正仿宋_GBK" w:eastAsia="方正仿宋_GBK" w:hAnsi="微软雅黑" w:cs="宋体"/>
          <w:color w:val="333333"/>
          <w:kern w:val="0"/>
          <w:sz w:val="32"/>
          <w:szCs w:val="32"/>
        </w:rPr>
      </w:pPr>
      <w:r w:rsidRPr="006E0723">
        <w:rPr>
          <w:rFonts w:ascii="方正仿宋_GBK" w:eastAsia="方正仿宋_GBK" w:hAnsi="微软雅黑" w:cs="宋体" w:hint="eastAsia"/>
          <w:color w:val="333333"/>
          <w:kern w:val="0"/>
          <w:sz w:val="32"/>
          <w:szCs w:val="32"/>
        </w:rPr>
        <w:lastRenderedPageBreak/>
        <w:t>希望各获奖教师再接再厉，进一步深化信息技术与教育教学深度融合，促进教师专业成长，推动教育信息化发展。</w:t>
      </w:r>
    </w:p>
    <w:p w:rsidR="00624FC2" w:rsidRDefault="00624FC2" w:rsidP="00624FC2">
      <w:pPr>
        <w:jc w:val="center"/>
        <w:rPr>
          <w:rFonts w:ascii="方正仿宋_GBK" w:eastAsia="方正仿宋_GBK" w:hAnsi="微软雅黑" w:cs="宋体" w:hint="eastAsia"/>
          <w:color w:val="333333"/>
          <w:kern w:val="0"/>
          <w:sz w:val="32"/>
          <w:szCs w:val="32"/>
        </w:rPr>
      </w:pPr>
    </w:p>
    <w:p w:rsidR="006E0723" w:rsidRPr="000A27D3" w:rsidRDefault="006E0723" w:rsidP="00624FC2">
      <w:pPr>
        <w:jc w:val="center"/>
        <w:rPr>
          <w:rFonts w:ascii="方正小标宋_GBK" w:eastAsia="方正小标宋_GBK"/>
        </w:rPr>
      </w:pPr>
      <w:r>
        <w:rPr>
          <w:rFonts w:ascii="方正仿宋_GBK" w:eastAsia="方正仿宋_GBK" w:hAnsi="微软雅黑" w:cs="宋体" w:hint="eastAsia"/>
          <w:color w:val="333333"/>
          <w:kern w:val="0"/>
          <w:sz w:val="32"/>
          <w:szCs w:val="32"/>
        </w:rPr>
        <w:t>附件</w:t>
      </w:r>
      <w:r w:rsidRPr="006E0723">
        <w:rPr>
          <w:rFonts w:ascii="Times New Roman" w:eastAsia="方正仿宋_GBK" w:hAnsi="Times New Roman" w:hint="eastAsia"/>
          <w:color w:val="000000"/>
          <w:kern w:val="0"/>
          <w:sz w:val="32"/>
          <w:szCs w:val="32"/>
        </w:rPr>
        <w:t>：</w:t>
      </w:r>
      <w:r w:rsidRPr="006E0723">
        <w:rPr>
          <w:rFonts w:ascii="Times New Roman" w:eastAsia="方正仿宋_GBK" w:hAnsi="Times New Roman" w:hint="eastAsia"/>
          <w:color w:val="000000"/>
          <w:kern w:val="0"/>
          <w:sz w:val="32"/>
          <w:szCs w:val="32"/>
        </w:rPr>
        <w:t>2024</w:t>
      </w:r>
      <w:r w:rsidRPr="006E0723">
        <w:rPr>
          <w:rFonts w:ascii="Times New Roman" w:eastAsia="方正仿宋_GBK" w:hAnsi="Times New Roman" w:hint="eastAsia"/>
          <w:color w:val="000000"/>
          <w:kern w:val="0"/>
          <w:sz w:val="32"/>
          <w:szCs w:val="32"/>
        </w:rPr>
        <w:t>年教育技术论文评选活动获奖名单</w:t>
      </w:r>
    </w:p>
    <w:p w:rsidR="006E0723" w:rsidRPr="006E0723" w:rsidRDefault="006E0723" w:rsidP="00624FC2">
      <w:pPr>
        <w:widowControl/>
        <w:shd w:val="clear" w:color="auto" w:fill="FFFFFF"/>
        <w:ind w:firstLine="640"/>
        <w:jc w:val="left"/>
        <w:rPr>
          <w:rFonts w:ascii="方正仿宋_GBK" w:eastAsia="方正仿宋_GBK" w:hAnsi="微软雅黑" w:cs="宋体"/>
          <w:color w:val="333333"/>
          <w:kern w:val="0"/>
          <w:sz w:val="32"/>
          <w:szCs w:val="32"/>
        </w:rPr>
      </w:pPr>
    </w:p>
    <w:p w:rsidR="006E0723" w:rsidRPr="006E0723" w:rsidRDefault="006E0723" w:rsidP="00624FC2">
      <w:pPr>
        <w:widowControl/>
        <w:shd w:val="clear" w:color="auto" w:fill="FFFFFF"/>
        <w:ind w:firstLine="640"/>
        <w:jc w:val="right"/>
        <w:rPr>
          <w:rFonts w:ascii="方正仿宋_GBK" w:eastAsia="方正仿宋_GBK" w:hAnsi="微软雅黑" w:cs="宋体"/>
          <w:color w:val="333333"/>
          <w:kern w:val="0"/>
          <w:sz w:val="32"/>
          <w:szCs w:val="32"/>
        </w:rPr>
      </w:pPr>
      <w:r w:rsidRPr="006E0723">
        <w:rPr>
          <w:rFonts w:ascii="方正仿宋_GBK" w:eastAsia="方正仿宋_GBK" w:hAnsi="微软雅黑" w:cs="宋体" w:hint="eastAsia"/>
          <w:color w:val="333333"/>
          <w:kern w:val="0"/>
          <w:sz w:val="32"/>
          <w:szCs w:val="32"/>
        </w:rPr>
        <w:t>重庆市大足区教育信息技术与装备中心</w:t>
      </w:r>
    </w:p>
    <w:p w:rsidR="006E0723" w:rsidRPr="006E0723" w:rsidRDefault="006E0723" w:rsidP="00624FC2">
      <w:pPr>
        <w:widowControl/>
        <w:shd w:val="clear" w:color="auto" w:fill="FFFFFF"/>
        <w:ind w:firstLine="640"/>
        <w:jc w:val="right"/>
        <w:rPr>
          <w:rFonts w:ascii="微软雅黑" w:eastAsia="微软雅黑" w:hAnsi="微软雅黑" w:cs="宋体"/>
          <w:color w:val="333333"/>
          <w:kern w:val="0"/>
          <w:sz w:val="24"/>
          <w:szCs w:val="24"/>
        </w:rPr>
      </w:pPr>
      <w:r w:rsidRPr="006E0723">
        <w:rPr>
          <w:rFonts w:ascii="方正仿宋_GBK" w:eastAsia="方正仿宋_GBK" w:hAnsi="微软雅黑" w:cs="宋体" w:hint="eastAsia"/>
          <w:color w:val="333333"/>
          <w:kern w:val="0"/>
          <w:sz w:val="32"/>
          <w:szCs w:val="32"/>
        </w:rPr>
        <w:t>2024年7月</w:t>
      </w:r>
      <w:r w:rsidR="00624FC2">
        <w:rPr>
          <w:rFonts w:ascii="方正仿宋_GBK" w:eastAsia="方正仿宋_GBK" w:hAnsi="微软雅黑" w:cs="宋体" w:hint="eastAsia"/>
          <w:color w:val="333333"/>
          <w:kern w:val="0"/>
          <w:sz w:val="32"/>
          <w:szCs w:val="32"/>
        </w:rPr>
        <w:t>8</w:t>
      </w:r>
      <w:r w:rsidRPr="006E0723">
        <w:rPr>
          <w:rFonts w:ascii="方正仿宋_GBK" w:eastAsia="方正仿宋_GBK" w:hAnsi="微软雅黑" w:cs="宋体" w:hint="eastAsia"/>
          <w:color w:val="333333"/>
          <w:kern w:val="0"/>
          <w:sz w:val="32"/>
          <w:szCs w:val="32"/>
        </w:rPr>
        <w:t>日</w:t>
      </w:r>
    </w:p>
    <w:p w:rsidR="00624FC2" w:rsidRDefault="00624FC2" w:rsidP="00AE2E37">
      <w:pPr>
        <w:spacing w:line="600" w:lineRule="exact"/>
        <w:ind w:firstLineChars="200" w:firstLine="640"/>
        <w:jc w:val="left"/>
        <w:rPr>
          <w:rFonts w:ascii="Times New Roman" w:eastAsia="方正仿宋_GBK" w:hAnsi="Times New Roman"/>
          <w:color w:val="000000"/>
          <w:kern w:val="0"/>
          <w:sz w:val="32"/>
          <w:szCs w:val="32"/>
        </w:rPr>
        <w:sectPr w:rsidR="00624FC2" w:rsidSect="00624FC2">
          <w:footerReference w:type="even" r:id="rId7"/>
          <w:footerReference w:type="default" r:id="rId8"/>
          <w:pgSz w:w="11906" w:h="16838" w:code="9"/>
          <w:pgMar w:top="1985" w:right="1446" w:bottom="1644" w:left="1446" w:header="851" w:footer="1247" w:gutter="0"/>
          <w:pgNumType w:fmt="numberInDash"/>
          <w:cols w:space="425"/>
          <w:docGrid w:type="lines" w:linePitch="312"/>
        </w:sectPr>
      </w:pPr>
    </w:p>
    <w:p w:rsidR="00C12B05" w:rsidRDefault="00C12B05" w:rsidP="00C12B05">
      <w:pPr>
        <w:spacing w:line="600" w:lineRule="exact"/>
        <w:jc w:val="left"/>
        <w:rPr>
          <w:rFonts w:ascii="黑体" w:eastAsia="黑体" w:hAnsi="黑体"/>
          <w:color w:val="000000"/>
          <w:kern w:val="0"/>
          <w:sz w:val="28"/>
          <w:szCs w:val="28"/>
        </w:rPr>
      </w:pPr>
      <w:r w:rsidRPr="0051071F">
        <w:rPr>
          <w:rFonts w:ascii="黑体" w:eastAsia="黑体" w:hAnsi="黑体" w:hint="eastAsia"/>
          <w:color w:val="000000"/>
          <w:kern w:val="0"/>
          <w:sz w:val="28"/>
          <w:szCs w:val="28"/>
        </w:rPr>
        <w:lastRenderedPageBreak/>
        <w:t>附件：</w:t>
      </w:r>
    </w:p>
    <w:p w:rsidR="006E0723" w:rsidRDefault="006E0723" w:rsidP="006E0723">
      <w:pPr>
        <w:spacing w:line="0" w:lineRule="atLeast"/>
        <w:jc w:val="center"/>
        <w:rPr>
          <w:rFonts w:ascii="黑体" w:eastAsia="黑体" w:hAnsi="黑体"/>
          <w:color w:val="000000"/>
          <w:kern w:val="0"/>
          <w:sz w:val="28"/>
          <w:szCs w:val="28"/>
        </w:rPr>
      </w:pPr>
      <w:r w:rsidRPr="000A27D3">
        <w:rPr>
          <w:rFonts w:ascii="方正小标宋_GBK" w:eastAsia="方正小标宋_GBK" w:hAnsi="Times New Roman" w:hint="eastAsia"/>
          <w:bCs/>
          <w:color w:val="333333"/>
          <w:sz w:val="44"/>
          <w:szCs w:val="44"/>
        </w:rPr>
        <w:t>2024</w:t>
      </w:r>
      <w:r w:rsidRPr="000A27D3">
        <w:rPr>
          <w:rFonts w:ascii="方正小标宋_GBK" w:eastAsia="方正小标宋_GBK" w:hAnsi="微软雅黑" w:hint="eastAsia"/>
          <w:bCs/>
          <w:color w:val="333333"/>
          <w:sz w:val="44"/>
          <w:szCs w:val="44"/>
        </w:rPr>
        <w:t>年教育技术论文评选活动获奖名单</w:t>
      </w:r>
    </w:p>
    <w:tbl>
      <w:tblPr>
        <w:tblW w:w="5000" w:type="pct"/>
        <w:tblLayout w:type="fixed"/>
        <w:tblLook w:val="04A0" w:firstRow="1" w:lastRow="0" w:firstColumn="1" w:lastColumn="0" w:noHBand="0" w:noVBand="1"/>
      </w:tblPr>
      <w:tblGrid>
        <w:gridCol w:w="1981"/>
        <w:gridCol w:w="1383"/>
        <w:gridCol w:w="1563"/>
        <w:gridCol w:w="7260"/>
        <w:gridCol w:w="1238"/>
      </w:tblGrid>
      <w:tr w:rsidR="006E0723" w:rsidRPr="000A27D3" w:rsidTr="00624FC2">
        <w:trPr>
          <w:trHeight w:val="260"/>
        </w:trPr>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0723" w:rsidRPr="000A27D3" w:rsidRDefault="006E0723" w:rsidP="00624FC2">
            <w:pPr>
              <w:widowControl/>
              <w:spacing w:line="0" w:lineRule="atLeast"/>
              <w:jc w:val="center"/>
              <w:rPr>
                <w:rFonts w:ascii="黑体" w:eastAsia="黑体" w:hAnsi="黑体" w:cs="Arial"/>
                <w:b/>
                <w:bCs/>
                <w:color w:val="000000"/>
                <w:kern w:val="0"/>
                <w:sz w:val="32"/>
                <w:szCs w:val="32"/>
              </w:rPr>
            </w:pPr>
            <w:r w:rsidRPr="000A27D3">
              <w:rPr>
                <w:rFonts w:ascii="黑体" w:eastAsia="黑体" w:hAnsi="黑体" w:cs="Arial" w:hint="eastAsia"/>
                <w:b/>
                <w:bCs/>
                <w:color w:val="000000"/>
                <w:kern w:val="0"/>
                <w:sz w:val="32"/>
                <w:szCs w:val="32"/>
              </w:rPr>
              <w:t>单位</w:t>
            </w:r>
          </w:p>
        </w:tc>
        <w:tc>
          <w:tcPr>
            <w:tcW w:w="515" w:type="pct"/>
            <w:tcBorders>
              <w:top w:val="single" w:sz="4" w:space="0" w:color="auto"/>
              <w:left w:val="nil"/>
              <w:bottom w:val="single" w:sz="4" w:space="0" w:color="auto"/>
              <w:right w:val="single" w:sz="4" w:space="0" w:color="auto"/>
            </w:tcBorders>
            <w:shd w:val="clear" w:color="auto" w:fill="auto"/>
            <w:noWrap/>
            <w:vAlign w:val="bottom"/>
            <w:hideMark/>
          </w:tcPr>
          <w:p w:rsidR="006E0723" w:rsidRPr="000A27D3" w:rsidRDefault="006E0723" w:rsidP="00624FC2">
            <w:pPr>
              <w:widowControl/>
              <w:spacing w:line="0" w:lineRule="atLeast"/>
              <w:jc w:val="center"/>
              <w:rPr>
                <w:rFonts w:ascii="黑体" w:eastAsia="黑体" w:hAnsi="黑体" w:cs="Arial"/>
                <w:b/>
                <w:bCs/>
                <w:color w:val="000000"/>
                <w:kern w:val="0"/>
                <w:sz w:val="32"/>
                <w:szCs w:val="32"/>
              </w:rPr>
            </w:pPr>
            <w:r w:rsidRPr="000A27D3">
              <w:rPr>
                <w:rFonts w:ascii="黑体" w:eastAsia="黑体" w:hAnsi="黑体" w:cs="Arial" w:hint="eastAsia"/>
                <w:b/>
                <w:bCs/>
                <w:color w:val="000000"/>
                <w:kern w:val="0"/>
                <w:sz w:val="32"/>
                <w:szCs w:val="32"/>
              </w:rPr>
              <w:t>作者</w:t>
            </w:r>
          </w:p>
        </w:tc>
        <w:tc>
          <w:tcPr>
            <w:tcW w:w="582" w:type="pct"/>
            <w:tcBorders>
              <w:top w:val="single" w:sz="4" w:space="0" w:color="auto"/>
              <w:left w:val="nil"/>
              <w:bottom w:val="single" w:sz="4" w:space="0" w:color="auto"/>
              <w:right w:val="single" w:sz="4" w:space="0" w:color="auto"/>
            </w:tcBorders>
            <w:shd w:val="clear" w:color="auto" w:fill="auto"/>
            <w:noWrap/>
            <w:vAlign w:val="bottom"/>
            <w:hideMark/>
          </w:tcPr>
          <w:p w:rsidR="006E0723" w:rsidRPr="000A27D3" w:rsidRDefault="006E0723" w:rsidP="00624FC2">
            <w:pPr>
              <w:widowControl/>
              <w:spacing w:line="0" w:lineRule="atLeast"/>
              <w:jc w:val="center"/>
              <w:rPr>
                <w:rFonts w:ascii="黑体" w:eastAsia="黑体" w:hAnsi="黑体" w:cs="Arial"/>
                <w:b/>
                <w:bCs/>
                <w:color w:val="000000"/>
                <w:kern w:val="0"/>
                <w:sz w:val="32"/>
                <w:szCs w:val="32"/>
              </w:rPr>
            </w:pPr>
            <w:r w:rsidRPr="000A27D3">
              <w:rPr>
                <w:rFonts w:ascii="黑体" w:eastAsia="黑体" w:hAnsi="黑体" w:cs="Arial" w:hint="eastAsia"/>
                <w:b/>
                <w:bCs/>
                <w:color w:val="000000"/>
                <w:kern w:val="0"/>
                <w:sz w:val="32"/>
                <w:szCs w:val="32"/>
              </w:rPr>
              <w:t>论文编号</w:t>
            </w:r>
          </w:p>
        </w:tc>
        <w:tc>
          <w:tcPr>
            <w:tcW w:w="2704" w:type="pct"/>
            <w:tcBorders>
              <w:top w:val="single" w:sz="4" w:space="0" w:color="auto"/>
              <w:left w:val="nil"/>
              <w:bottom w:val="single" w:sz="4" w:space="0" w:color="auto"/>
              <w:right w:val="single" w:sz="4" w:space="0" w:color="auto"/>
            </w:tcBorders>
            <w:shd w:val="clear" w:color="auto" w:fill="auto"/>
            <w:noWrap/>
            <w:vAlign w:val="bottom"/>
            <w:hideMark/>
          </w:tcPr>
          <w:p w:rsidR="006E0723" w:rsidRPr="000A27D3" w:rsidRDefault="006E0723" w:rsidP="00624FC2">
            <w:pPr>
              <w:widowControl/>
              <w:spacing w:line="0" w:lineRule="atLeast"/>
              <w:jc w:val="center"/>
              <w:rPr>
                <w:rFonts w:ascii="黑体" w:eastAsia="黑体" w:hAnsi="黑体" w:cs="Arial"/>
                <w:b/>
                <w:bCs/>
                <w:color w:val="000000"/>
                <w:kern w:val="0"/>
                <w:sz w:val="32"/>
                <w:szCs w:val="32"/>
              </w:rPr>
            </w:pPr>
            <w:r w:rsidRPr="000A27D3">
              <w:rPr>
                <w:rFonts w:ascii="黑体" w:eastAsia="黑体" w:hAnsi="黑体" w:cs="Arial" w:hint="eastAsia"/>
                <w:b/>
                <w:bCs/>
                <w:color w:val="000000"/>
                <w:kern w:val="0"/>
                <w:sz w:val="32"/>
                <w:szCs w:val="32"/>
              </w:rPr>
              <w:t>论文标题</w:t>
            </w:r>
          </w:p>
        </w:tc>
        <w:tc>
          <w:tcPr>
            <w:tcW w:w="461" w:type="pct"/>
            <w:tcBorders>
              <w:top w:val="single" w:sz="4" w:space="0" w:color="auto"/>
              <w:left w:val="nil"/>
              <w:bottom w:val="single" w:sz="4" w:space="0" w:color="auto"/>
              <w:right w:val="single" w:sz="4" w:space="0" w:color="auto"/>
            </w:tcBorders>
            <w:shd w:val="clear" w:color="auto" w:fill="auto"/>
            <w:noWrap/>
            <w:vAlign w:val="bottom"/>
            <w:hideMark/>
          </w:tcPr>
          <w:p w:rsidR="006E0723" w:rsidRPr="000A27D3" w:rsidRDefault="006E0723" w:rsidP="00624FC2">
            <w:pPr>
              <w:widowControl/>
              <w:spacing w:line="0" w:lineRule="atLeast"/>
              <w:jc w:val="center"/>
              <w:rPr>
                <w:rFonts w:ascii="黑体" w:eastAsia="黑体" w:hAnsi="黑体" w:cs="Arial"/>
                <w:b/>
                <w:bCs/>
                <w:color w:val="000000"/>
                <w:kern w:val="0"/>
                <w:sz w:val="32"/>
                <w:szCs w:val="32"/>
              </w:rPr>
            </w:pPr>
            <w:r w:rsidRPr="000A27D3">
              <w:rPr>
                <w:rFonts w:ascii="黑体" w:eastAsia="黑体" w:hAnsi="黑体" w:cs="Arial" w:hint="eastAsia"/>
                <w:b/>
                <w:bCs/>
                <w:color w:val="000000"/>
                <w:kern w:val="0"/>
                <w:sz w:val="32"/>
                <w:szCs w:val="32"/>
              </w:rPr>
              <w:t>奖次</w:t>
            </w:r>
          </w:p>
        </w:tc>
      </w:tr>
      <w:tr w:rsidR="006E0723" w:rsidRPr="000A27D3"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万古小学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旷</w:t>
            </w:r>
            <w:proofErr w:type="gramEnd"/>
            <w:r w:rsidRPr="00624FC2">
              <w:rPr>
                <w:rFonts w:ascii="仿宋_GB2312" w:eastAsia="仿宋_GB2312" w:hAnsi="宋体" w:cs="Arial" w:hint="eastAsia"/>
                <w:color w:val="000000"/>
                <w:kern w:val="0"/>
                <w:sz w:val="32"/>
                <w:szCs w:val="32"/>
              </w:rPr>
              <w:t>金霞</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Arial" w:cs="Arial"/>
                <w:color w:val="000000"/>
                <w:kern w:val="0"/>
                <w:sz w:val="32"/>
                <w:szCs w:val="32"/>
              </w:rPr>
            </w:pPr>
            <w:r w:rsidRPr="00624FC2">
              <w:rPr>
                <w:rFonts w:ascii="仿宋_GB2312" w:eastAsia="仿宋_GB2312" w:hAnsi="Arial" w:cs="Arial" w:hint="eastAsia"/>
                <w:color w:val="000000"/>
                <w:kern w:val="0"/>
                <w:sz w:val="32"/>
                <w:szCs w:val="32"/>
              </w:rPr>
              <w:t>90307819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智慧教育赋能英语学科教师专业成长</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龙岗一小</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  易</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90313968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教育数字资源赋能小学英语课堂的应用实践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龙岗幼儿园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  宇</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90317502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教育数字化转型视野下学校智慧教育发展初探</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拾万幼儿园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陈道会</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90320760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教育信息化进程中提高教师信息素养的重要性</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w:t>
            </w:r>
            <w:proofErr w:type="gramStart"/>
            <w:r w:rsidRPr="00624FC2">
              <w:rPr>
                <w:rFonts w:ascii="仿宋_GB2312" w:eastAsia="仿宋_GB2312" w:hAnsi="宋体" w:cs="Arial" w:hint="eastAsia"/>
                <w:color w:val="000000"/>
                <w:kern w:val="0"/>
                <w:sz w:val="32"/>
                <w:szCs w:val="32"/>
              </w:rPr>
              <w:t>驱小学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张洪兵</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90355554</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浅谈教师数字素养提升及实践路径</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共</w:t>
            </w:r>
            <w:proofErr w:type="gramStart"/>
            <w:r w:rsidRPr="00624FC2">
              <w:rPr>
                <w:rFonts w:ascii="仿宋_GB2312" w:eastAsia="仿宋_GB2312" w:hAnsi="宋体" w:cs="Arial" w:hint="eastAsia"/>
                <w:color w:val="000000"/>
                <w:kern w:val="0"/>
                <w:sz w:val="32"/>
                <w:szCs w:val="32"/>
              </w:rPr>
              <w:t>青希望</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周芙戎</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90316641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信息技术与小学数学课堂教学的创新融合</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海棠中学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  妮</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90311082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基于核心素养背景下的初中英语课堂教学与信息技术融合的路径探索</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回龙幼儿园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欧  </w:t>
            </w:r>
            <w:proofErr w:type="gramStart"/>
            <w:r w:rsidRPr="00624FC2">
              <w:rPr>
                <w:rFonts w:ascii="仿宋_GB2312" w:eastAsia="仿宋_GB2312" w:hAnsi="宋体" w:cs="Arial" w:hint="eastAsia"/>
                <w:color w:val="000000"/>
                <w:kern w:val="0"/>
                <w:sz w:val="32"/>
                <w:szCs w:val="32"/>
              </w:rPr>
              <w:t>茜</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90312446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数字教育环境下幼儿教师提升数字素养的路径探析</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昌州幼儿园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  维</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90298580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信息技术巧融合 幼儿德育新发展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30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万古幼儿园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朱洪玲</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  黎</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90305371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教育信息化助力大足非</w:t>
            </w:r>
            <w:proofErr w:type="gramStart"/>
            <w:r w:rsidRPr="00624FC2">
              <w:rPr>
                <w:rFonts w:ascii="仿宋_GB2312" w:eastAsia="仿宋_GB2312" w:hAnsi="宋体" w:cs="Arial" w:hint="eastAsia"/>
                <w:color w:val="000000"/>
                <w:kern w:val="0"/>
                <w:sz w:val="32"/>
                <w:szCs w:val="32"/>
              </w:rPr>
              <w:t>遗项目</w:t>
            </w:r>
            <w:proofErr w:type="gramEnd"/>
            <w:r w:rsidRPr="00624FC2">
              <w:rPr>
                <w:rFonts w:ascii="仿宋_GB2312" w:eastAsia="仿宋_GB2312" w:hAnsi="宋体" w:cs="Arial" w:hint="eastAsia"/>
                <w:color w:val="000000"/>
                <w:kern w:val="0"/>
                <w:sz w:val="32"/>
                <w:szCs w:val="32"/>
              </w:rPr>
              <w:t>进幼儿园的实践研究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高新区幼儿园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丁中春</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90336847</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现代信息技术背景下的家园共育 机制建设及实践策略研究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回龙幼儿园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高  霞</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90312905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“互联网+”时代网络教研的现状与对策研究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龙水三小</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覃</w:t>
            </w:r>
            <w:proofErr w:type="gramEnd"/>
            <w:r w:rsidRPr="00624FC2">
              <w:rPr>
                <w:rFonts w:ascii="仿宋_GB2312" w:eastAsia="仿宋_GB2312" w:hAnsi="宋体" w:cs="Arial" w:hint="eastAsia"/>
                <w:color w:val="000000"/>
                <w:kern w:val="0"/>
                <w:sz w:val="32"/>
                <w:szCs w:val="32"/>
              </w:rPr>
              <w:t xml:space="preserve">  琴</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90316389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通过数字化教学手段推动农村学校小学语文教学评一体化建设</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lastRenderedPageBreak/>
              <w:t>城南实验</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赵宗友</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90311461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数字技术赋能下的跨学科劳动教育模式探索与实践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海棠幼儿园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胡华国</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90320676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落实“双减”乐享“延时”背景下的教育评价</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大足三中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杨度碧</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90356101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浅谈网络教研与教师专业发展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w:t>
            </w:r>
            <w:proofErr w:type="gramStart"/>
            <w:r w:rsidRPr="00624FC2">
              <w:rPr>
                <w:rFonts w:ascii="仿宋_GB2312" w:eastAsia="仿宋_GB2312" w:hAnsi="宋体" w:cs="Arial" w:hint="eastAsia"/>
                <w:color w:val="000000"/>
                <w:kern w:val="0"/>
                <w:sz w:val="32"/>
                <w:szCs w:val="32"/>
              </w:rPr>
              <w:t>驱小学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尹学斌</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90355358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新课标下信息科技与学科教育的深度融合探索</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一等奖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中敖小学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赖召红</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90311116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趁“智”而为，小学音乐智慧化课堂的创新与实践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灯塔中学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胡庆元</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90356009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数字教育资源助力中小学课后服务开展研究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智凤中学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贾  丽</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90346094</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利用智能研修平台促进教师队伍高质量发展的探索与实践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回</w:t>
            </w:r>
            <w:proofErr w:type="gramStart"/>
            <w:r w:rsidRPr="00624FC2">
              <w:rPr>
                <w:rFonts w:ascii="仿宋_GB2312" w:eastAsia="仿宋_GB2312" w:hAnsi="宋体" w:cs="Arial" w:hint="eastAsia"/>
                <w:color w:val="000000"/>
                <w:kern w:val="0"/>
                <w:sz w:val="32"/>
                <w:szCs w:val="32"/>
              </w:rPr>
              <w:t>龙中学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周  俊</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陆  </w:t>
            </w:r>
            <w:proofErr w:type="gramStart"/>
            <w:r w:rsidRPr="00624FC2">
              <w:rPr>
                <w:rFonts w:ascii="仿宋_GB2312" w:eastAsia="仿宋_GB2312" w:hAnsi="宋体" w:cs="Arial" w:hint="eastAsia"/>
                <w:color w:val="000000"/>
                <w:kern w:val="0"/>
                <w:sz w:val="32"/>
                <w:szCs w:val="32"/>
              </w:rPr>
              <w:t>浩</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90331502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数字化时代乡镇中学英语课后服务的发展与挑战探究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雍</w:t>
            </w:r>
            <w:proofErr w:type="gramEnd"/>
            <w:r w:rsidRPr="00624FC2">
              <w:rPr>
                <w:rFonts w:ascii="仿宋_GB2312" w:eastAsia="仿宋_GB2312" w:hAnsi="宋体" w:cs="Arial" w:hint="eastAsia"/>
                <w:color w:val="000000"/>
                <w:kern w:val="0"/>
                <w:sz w:val="32"/>
                <w:szCs w:val="32"/>
              </w:rPr>
              <w:t>溪实验</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周  红</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90310212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基于智能研修平台打造精准教研模式的策略研究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李华琼</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90304143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教育信息化赋能乡村教育 振兴发展的策略、实践与挑战研究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宝顶实验</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杨晓红</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90308017</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教育信息化助力乡村教育振兴策略研究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实验幼儿园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刘燕辉</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90307878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幼儿园心理健康教育数字化教学模式探究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大足中学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王德彬</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90296531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课堂实时互动反馈软件</w:t>
            </w:r>
            <w:proofErr w:type="spellStart"/>
            <w:r w:rsidRPr="00624FC2">
              <w:rPr>
                <w:rFonts w:ascii="仿宋_GB2312" w:eastAsia="仿宋_GB2312" w:hAnsi="宋体" w:cs="Arial" w:hint="eastAsia"/>
                <w:color w:val="000000"/>
                <w:kern w:val="0"/>
                <w:sz w:val="32"/>
                <w:szCs w:val="32"/>
              </w:rPr>
              <w:t>Plickers</w:t>
            </w:r>
            <w:proofErr w:type="spellEnd"/>
            <w:r w:rsidRPr="00624FC2">
              <w:rPr>
                <w:rFonts w:ascii="仿宋_GB2312" w:eastAsia="仿宋_GB2312" w:hAnsi="宋体" w:cs="Arial" w:hint="eastAsia"/>
                <w:color w:val="000000"/>
                <w:kern w:val="0"/>
                <w:sz w:val="32"/>
                <w:szCs w:val="32"/>
              </w:rPr>
              <w:t>在初中物理教学中的应用</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宝兴幼儿园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吴孟霞</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90344345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信息化背景下学前教育的发展与研究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金山幼儿园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罗  利</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90316842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w:t>
            </w:r>
            <w:proofErr w:type="gramStart"/>
            <w:r w:rsidRPr="00624FC2">
              <w:rPr>
                <w:rFonts w:ascii="仿宋_GB2312" w:eastAsia="仿宋_GB2312" w:hAnsi="宋体" w:cs="Arial" w:hint="eastAsia"/>
                <w:color w:val="000000"/>
                <w:kern w:val="0"/>
                <w:sz w:val="32"/>
                <w:szCs w:val="32"/>
              </w:rPr>
              <w:t>减背景</w:t>
            </w:r>
            <w:proofErr w:type="gramEnd"/>
            <w:r w:rsidRPr="00624FC2">
              <w:rPr>
                <w:rFonts w:ascii="仿宋_GB2312" w:eastAsia="仿宋_GB2312" w:hAnsi="宋体" w:cs="Arial" w:hint="eastAsia"/>
                <w:color w:val="000000"/>
                <w:kern w:val="0"/>
                <w:sz w:val="32"/>
                <w:szCs w:val="32"/>
              </w:rPr>
              <w:t>下幼儿园家园共育活动的 有效组织和实施策略</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智凤中学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周  静</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90307716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人工智能赋能教师数字素养提升的路径研究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lastRenderedPageBreak/>
              <w:t>中</w:t>
            </w:r>
            <w:proofErr w:type="gramStart"/>
            <w:r w:rsidRPr="00624FC2">
              <w:rPr>
                <w:rFonts w:ascii="仿宋_GB2312" w:eastAsia="仿宋_GB2312" w:hAnsi="宋体" w:cs="Arial" w:hint="eastAsia"/>
                <w:color w:val="000000"/>
                <w:kern w:val="0"/>
                <w:sz w:val="32"/>
                <w:szCs w:val="32"/>
              </w:rPr>
              <w:t>敖</w:t>
            </w:r>
            <w:proofErr w:type="gramEnd"/>
            <w:r w:rsidRPr="00624FC2">
              <w:rPr>
                <w:rFonts w:ascii="仿宋_GB2312" w:eastAsia="仿宋_GB2312" w:hAnsi="宋体" w:cs="Arial" w:hint="eastAsia"/>
                <w:color w:val="000000"/>
                <w:kern w:val="0"/>
                <w:sz w:val="32"/>
                <w:szCs w:val="32"/>
              </w:rPr>
              <w:t>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孔令琳</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90327515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巧用抖音，助推幼儿教育信息化</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金山幼儿园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薛冰娥</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90322925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“双减”背景下农村小学家校协同育人策略探究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沙桥小学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胡文平</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90345268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“智慧”领航  劳动出彩——切实加强智慧劳动教育的思考与实践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万古幼儿园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唐春艳</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周  跃</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90306385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网络教研对幼儿园青年教师专业发展路径分析</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北山幼儿园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龙晓敏</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90339730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提升教师数字化运用能力，实现学校大数据管理</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高新区幼儿园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吴青霞</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90313096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幼儿园数字化教学评价体系的构建与实践</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石桌小学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李崇建</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90296598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论“双减”政策下小学道德与法治学科作业设计的方法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高升幼儿园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胡章容</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90337141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“互联网+教育”背景下初中美术数字化教学实践研究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宝顶幼儿园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唐小云</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90335352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幼儿园教育数字化的革新实践与策略研究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经</w:t>
            </w:r>
            <w:proofErr w:type="gramStart"/>
            <w:r w:rsidRPr="00624FC2">
              <w:rPr>
                <w:rFonts w:ascii="仿宋_GB2312" w:eastAsia="仿宋_GB2312" w:hAnsi="宋体" w:cs="Arial" w:hint="eastAsia"/>
                <w:color w:val="000000"/>
                <w:kern w:val="0"/>
                <w:sz w:val="32"/>
                <w:szCs w:val="32"/>
              </w:rPr>
              <w:t>开小学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敖勇军</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90324268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浅谈网络教研如何促进教师专业发展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双路幼儿园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王秋月</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肖  霞</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90305313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网络教研对教师专业发展的实践与反思</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24FC2"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tcPr>
          <w:p w:rsidR="00624FC2" w:rsidRPr="00624FC2" w:rsidRDefault="00624FC2"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宝山小学</w:t>
            </w:r>
          </w:p>
        </w:tc>
        <w:tc>
          <w:tcPr>
            <w:tcW w:w="515" w:type="pct"/>
            <w:tcBorders>
              <w:top w:val="nil"/>
              <w:left w:val="nil"/>
              <w:bottom w:val="single" w:sz="4" w:space="0" w:color="auto"/>
              <w:right w:val="single" w:sz="4" w:space="0" w:color="auto"/>
            </w:tcBorders>
            <w:shd w:val="clear" w:color="auto" w:fill="auto"/>
            <w:noWrap/>
            <w:vAlign w:val="center"/>
          </w:tcPr>
          <w:p w:rsidR="00624FC2" w:rsidRPr="00624FC2" w:rsidRDefault="00624FC2"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杨丁怡</w:t>
            </w:r>
          </w:p>
          <w:p w:rsidR="00624FC2" w:rsidRPr="00624FC2" w:rsidRDefault="00624FC2"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陆  </w:t>
            </w:r>
            <w:proofErr w:type="gramStart"/>
            <w:r w:rsidRPr="00624FC2">
              <w:rPr>
                <w:rFonts w:ascii="仿宋_GB2312" w:eastAsia="仿宋_GB2312" w:hAnsi="宋体" w:cs="Arial" w:hint="eastAsia"/>
                <w:color w:val="000000"/>
                <w:kern w:val="0"/>
                <w:sz w:val="32"/>
                <w:szCs w:val="32"/>
              </w:rPr>
              <w:t>浩</w:t>
            </w:r>
            <w:proofErr w:type="gramEnd"/>
          </w:p>
        </w:tc>
        <w:tc>
          <w:tcPr>
            <w:tcW w:w="582" w:type="pct"/>
            <w:tcBorders>
              <w:top w:val="nil"/>
              <w:left w:val="nil"/>
              <w:bottom w:val="single" w:sz="4" w:space="0" w:color="auto"/>
              <w:right w:val="single" w:sz="4" w:space="0" w:color="auto"/>
            </w:tcBorders>
            <w:shd w:val="clear" w:color="auto" w:fill="auto"/>
            <w:noWrap/>
            <w:vAlign w:val="center"/>
          </w:tcPr>
          <w:p w:rsidR="00624FC2" w:rsidRPr="00624FC2" w:rsidRDefault="00624FC2"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90350054</w:t>
            </w:r>
          </w:p>
        </w:tc>
        <w:tc>
          <w:tcPr>
            <w:tcW w:w="2704" w:type="pct"/>
            <w:tcBorders>
              <w:top w:val="nil"/>
              <w:left w:val="nil"/>
              <w:bottom w:val="single" w:sz="4" w:space="0" w:color="auto"/>
              <w:right w:val="single" w:sz="4" w:space="0" w:color="auto"/>
            </w:tcBorders>
            <w:shd w:val="clear" w:color="auto" w:fill="auto"/>
            <w:noWrap/>
            <w:vAlign w:val="center"/>
          </w:tcPr>
          <w:p w:rsidR="00624FC2" w:rsidRPr="00624FC2" w:rsidRDefault="00624FC2"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智慧教育技术资源</w:t>
            </w:r>
            <w:proofErr w:type="gramStart"/>
            <w:r w:rsidRPr="00624FC2">
              <w:rPr>
                <w:rFonts w:ascii="仿宋_GB2312" w:eastAsia="仿宋_GB2312" w:hAnsi="宋体" w:cs="Arial" w:hint="eastAsia"/>
                <w:color w:val="000000"/>
                <w:kern w:val="0"/>
                <w:sz w:val="32"/>
                <w:szCs w:val="32"/>
              </w:rPr>
              <w:t>助力非遗</w:t>
            </w:r>
            <w:proofErr w:type="gramEnd"/>
            <w:r w:rsidRPr="00624FC2">
              <w:rPr>
                <w:rFonts w:ascii="仿宋_GB2312" w:eastAsia="仿宋_GB2312" w:hAnsi="宋体" w:cs="Arial" w:hint="eastAsia"/>
                <w:color w:val="000000"/>
                <w:kern w:val="0"/>
                <w:sz w:val="32"/>
                <w:szCs w:val="32"/>
              </w:rPr>
              <w:t>竹编的传承与创新</w:t>
            </w:r>
          </w:p>
        </w:tc>
        <w:tc>
          <w:tcPr>
            <w:tcW w:w="461" w:type="pct"/>
            <w:tcBorders>
              <w:top w:val="nil"/>
              <w:left w:val="nil"/>
              <w:bottom w:val="single" w:sz="4" w:space="0" w:color="auto"/>
              <w:right w:val="single" w:sz="4" w:space="0" w:color="auto"/>
            </w:tcBorders>
            <w:shd w:val="clear" w:color="auto" w:fill="auto"/>
            <w:noWrap/>
            <w:vAlign w:val="center"/>
          </w:tcPr>
          <w:p w:rsidR="00624FC2" w:rsidRPr="00624FC2" w:rsidRDefault="00624FC2"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北山幼儿园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王  </w:t>
            </w:r>
            <w:proofErr w:type="gramStart"/>
            <w:r w:rsidRPr="00624FC2">
              <w:rPr>
                <w:rFonts w:ascii="仿宋_GB2312" w:eastAsia="仿宋_GB2312" w:hAnsi="宋体" w:cs="Arial" w:hint="eastAsia"/>
                <w:color w:val="000000"/>
                <w:kern w:val="0"/>
                <w:sz w:val="32"/>
                <w:szCs w:val="32"/>
              </w:rPr>
              <w:t>娟</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90316730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数字化教研环境下教师专业成长的路径探索</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共</w:t>
            </w:r>
            <w:proofErr w:type="gramStart"/>
            <w:r w:rsidRPr="00624FC2">
              <w:rPr>
                <w:rFonts w:ascii="仿宋_GB2312" w:eastAsia="仿宋_GB2312" w:hAnsi="宋体" w:cs="Arial" w:hint="eastAsia"/>
                <w:color w:val="000000"/>
                <w:kern w:val="0"/>
                <w:sz w:val="32"/>
                <w:szCs w:val="32"/>
              </w:rPr>
              <w:t>青希望</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王淑兰</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90334971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在“双减”背景下 让信息技术在写字教学中焕发新</w:t>
            </w:r>
            <w:r w:rsidRPr="00624FC2">
              <w:rPr>
                <w:rFonts w:ascii="仿宋_GB2312" w:eastAsia="仿宋_GB2312" w:hAnsi="宋体" w:cs="Arial" w:hint="eastAsia"/>
                <w:color w:val="000000"/>
                <w:kern w:val="0"/>
                <w:sz w:val="32"/>
                <w:szCs w:val="32"/>
              </w:rPr>
              <w:lastRenderedPageBreak/>
              <w:t>的活力</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lastRenderedPageBreak/>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lastRenderedPageBreak/>
              <w:t>昌州幼儿园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  艺</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90298296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教育信息化，助力乡村学前教育的“一束光”</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龙水湖育才</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夏  </w:t>
            </w:r>
            <w:proofErr w:type="gramStart"/>
            <w:r w:rsidRPr="00624FC2">
              <w:rPr>
                <w:rFonts w:ascii="仿宋_GB2312" w:eastAsia="仿宋_GB2312" w:hAnsi="宋体" w:cs="Arial" w:hint="eastAsia"/>
                <w:color w:val="000000"/>
                <w:kern w:val="0"/>
                <w:sz w:val="32"/>
                <w:szCs w:val="32"/>
              </w:rPr>
              <w:t>浩</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90356738</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基于数字技术的跨学科融合应用研究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二等奖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双路幼儿园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刘疆沙</w:t>
            </w:r>
            <w:proofErr w:type="gramEnd"/>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伍从静</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90313252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教育数字化背景下信息技术在幼儿园科学教育活动中存在的问题及对策探究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海棠小学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吴晓</w:t>
            </w:r>
            <w:proofErr w:type="gramStart"/>
            <w:r w:rsidRPr="00624FC2">
              <w:rPr>
                <w:rFonts w:ascii="仿宋_GB2312" w:eastAsia="仿宋_GB2312" w:hAnsi="宋体" w:cs="Arial" w:hint="eastAsia"/>
                <w:color w:val="000000"/>
                <w:kern w:val="0"/>
                <w:sz w:val="32"/>
                <w:szCs w:val="32"/>
              </w:rPr>
              <w:t>晓</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90332929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数字技术在小学美术教育中的有效运用探讨</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石马小学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胡善刚</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90327342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数字教育资源助力中小学课后服务开展研究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西禅小学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李行芬</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90345663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小学道德与法治数字化教学模式探究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共</w:t>
            </w:r>
            <w:proofErr w:type="gramStart"/>
            <w:r w:rsidRPr="00624FC2">
              <w:rPr>
                <w:rFonts w:ascii="仿宋_GB2312" w:eastAsia="仿宋_GB2312" w:hAnsi="宋体" w:cs="Arial" w:hint="eastAsia"/>
                <w:color w:val="000000"/>
                <w:kern w:val="0"/>
                <w:sz w:val="32"/>
                <w:szCs w:val="32"/>
              </w:rPr>
              <w:t>青希望</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邓</w:t>
            </w:r>
            <w:proofErr w:type="gramEnd"/>
            <w:r w:rsidRPr="00624FC2">
              <w:rPr>
                <w:rFonts w:ascii="仿宋_GB2312" w:eastAsia="仿宋_GB2312" w:hAnsi="宋体" w:cs="Arial" w:hint="eastAsia"/>
                <w:color w:val="000000"/>
                <w:kern w:val="0"/>
                <w:sz w:val="32"/>
                <w:szCs w:val="32"/>
              </w:rPr>
              <w:t xml:space="preserve">  立</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杨章凤</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90320330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探索师生素质素养现状与创新路径</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实验幼儿园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庹</w:t>
            </w:r>
            <w:proofErr w:type="gramEnd"/>
            <w:r w:rsidRPr="00624FC2">
              <w:rPr>
                <w:rFonts w:ascii="仿宋_GB2312" w:eastAsia="仿宋_GB2312" w:hAnsi="宋体" w:cs="Arial" w:hint="eastAsia"/>
                <w:color w:val="000000"/>
                <w:kern w:val="0"/>
                <w:sz w:val="32"/>
                <w:szCs w:val="32"/>
              </w:rPr>
              <w:t xml:space="preserve">  蔓</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90332203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信息技术与幼儿园五大领域教学的有机融合探究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共</w:t>
            </w:r>
            <w:proofErr w:type="gramStart"/>
            <w:r w:rsidRPr="00624FC2">
              <w:rPr>
                <w:rFonts w:ascii="仿宋_GB2312" w:eastAsia="仿宋_GB2312" w:hAnsi="宋体" w:cs="Arial" w:hint="eastAsia"/>
                <w:color w:val="000000"/>
                <w:kern w:val="0"/>
                <w:sz w:val="32"/>
                <w:szCs w:val="32"/>
              </w:rPr>
              <w:t>青希望</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贺春梅</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90332922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数字教育资源助力中小学体育课后服务开展研究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共</w:t>
            </w:r>
            <w:proofErr w:type="gramStart"/>
            <w:r w:rsidRPr="00624FC2">
              <w:rPr>
                <w:rFonts w:ascii="仿宋_GB2312" w:eastAsia="仿宋_GB2312" w:hAnsi="宋体" w:cs="Arial" w:hint="eastAsia"/>
                <w:color w:val="000000"/>
                <w:kern w:val="0"/>
                <w:sz w:val="32"/>
                <w:szCs w:val="32"/>
              </w:rPr>
              <w:t>青希望</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  学</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黎晓芸</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90347737</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推进数教，促进高质发展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昌州幼儿园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何  丹</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90323029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浅析幼儿园延时服务活动中 教师对数字教学资源的应用</w:t>
            </w:r>
            <w:proofErr w:type="gramStart"/>
            <w:r w:rsidRPr="00624FC2">
              <w:rPr>
                <w:rFonts w:ascii="仿宋_GB2312" w:eastAsia="仿宋_GB2312" w:hAnsi="宋体" w:cs="Arial" w:hint="eastAsia"/>
                <w:color w:val="000000"/>
                <w:kern w:val="0"/>
                <w:sz w:val="32"/>
                <w:szCs w:val="32"/>
              </w:rPr>
              <w:t>及探索</w:t>
            </w:r>
            <w:proofErr w:type="gramEnd"/>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w:t>
            </w:r>
            <w:proofErr w:type="gramStart"/>
            <w:r w:rsidRPr="00624FC2">
              <w:rPr>
                <w:rFonts w:ascii="仿宋_GB2312" w:eastAsia="仿宋_GB2312" w:hAnsi="宋体" w:cs="Arial" w:hint="eastAsia"/>
                <w:color w:val="000000"/>
                <w:kern w:val="0"/>
                <w:sz w:val="32"/>
                <w:szCs w:val="32"/>
              </w:rPr>
              <w:t>驱小学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艾财莲</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90356780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教育信息化在乡村教育振兴中的角色与影响</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王  先</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90360975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浅谈幼儿教师数字技术及提升路径</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卢延颜</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90327724</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教育信息化辅助乡村幼儿园美术课程建设策略研究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金山幼儿园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宋玉兰</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90309313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浅析幼儿园艺术活动的数字化运用策略</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海棠幼儿园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陈晓丽</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90326204</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数字化教育技术在幼儿园教学中的运用策略研究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lastRenderedPageBreak/>
              <w:t>双桥实幼</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邓</w:t>
            </w:r>
            <w:proofErr w:type="gramEnd"/>
            <w:r w:rsidRPr="00624FC2">
              <w:rPr>
                <w:rFonts w:ascii="仿宋_GB2312" w:eastAsia="仿宋_GB2312" w:hAnsi="宋体" w:cs="Arial" w:hint="eastAsia"/>
                <w:color w:val="000000"/>
                <w:kern w:val="0"/>
                <w:sz w:val="32"/>
                <w:szCs w:val="32"/>
              </w:rPr>
              <w:t xml:space="preserve">  平</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90310180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教育信息化助力乡村教育振兴研究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55"/>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经</w:t>
            </w:r>
            <w:proofErr w:type="gramStart"/>
            <w:r w:rsidRPr="00624FC2">
              <w:rPr>
                <w:rFonts w:ascii="仿宋_GB2312" w:eastAsia="仿宋_GB2312" w:hAnsi="宋体" w:cs="Arial" w:hint="eastAsia"/>
                <w:color w:val="000000"/>
                <w:kern w:val="0"/>
                <w:sz w:val="32"/>
                <w:szCs w:val="32"/>
              </w:rPr>
              <w:t>开小学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蒋</w:t>
            </w:r>
            <w:proofErr w:type="gramEnd"/>
            <w:r w:rsidRPr="00624FC2">
              <w:rPr>
                <w:rFonts w:ascii="仿宋_GB2312" w:eastAsia="仿宋_GB2312" w:hAnsi="宋体" w:cs="Arial" w:hint="eastAsia"/>
                <w:color w:val="000000"/>
                <w:kern w:val="0"/>
                <w:sz w:val="32"/>
                <w:szCs w:val="32"/>
              </w:rPr>
              <w:t xml:space="preserve">  艳</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90324212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推进教育数字化，促进教育高质量发展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经</w:t>
            </w:r>
            <w:proofErr w:type="gramStart"/>
            <w:r w:rsidRPr="00624FC2">
              <w:rPr>
                <w:rFonts w:ascii="仿宋_GB2312" w:eastAsia="仿宋_GB2312" w:hAnsi="宋体" w:cs="Arial" w:hint="eastAsia"/>
                <w:color w:val="000000"/>
                <w:kern w:val="0"/>
                <w:sz w:val="32"/>
                <w:szCs w:val="32"/>
              </w:rPr>
              <w:t>开小学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  爽</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90327505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浅谈小学师生数字素养现状与提升策略</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宝顶实验</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黄  海</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90308046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基于“双减”政策的校内外减负现状研究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西禅小学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陈光兰</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90343247</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教育数字化转型──成效评估、挑战应对与未来展望</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宝顶幼儿园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唐  颖</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90352770</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以教育信息化助力幼儿教师成长策略研究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三驱幼儿园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晏定兰</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90353922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浅析教育信息化助力乡镇幼儿园教育提升策略</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希望小学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周兴凤</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90298179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数字技术驱动下的跨学科融合应用研究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灯塔中学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刘  洁</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90356193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基于数字素养技术与英语课堂深度融合应用研究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经</w:t>
            </w:r>
            <w:proofErr w:type="gramStart"/>
            <w:r w:rsidRPr="00624FC2">
              <w:rPr>
                <w:rFonts w:ascii="仿宋_GB2312" w:eastAsia="仿宋_GB2312" w:hAnsi="宋体" w:cs="Arial" w:hint="eastAsia"/>
                <w:color w:val="000000"/>
                <w:kern w:val="0"/>
                <w:sz w:val="32"/>
                <w:szCs w:val="32"/>
              </w:rPr>
              <w:t>开小学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郭建佳</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90320761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浅议人工智能如何赋能教育教学变革</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龙水二幼</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周巧凤</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90333246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浅谈教育信息化助力乡村教育振兴研究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邮亭小学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万冬梅</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90318301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以“1+4+N”模式探索教师数字素养提升路径，奏响乡村教育暖万家音符</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龙水二幼</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田  宁</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90332546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论教育数字化转型的理论与实践研究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w:t>
            </w:r>
            <w:proofErr w:type="gramStart"/>
            <w:r w:rsidRPr="00624FC2">
              <w:rPr>
                <w:rFonts w:ascii="仿宋_GB2312" w:eastAsia="仿宋_GB2312" w:hAnsi="宋体" w:cs="Arial" w:hint="eastAsia"/>
                <w:color w:val="000000"/>
                <w:kern w:val="0"/>
                <w:sz w:val="32"/>
                <w:szCs w:val="32"/>
              </w:rPr>
              <w:t>驱小学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万远萍</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90347953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新课</w:t>
            </w:r>
            <w:proofErr w:type="gramStart"/>
            <w:r w:rsidRPr="00624FC2">
              <w:rPr>
                <w:rFonts w:ascii="仿宋_GB2312" w:eastAsia="仿宋_GB2312" w:hAnsi="宋体" w:cs="Arial" w:hint="eastAsia"/>
                <w:color w:val="000000"/>
                <w:kern w:val="0"/>
                <w:sz w:val="32"/>
                <w:szCs w:val="32"/>
              </w:rPr>
              <w:t>标背景</w:t>
            </w:r>
            <w:proofErr w:type="gramEnd"/>
            <w:r w:rsidRPr="00624FC2">
              <w:rPr>
                <w:rFonts w:ascii="仿宋_GB2312" w:eastAsia="仿宋_GB2312" w:hAnsi="宋体" w:cs="Arial" w:hint="eastAsia"/>
                <w:color w:val="000000"/>
                <w:kern w:val="0"/>
                <w:sz w:val="32"/>
                <w:szCs w:val="32"/>
              </w:rPr>
              <w:t>下教师数字素养提升路径</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龙水二幼</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彭成雪</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90336861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新技术推动教育数字化转型</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宝兴幼儿园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冯珊珊</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90335492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浅谈教育信息化助力乡村教育振兴研究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龙西小学</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廖兴梅</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90344763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智慧教育背景下小学数学教学跨学科融合的策略研究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石马幼儿园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彭梦玲</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90359349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教育信息化背景下乡村幼儿园的建设与探索</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lastRenderedPageBreak/>
              <w:t>万古幼儿园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周芝红</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90300102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w:t>
            </w:r>
            <w:proofErr w:type="spellStart"/>
            <w:r w:rsidRPr="00624FC2">
              <w:rPr>
                <w:rFonts w:ascii="仿宋_GB2312" w:eastAsia="仿宋_GB2312" w:hAnsi="宋体" w:cs="Arial" w:hint="eastAsia"/>
                <w:color w:val="000000"/>
                <w:kern w:val="0"/>
                <w:sz w:val="32"/>
                <w:szCs w:val="32"/>
              </w:rPr>
              <w:t>Plickers</w:t>
            </w:r>
            <w:proofErr w:type="spellEnd"/>
            <w:r w:rsidRPr="00624FC2">
              <w:rPr>
                <w:rFonts w:ascii="仿宋_GB2312" w:eastAsia="仿宋_GB2312" w:hAnsi="宋体" w:cs="Arial" w:hint="eastAsia"/>
                <w:color w:val="000000"/>
                <w:kern w:val="0"/>
                <w:sz w:val="32"/>
                <w:szCs w:val="32"/>
              </w:rPr>
              <w:t>互动课堂在教学中的应用</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石马幼儿园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冉洪蜜</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90346025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“互联网+”背景下的农村幼儿园家园联动</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双桥实幼</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蓝红燕</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杨小红</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90325812</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提升幼儿教师数字素养  助推学前教育高质量发展</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龙水幼儿园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喻刚容</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90341251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浅谈信息技术驱动乡村教育振兴</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高新区幼儿园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刘银琼</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90313169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基于大数据的乡村教育信息化发展策略与模式研究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灯塔中学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粟朝军</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90343366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数字技术助力，实现学科融合</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双桥实幼</w:t>
            </w:r>
            <w:proofErr w:type="gramEnd"/>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龚园艳</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90322735</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幼儿园教育数字化转型理论与实践研究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城西中学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罗  西</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90347751</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初中地理跨学科融合教学策略研究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双塔中学</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 xml:space="preserve">王  </w:t>
            </w:r>
            <w:proofErr w:type="gramStart"/>
            <w:r w:rsidRPr="00624FC2">
              <w:rPr>
                <w:rFonts w:ascii="仿宋_GB2312" w:eastAsia="仿宋_GB2312" w:hAnsi="宋体" w:cs="Arial" w:hint="eastAsia"/>
                <w:color w:val="000000"/>
                <w:kern w:val="0"/>
                <w:sz w:val="32"/>
                <w:szCs w:val="32"/>
              </w:rPr>
              <w:t>浩</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90309189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网络教研模式对教师专业发展的促进作用</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石马幼儿园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江  浪</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90345859</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乡村教师网络教研的思与获</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拾万幼儿园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王杜娟</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90335394</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数字化教学模式的创新实践与效果评估研究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宝顶幼儿园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proofErr w:type="gramStart"/>
            <w:r w:rsidRPr="00624FC2">
              <w:rPr>
                <w:rFonts w:ascii="仿宋_GB2312" w:eastAsia="仿宋_GB2312" w:hAnsi="宋体" w:cs="Arial" w:hint="eastAsia"/>
                <w:color w:val="000000"/>
                <w:kern w:val="0"/>
                <w:sz w:val="32"/>
                <w:szCs w:val="32"/>
              </w:rPr>
              <w:t>张汉宇</w:t>
            </w:r>
            <w:proofErr w:type="gramEnd"/>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90354366</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数字化转型背景下培养幼儿教师数字素养的实践探究</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r w:rsidR="006E0723" w:rsidRPr="00624FC2" w:rsidTr="00624FC2">
        <w:trPr>
          <w:trHeight w:val="260"/>
        </w:trPr>
        <w:tc>
          <w:tcPr>
            <w:tcW w:w="738" w:type="pct"/>
            <w:tcBorders>
              <w:top w:val="nil"/>
              <w:left w:val="single" w:sz="4" w:space="0" w:color="auto"/>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双路幼儿园</w:t>
            </w:r>
          </w:p>
        </w:tc>
        <w:tc>
          <w:tcPr>
            <w:tcW w:w="515"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谷沁璘</w:t>
            </w:r>
          </w:p>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陈  行</w:t>
            </w:r>
          </w:p>
        </w:tc>
        <w:tc>
          <w:tcPr>
            <w:tcW w:w="582"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90313343</w:t>
            </w:r>
          </w:p>
        </w:tc>
        <w:tc>
          <w:tcPr>
            <w:tcW w:w="2704"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left"/>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短视频拍摄和运用为幼儿观察记录添彩</w:t>
            </w:r>
          </w:p>
        </w:tc>
        <w:tc>
          <w:tcPr>
            <w:tcW w:w="461" w:type="pct"/>
            <w:tcBorders>
              <w:top w:val="nil"/>
              <w:left w:val="nil"/>
              <w:bottom w:val="single" w:sz="4" w:space="0" w:color="auto"/>
              <w:right w:val="single" w:sz="4" w:space="0" w:color="auto"/>
            </w:tcBorders>
            <w:shd w:val="clear" w:color="auto" w:fill="auto"/>
            <w:noWrap/>
            <w:vAlign w:val="center"/>
            <w:hideMark/>
          </w:tcPr>
          <w:p w:rsidR="006E0723" w:rsidRPr="00624FC2" w:rsidRDefault="006E0723" w:rsidP="00624FC2">
            <w:pPr>
              <w:widowControl/>
              <w:spacing w:line="0" w:lineRule="atLeast"/>
              <w:jc w:val="center"/>
              <w:rPr>
                <w:rFonts w:ascii="仿宋_GB2312" w:eastAsia="仿宋_GB2312" w:hAnsi="宋体" w:cs="Arial"/>
                <w:color w:val="000000"/>
                <w:kern w:val="0"/>
                <w:sz w:val="32"/>
                <w:szCs w:val="32"/>
              </w:rPr>
            </w:pPr>
            <w:r w:rsidRPr="00624FC2">
              <w:rPr>
                <w:rFonts w:ascii="仿宋_GB2312" w:eastAsia="仿宋_GB2312" w:hAnsi="宋体" w:cs="Arial" w:hint="eastAsia"/>
                <w:color w:val="000000"/>
                <w:kern w:val="0"/>
                <w:sz w:val="32"/>
                <w:szCs w:val="32"/>
              </w:rPr>
              <w:t>三等奖</w:t>
            </w:r>
          </w:p>
        </w:tc>
      </w:tr>
    </w:tbl>
    <w:p w:rsidR="007F4479" w:rsidRDefault="007F4479" w:rsidP="00624FC2">
      <w:pPr>
        <w:widowControl/>
        <w:spacing w:line="0" w:lineRule="atLeast"/>
        <w:jc w:val="left"/>
        <w:rPr>
          <w:rFonts w:ascii="黑体" w:eastAsia="黑体" w:hAnsi="黑体" w:hint="eastAsia"/>
          <w:sz w:val="32"/>
          <w:szCs w:val="32"/>
        </w:rPr>
      </w:pPr>
    </w:p>
    <w:p w:rsidR="00624FC2" w:rsidRDefault="00624FC2" w:rsidP="00624FC2">
      <w:pPr>
        <w:widowControl/>
        <w:spacing w:line="0" w:lineRule="atLeast"/>
        <w:jc w:val="left"/>
        <w:rPr>
          <w:rFonts w:ascii="黑体" w:eastAsia="黑体" w:hAnsi="黑体" w:hint="eastAsia"/>
          <w:sz w:val="32"/>
          <w:szCs w:val="32"/>
        </w:rPr>
      </w:pPr>
    </w:p>
    <w:p w:rsidR="00624FC2" w:rsidRPr="007F4479" w:rsidRDefault="00624FC2" w:rsidP="00624FC2">
      <w:pPr>
        <w:widowControl/>
        <w:spacing w:line="0" w:lineRule="atLeast"/>
        <w:jc w:val="left"/>
        <w:rPr>
          <w:rFonts w:ascii="黑体" w:eastAsia="黑体" w:hAnsi="黑体"/>
          <w:sz w:val="32"/>
          <w:szCs w:val="32"/>
        </w:rPr>
      </w:pPr>
    </w:p>
    <w:p w:rsidR="007F4479" w:rsidRDefault="007F4479" w:rsidP="009B74E6">
      <w:pPr>
        <w:spacing w:line="600" w:lineRule="exact"/>
        <w:ind w:right="640" w:firstLineChars="200" w:firstLine="640"/>
        <w:jc w:val="left"/>
        <w:rPr>
          <w:rFonts w:ascii="Times New Roman" w:eastAsia="方正仿宋_GBK" w:hAnsi="Times New Roman"/>
          <w:color w:val="000000"/>
          <w:kern w:val="0"/>
          <w:sz w:val="32"/>
          <w:szCs w:val="32"/>
        </w:rPr>
        <w:sectPr w:rsidR="007F4479" w:rsidSect="00624FC2">
          <w:pgSz w:w="16838" w:h="11906" w:orient="landscape" w:code="9"/>
          <w:pgMar w:top="1446" w:right="1985" w:bottom="1446" w:left="1644" w:header="851" w:footer="1247" w:gutter="0"/>
          <w:pgNumType w:fmt="numberInDash"/>
          <w:cols w:space="425"/>
          <w:docGrid w:type="lines" w:linePitch="312"/>
        </w:sectPr>
      </w:pPr>
    </w:p>
    <w:p w:rsidR="00AE2E37" w:rsidRPr="00695CDA" w:rsidRDefault="00AE2E37" w:rsidP="00AE2E37">
      <w:pPr>
        <w:spacing w:line="600" w:lineRule="exact"/>
        <w:ind w:right="640" w:firstLineChars="200" w:firstLine="640"/>
        <w:jc w:val="right"/>
        <w:rPr>
          <w:rFonts w:ascii="Times New Roman" w:eastAsia="方正仿宋_GBK" w:hAnsi="Times New Roman"/>
          <w:color w:val="000000"/>
          <w:kern w:val="0"/>
          <w:sz w:val="32"/>
          <w:szCs w:val="32"/>
        </w:rPr>
      </w:pPr>
    </w:p>
    <w:p w:rsidR="00AE2E37" w:rsidRDefault="00C12B05" w:rsidP="00AE2E37">
      <w:pPr>
        <w:spacing w:line="0" w:lineRule="atLeast"/>
        <w:ind w:firstLineChars="200" w:firstLine="640"/>
        <w:jc w:val="left"/>
        <w:rPr>
          <w:rFonts w:ascii="仿宋_GB2312" w:eastAsia="仿宋_GB2312"/>
          <w:sz w:val="32"/>
          <w:szCs w:val="32"/>
        </w:rPr>
      </w:pPr>
      <w:r>
        <w:rPr>
          <w:rFonts w:ascii="仿宋_GB2312" w:eastAsia="仿宋_GB2312" w:hint="eastAsia"/>
          <w:sz w:val="32"/>
          <w:szCs w:val="32"/>
        </w:rPr>
        <w:t>（此页无正文）</w:t>
      </w: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695CDA" w:rsidRDefault="00695CDA"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C12B05" w:rsidRDefault="00C12B05" w:rsidP="00AE2E37">
      <w:pPr>
        <w:spacing w:line="0" w:lineRule="atLeast"/>
        <w:ind w:firstLineChars="200" w:firstLine="640"/>
        <w:jc w:val="left"/>
        <w:rPr>
          <w:rFonts w:ascii="仿宋_GB2312" w:eastAsia="仿宋_GB2312"/>
          <w:sz w:val="32"/>
          <w:szCs w:val="32"/>
        </w:rPr>
      </w:pPr>
    </w:p>
    <w:p w:rsidR="00DE6FA3" w:rsidRDefault="00DE6FA3" w:rsidP="00AE2E37">
      <w:pPr>
        <w:spacing w:line="0" w:lineRule="atLeast"/>
        <w:ind w:firstLineChars="200" w:firstLine="640"/>
        <w:jc w:val="left"/>
        <w:rPr>
          <w:rFonts w:ascii="仿宋_GB2312" w:eastAsia="仿宋_GB2312"/>
          <w:sz w:val="32"/>
          <w:szCs w:val="32"/>
        </w:rPr>
      </w:pPr>
    </w:p>
    <w:p w:rsidR="00DE6FA3" w:rsidRDefault="00DE6FA3" w:rsidP="00AE2E37">
      <w:pPr>
        <w:spacing w:line="0" w:lineRule="atLeast"/>
        <w:ind w:firstLineChars="200" w:firstLine="640"/>
        <w:jc w:val="left"/>
        <w:rPr>
          <w:rFonts w:ascii="仿宋_GB2312" w:eastAsia="仿宋_GB2312"/>
          <w:sz w:val="32"/>
          <w:szCs w:val="32"/>
        </w:rPr>
      </w:pPr>
    </w:p>
    <w:p w:rsidR="00AE2E37" w:rsidRDefault="00AE2E37" w:rsidP="00AE2E37">
      <w:pPr>
        <w:spacing w:line="0" w:lineRule="atLeast"/>
        <w:ind w:firstLineChars="200" w:firstLine="640"/>
        <w:jc w:val="left"/>
        <w:rPr>
          <w:rFonts w:ascii="仿宋_GB2312" w:eastAsia="仿宋_GB2312"/>
          <w:sz w:val="32"/>
          <w:szCs w:val="32"/>
        </w:rPr>
      </w:pPr>
    </w:p>
    <w:p w:rsidR="00AE2E37" w:rsidRPr="00505D89" w:rsidRDefault="00C12B05" w:rsidP="00AE2E37">
      <w:pPr>
        <w:spacing w:line="0" w:lineRule="atLeast"/>
        <w:ind w:firstLineChars="200" w:firstLine="640"/>
        <w:jc w:val="left"/>
        <w:rPr>
          <w:rFonts w:ascii="仿宋_GB2312" w:eastAsia="仿宋_GB2312"/>
          <w:sz w:val="32"/>
          <w:szCs w:val="32"/>
        </w:rPr>
      </w:pPr>
      <w:r w:rsidRPr="00DB7FBD">
        <w:rPr>
          <w:rFonts w:ascii="Times New Roman" w:eastAsia="方正楷体_GBK" w:hAnsi="Times New Roman"/>
          <w:noProof/>
          <w:spacing w:val="-10"/>
          <w:sz w:val="32"/>
          <w:szCs w:val="32"/>
        </w:rPr>
        <mc:AlternateContent>
          <mc:Choice Requires="wps">
            <w:drawing>
              <wp:anchor distT="0" distB="0" distL="114300" distR="114300" simplePos="0" relativeHeight="251662336" behindDoc="0" locked="0" layoutInCell="1" allowOverlap="1" wp14:anchorId="1795B9FD" wp14:editId="660CE976">
                <wp:simplePos x="0" y="0"/>
                <wp:positionH relativeFrom="column">
                  <wp:posOffset>-167005</wp:posOffset>
                </wp:positionH>
                <wp:positionV relativeFrom="paragraph">
                  <wp:posOffset>154940</wp:posOffset>
                </wp:positionV>
                <wp:extent cx="5723890" cy="0"/>
                <wp:effectExtent l="0" t="0" r="10160" b="19050"/>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23890" cy="0"/>
                        </a:xfrm>
                        <a:prstGeom prst="line">
                          <a:avLst/>
                        </a:prstGeom>
                        <a:noFill/>
                        <a:ln w="44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15pt,12.2pt" to="437.5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5Eb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" strokeweight=".35pt"/>
            </w:pict>
          </mc:Fallback>
        </mc:AlternateContent>
      </w:r>
    </w:p>
    <w:p w:rsidR="00AE2E37" w:rsidRDefault="00AE2E37" w:rsidP="00C12B05">
      <w:pPr>
        <w:spacing w:line="600" w:lineRule="exact"/>
        <w:jc w:val="center"/>
      </w:pPr>
      <w:r w:rsidRPr="00DB7FBD">
        <w:rPr>
          <w:rFonts w:ascii="Times New Roman" w:eastAsia="方正楷体_GBK" w:hAnsi="Times New Roman"/>
          <w:noProof/>
          <w:spacing w:val="-10"/>
          <w:sz w:val="32"/>
          <w:szCs w:val="32"/>
        </w:rPr>
        <mc:AlternateContent>
          <mc:Choice Requires="wps">
            <w:drawing>
              <wp:anchor distT="0" distB="0" distL="114300" distR="114300" simplePos="0" relativeHeight="251661312" behindDoc="0" locked="0" layoutInCell="1" allowOverlap="1" wp14:anchorId="186549CF" wp14:editId="00CD39EF">
                <wp:simplePos x="0" y="0"/>
                <wp:positionH relativeFrom="column">
                  <wp:align>center</wp:align>
                </wp:positionH>
                <wp:positionV relativeFrom="paragraph">
                  <wp:posOffset>389255</wp:posOffset>
                </wp:positionV>
                <wp:extent cx="5723890" cy="0"/>
                <wp:effectExtent l="12700" t="10160" r="6985" b="889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23890" cy="0"/>
                        </a:xfrm>
                        <a:prstGeom prst="line">
                          <a:avLst/>
                        </a:prstGeom>
                        <a:noFill/>
                        <a:ln w="44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left:0;text-align:lef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30.65pt" to="450.7pt,3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TmU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" strokeweight=".35pt"/>
            </w:pict>
          </mc:Fallback>
        </mc:AlternateContent>
      </w:r>
      <w:r w:rsidRPr="00DB7FBD">
        <w:rPr>
          <w:rFonts w:ascii="Times New Roman" w:eastAsia="方正楷体_GBK" w:hAnsi="Times New Roman" w:hint="eastAsia"/>
          <w:spacing w:val="-10"/>
          <w:sz w:val="32"/>
          <w:szCs w:val="32"/>
        </w:rPr>
        <w:t>重庆市大足区教育信息技术与装备中心</w:t>
      </w:r>
      <w:r>
        <w:rPr>
          <w:rFonts w:ascii="Times New Roman" w:eastAsia="方正楷体_GBK" w:hAnsi="Times New Roman" w:hint="eastAsia"/>
          <w:spacing w:val="-10"/>
          <w:sz w:val="32"/>
          <w:szCs w:val="32"/>
        </w:rPr>
        <w:t xml:space="preserve"> </w:t>
      </w:r>
      <w:r>
        <w:rPr>
          <w:rFonts w:ascii="Times New Roman" w:eastAsia="方正楷体_GBK" w:hAnsi="Times New Roman"/>
          <w:spacing w:val="-10"/>
          <w:sz w:val="32"/>
          <w:szCs w:val="32"/>
        </w:rPr>
        <w:t xml:space="preserve">  </w:t>
      </w:r>
      <w:r w:rsidRPr="00DB7FBD">
        <w:rPr>
          <w:rFonts w:ascii="Times New Roman" w:eastAsia="方正楷体_GBK" w:hAnsi="Times New Roman" w:hint="eastAsia"/>
          <w:spacing w:val="-10"/>
          <w:sz w:val="32"/>
          <w:szCs w:val="32"/>
        </w:rPr>
        <w:t xml:space="preserve"> 20</w:t>
      </w:r>
      <w:r>
        <w:rPr>
          <w:rFonts w:ascii="Times New Roman" w:eastAsia="方正楷体_GBK" w:hAnsi="Times New Roman" w:hint="eastAsia"/>
          <w:spacing w:val="-10"/>
          <w:sz w:val="32"/>
          <w:szCs w:val="32"/>
        </w:rPr>
        <w:t>2</w:t>
      </w:r>
      <w:r w:rsidR="006E0723">
        <w:rPr>
          <w:rFonts w:ascii="Times New Roman" w:eastAsia="方正楷体_GBK" w:hAnsi="Times New Roman" w:hint="eastAsia"/>
          <w:spacing w:val="-10"/>
          <w:sz w:val="32"/>
          <w:szCs w:val="32"/>
        </w:rPr>
        <w:t>4</w:t>
      </w:r>
      <w:r w:rsidRPr="00DB7FBD">
        <w:rPr>
          <w:rFonts w:ascii="Times New Roman" w:eastAsia="方正楷体_GBK" w:hAnsi="Times New Roman" w:hint="eastAsia"/>
          <w:spacing w:val="-10"/>
          <w:sz w:val="32"/>
          <w:szCs w:val="32"/>
        </w:rPr>
        <w:t>年</w:t>
      </w:r>
      <w:r w:rsidR="006E0723">
        <w:rPr>
          <w:rFonts w:ascii="Times New Roman" w:eastAsia="方正楷体_GBK" w:hAnsi="Times New Roman" w:hint="eastAsia"/>
          <w:spacing w:val="-10"/>
          <w:sz w:val="32"/>
          <w:szCs w:val="32"/>
        </w:rPr>
        <w:t>7</w:t>
      </w:r>
      <w:r w:rsidRPr="00DB7FBD">
        <w:rPr>
          <w:rFonts w:ascii="Times New Roman" w:eastAsia="方正楷体_GBK" w:hAnsi="Times New Roman" w:hint="eastAsia"/>
          <w:spacing w:val="-10"/>
          <w:sz w:val="32"/>
          <w:szCs w:val="32"/>
        </w:rPr>
        <w:t>月</w:t>
      </w:r>
      <w:r w:rsidR="00624FC2">
        <w:rPr>
          <w:rFonts w:ascii="Times New Roman" w:eastAsia="方正楷体_GBK" w:hAnsi="Times New Roman" w:hint="eastAsia"/>
          <w:spacing w:val="-10"/>
          <w:sz w:val="32"/>
          <w:szCs w:val="32"/>
        </w:rPr>
        <w:t>8</w:t>
      </w:r>
      <w:r w:rsidR="00C12B05">
        <w:rPr>
          <w:rFonts w:ascii="Times New Roman" w:eastAsia="方正楷体_GBK" w:hAnsi="Times New Roman" w:hint="eastAsia"/>
          <w:spacing w:val="-10"/>
          <w:sz w:val="32"/>
          <w:szCs w:val="32"/>
        </w:rPr>
        <w:t>日印</w:t>
      </w:r>
    </w:p>
    <w:sectPr w:rsidR="00AE2E37" w:rsidSect="00C12B0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7AD4" w:rsidRDefault="00DC7AD4">
      <w:r>
        <w:separator/>
      </w:r>
    </w:p>
  </w:endnote>
  <w:endnote w:type="continuationSeparator" w:id="0">
    <w:p w:rsidR="00DC7AD4" w:rsidRDefault="00DC7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altName w:val="方正仿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FC2" w:rsidRPr="009F01EC" w:rsidRDefault="00624FC2" w:rsidP="00C12B05">
    <w:pPr>
      <w:pStyle w:val="a3"/>
      <w:framePr w:wrap="around" w:vAnchor="text" w:hAnchor="page" w:x="1876" w:y="5"/>
      <w:rPr>
        <w:rStyle w:val="a4"/>
        <w:rFonts w:ascii="宋体" w:hAnsi="宋体"/>
        <w:sz w:val="28"/>
        <w:szCs w:val="28"/>
      </w:rPr>
    </w:pPr>
    <w:r w:rsidRPr="009F01EC">
      <w:rPr>
        <w:rStyle w:val="a4"/>
        <w:rFonts w:ascii="宋体" w:hAnsi="宋体"/>
        <w:sz w:val="28"/>
        <w:szCs w:val="28"/>
      </w:rPr>
      <w:fldChar w:fldCharType="begin"/>
    </w:r>
    <w:r w:rsidRPr="009F01EC">
      <w:rPr>
        <w:rStyle w:val="a4"/>
        <w:rFonts w:ascii="宋体" w:hAnsi="宋体"/>
        <w:sz w:val="28"/>
        <w:szCs w:val="28"/>
      </w:rPr>
      <w:instrText xml:space="preserve">PAGE  </w:instrText>
    </w:r>
    <w:r w:rsidRPr="009F01EC">
      <w:rPr>
        <w:rStyle w:val="a4"/>
        <w:rFonts w:ascii="宋体" w:hAnsi="宋体"/>
        <w:sz w:val="28"/>
        <w:szCs w:val="28"/>
      </w:rPr>
      <w:fldChar w:fldCharType="separate"/>
    </w:r>
    <w:r>
      <w:rPr>
        <w:rStyle w:val="a4"/>
        <w:rFonts w:ascii="宋体" w:hAnsi="宋体"/>
        <w:noProof/>
        <w:sz w:val="28"/>
        <w:szCs w:val="28"/>
      </w:rPr>
      <w:t>- 2 -</w:t>
    </w:r>
    <w:r w:rsidRPr="009F01EC">
      <w:rPr>
        <w:rStyle w:val="a4"/>
        <w:rFonts w:ascii="宋体" w:hAnsi="宋体"/>
        <w:sz w:val="28"/>
        <w:szCs w:val="28"/>
      </w:rPr>
      <w:fldChar w:fldCharType="end"/>
    </w:r>
  </w:p>
  <w:p w:rsidR="00624FC2" w:rsidRDefault="00624FC2" w:rsidP="00C12B05">
    <w:pPr>
      <w:pStyle w:val="a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FC2" w:rsidRPr="009F01EC" w:rsidRDefault="00624FC2" w:rsidP="00C12B05">
    <w:pPr>
      <w:pStyle w:val="a3"/>
      <w:framePr w:wrap="around" w:vAnchor="text" w:hAnchor="page" w:x="9436" w:y="5"/>
      <w:rPr>
        <w:rStyle w:val="a4"/>
        <w:rFonts w:ascii="宋体" w:hAnsi="宋体"/>
        <w:sz w:val="28"/>
        <w:szCs w:val="28"/>
      </w:rPr>
    </w:pPr>
    <w:r w:rsidRPr="009F01EC">
      <w:rPr>
        <w:rStyle w:val="a4"/>
        <w:rFonts w:ascii="宋体" w:hAnsi="宋体"/>
        <w:sz w:val="28"/>
        <w:szCs w:val="28"/>
      </w:rPr>
      <w:fldChar w:fldCharType="begin"/>
    </w:r>
    <w:r w:rsidRPr="009F01EC">
      <w:rPr>
        <w:rStyle w:val="a4"/>
        <w:rFonts w:ascii="宋体" w:hAnsi="宋体"/>
        <w:sz w:val="28"/>
        <w:szCs w:val="28"/>
      </w:rPr>
      <w:instrText xml:space="preserve">PAGE  </w:instrText>
    </w:r>
    <w:r w:rsidRPr="009F01EC">
      <w:rPr>
        <w:rStyle w:val="a4"/>
        <w:rFonts w:ascii="宋体" w:hAnsi="宋体"/>
        <w:sz w:val="28"/>
        <w:szCs w:val="28"/>
      </w:rPr>
      <w:fldChar w:fldCharType="separate"/>
    </w:r>
    <w:r w:rsidR="00F33C06">
      <w:rPr>
        <w:rStyle w:val="a4"/>
        <w:rFonts w:ascii="宋体" w:hAnsi="宋体"/>
        <w:noProof/>
        <w:sz w:val="28"/>
        <w:szCs w:val="28"/>
      </w:rPr>
      <w:t>- 2 -</w:t>
    </w:r>
    <w:r w:rsidRPr="009F01EC">
      <w:rPr>
        <w:rStyle w:val="a4"/>
        <w:rFonts w:ascii="宋体" w:hAnsi="宋体"/>
        <w:sz w:val="28"/>
        <w:szCs w:val="28"/>
      </w:rPr>
      <w:fldChar w:fldCharType="end"/>
    </w:r>
  </w:p>
  <w:p w:rsidR="00624FC2" w:rsidRDefault="00624FC2" w:rsidP="00C12B05">
    <w:pPr>
      <w:pStyle w:val="a3"/>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7AD4" w:rsidRDefault="00DC7AD4">
      <w:r>
        <w:separator/>
      </w:r>
    </w:p>
  </w:footnote>
  <w:footnote w:type="continuationSeparator" w:id="0">
    <w:p w:rsidR="00DC7AD4" w:rsidRDefault="00DC7A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2E37"/>
    <w:rsid w:val="00022089"/>
    <w:rsid w:val="000D7A6D"/>
    <w:rsid w:val="00154D19"/>
    <w:rsid w:val="00196688"/>
    <w:rsid w:val="0026723C"/>
    <w:rsid w:val="00270D5B"/>
    <w:rsid w:val="002778F1"/>
    <w:rsid w:val="00445F41"/>
    <w:rsid w:val="004A6CA5"/>
    <w:rsid w:val="00517143"/>
    <w:rsid w:val="005C221F"/>
    <w:rsid w:val="005D7863"/>
    <w:rsid w:val="00624FC2"/>
    <w:rsid w:val="00644AF4"/>
    <w:rsid w:val="00695CDA"/>
    <w:rsid w:val="006E0723"/>
    <w:rsid w:val="007B258A"/>
    <w:rsid w:val="007D73B3"/>
    <w:rsid w:val="007F4479"/>
    <w:rsid w:val="0081798E"/>
    <w:rsid w:val="008B1CA0"/>
    <w:rsid w:val="008B2CC2"/>
    <w:rsid w:val="00906CE1"/>
    <w:rsid w:val="0093492E"/>
    <w:rsid w:val="00966066"/>
    <w:rsid w:val="009B74E6"/>
    <w:rsid w:val="009F57E2"/>
    <w:rsid w:val="00A04E0B"/>
    <w:rsid w:val="00A57348"/>
    <w:rsid w:val="00AB24B9"/>
    <w:rsid w:val="00AE2E37"/>
    <w:rsid w:val="00AF3B10"/>
    <w:rsid w:val="00B40482"/>
    <w:rsid w:val="00B80D3E"/>
    <w:rsid w:val="00BD0698"/>
    <w:rsid w:val="00BE2BF0"/>
    <w:rsid w:val="00C12B05"/>
    <w:rsid w:val="00C30F27"/>
    <w:rsid w:val="00C30F77"/>
    <w:rsid w:val="00C7068A"/>
    <w:rsid w:val="00C917E9"/>
    <w:rsid w:val="00CC35E0"/>
    <w:rsid w:val="00D97071"/>
    <w:rsid w:val="00DC7AD4"/>
    <w:rsid w:val="00DE6FA3"/>
    <w:rsid w:val="00DF500B"/>
    <w:rsid w:val="00E735A3"/>
    <w:rsid w:val="00EB162A"/>
    <w:rsid w:val="00ED1BD9"/>
    <w:rsid w:val="00ED5391"/>
    <w:rsid w:val="00EF24D5"/>
    <w:rsid w:val="00F140C1"/>
    <w:rsid w:val="00F33C06"/>
    <w:rsid w:val="00F47B27"/>
    <w:rsid w:val="00F71DEB"/>
    <w:rsid w:val="00F94367"/>
    <w:rsid w:val="00FE1F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E37"/>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semiHidden/>
    <w:rsid w:val="00AE2E37"/>
    <w:pPr>
      <w:tabs>
        <w:tab w:val="center" w:pos="4153"/>
        <w:tab w:val="right" w:pos="8306"/>
      </w:tabs>
      <w:snapToGrid w:val="0"/>
      <w:jc w:val="left"/>
    </w:pPr>
    <w:rPr>
      <w:sz w:val="18"/>
      <w:szCs w:val="18"/>
    </w:rPr>
  </w:style>
  <w:style w:type="character" w:customStyle="1" w:styleId="Char">
    <w:name w:val="页脚 Char"/>
    <w:basedOn w:val="a0"/>
    <w:link w:val="a3"/>
    <w:semiHidden/>
    <w:rsid w:val="00AE2E37"/>
    <w:rPr>
      <w:rFonts w:ascii="Calibri" w:eastAsia="宋体" w:hAnsi="Calibri" w:cs="Times New Roman"/>
      <w:sz w:val="18"/>
      <w:szCs w:val="18"/>
    </w:rPr>
  </w:style>
  <w:style w:type="character" w:styleId="a4">
    <w:name w:val="page number"/>
    <w:basedOn w:val="a0"/>
    <w:rsid w:val="00AE2E37"/>
  </w:style>
  <w:style w:type="paragraph" w:styleId="a5">
    <w:name w:val="Normal (Web)"/>
    <w:basedOn w:val="a"/>
    <w:qFormat/>
    <w:rsid w:val="00AE2E37"/>
    <w:pPr>
      <w:spacing w:beforeAutospacing="1" w:afterAutospacing="1"/>
      <w:jc w:val="left"/>
    </w:pPr>
    <w:rPr>
      <w:rFonts w:asciiTheme="minorHAnsi" w:eastAsiaTheme="minorEastAsia" w:hAnsiTheme="minorHAnsi"/>
      <w:kern w:val="0"/>
      <w:sz w:val="24"/>
      <w:szCs w:val="24"/>
    </w:rPr>
  </w:style>
  <w:style w:type="paragraph" w:styleId="a6">
    <w:name w:val="header"/>
    <w:basedOn w:val="a"/>
    <w:link w:val="Char0"/>
    <w:uiPriority w:val="99"/>
    <w:unhideWhenUsed/>
    <w:rsid w:val="000D7A6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0D7A6D"/>
    <w:rPr>
      <w:rFonts w:ascii="Calibri" w:eastAsia="宋体" w:hAnsi="Calibri" w:cs="Times New Roman"/>
      <w:sz w:val="18"/>
      <w:szCs w:val="18"/>
    </w:rPr>
  </w:style>
  <w:style w:type="character" w:styleId="a7">
    <w:name w:val="Hyperlink"/>
    <w:basedOn w:val="a0"/>
    <w:uiPriority w:val="99"/>
    <w:semiHidden/>
    <w:unhideWhenUsed/>
    <w:rsid w:val="00022089"/>
    <w:rPr>
      <w:color w:val="0000FF"/>
      <w:u w:val="single"/>
    </w:rPr>
  </w:style>
  <w:style w:type="character" w:styleId="a8">
    <w:name w:val="FollowedHyperlink"/>
    <w:basedOn w:val="a0"/>
    <w:uiPriority w:val="99"/>
    <w:semiHidden/>
    <w:unhideWhenUsed/>
    <w:rsid w:val="00022089"/>
    <w:rPr>
      <w:color w:val="800080"/>
      <w:u w:val="single"/>
    </w:rPr>
  </w:style>
  <w:style w:type="paragraph" w:customStyle="1" w:styleId="font5">
    <w:name w:val="font5"/>
    <w:basedOn w:val="a"/>
    <w:rsid w:val="00022089"/>
    <w:pPr>
      <w:widowControl/>
      <w:spacing w:before="100" w:beforeAutospacing="1" w:after="100" w:afterAutospacing="1"/>
      <w:jc w:val="left"/>
    </w:pPr>
    <w:rPr>
      <w:rFonts w:ascii="宋体" w:hAnsi="宋体" w:cs="宋体"/>
      <w:kern w:val="0"/>
      <w:sz w:val="18"/>
      <w:szCs w:val="18"/>
    </w:rPr>
  </w:style>
  <w:style w:type="paragraph" w:customStyle="1" w:styleId="xl63">
    <w:name w:val="xl63"/>
    <w:basedOn w:val="a"/>
    <w:rsid w:val="00022089"/>
    <w:pPr>
      <w:widowControl/>
      <w:spacing w:before="100" w:beforeAutospacing="1" w:after="100" w:afterAutospacing="1"/>
      <w:jc w:val="left"/>
    </w:pPr>
    <w:rPr>
      <w:rFonts w:ascii="宋体" w:hAnsi="宋体" w:cs="宋体"/>
      <w:kern w:val="0"/>
      <w:sz w:val="24"/>
      <w:szCs w:val="24"/>
    </w:rPr>
  </w:style>
  <w:style w:type="paragraph" w:customStyle="1" w:styleId="xl64">
    <w:name w:val="xl64"/>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5">
    <w:name w:val="xl65"/>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4"/>
      <w:szCs w:val="24"/>
    </w:rPr>
  </w:style>
  <w:style w:type="paragraph" w:customStyle="1" w:styleId="xl66">
    <w:name w:val="xl66"/>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E37"/>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semiHidden/>
    <w:rsid w:val="00AE2E37"/>
    <w:pPr>
      <w:tabs>
        <w:tab w:val="center" w:pos="4153"/>
        <w:tab w:val="right" w:pos="8306"/>
      </w:tabs>
      <w:snapToGrid w:val="0"/>
      <w:jc w:val="left"/>
    </w:pPr>
    <w:rPr>
      <w:sz w:val="18"/>
      <w:szCs w:val="18"/>
    </w:rPr>
  </w:style>
  <w:style w:type="character" w:customStyle="1" w:styleId="Char">
    <w:name w:val="页脚 Char"/>
    <w:basedOn w:val="a0"/>
    <w:link w:val="a3"/>
    <w:semiHidden/>
    <w:rsid w:val="00AE2E37"/>
    <w:rPr>
      <w:rFonts w:ascii="Calibri" w:eastAsia="宋体" w:hAnsi="Calibri" w:cs="Times New Roman"/>
      <w:sz w:val="18"/>
      <w:szCs w:val="18"/>
    </w:rPr>
  </w:style>
  <w:style w:type="character" w:styleId="a4">
    <w:name w:val="page number"/>
    <w:basedOn w:val="a0"/>
    <w:rsid w:val="00AE2E37"/>
  </w:style>
  <w:style w:type="paragraph" w:styleId="a5">
    <w:name w:val="Normal (Web)"/>
    <w:basedOn w:val="a"/>
    <w:qFormat/>
    <w:rsid w:val="00AE2E37"/>
    <w:pPr>
      <w:spacing w:beforeAutospacing="1" w:afterAutospacing="1"/>
      <w:jc w:val="left"/>
    </w:pPr>
    <w:rPr>
      <w:rFonts w:asciiTheme="minorHAnsi" w:eastAsiaTheme="minorEastAsia" w:hAnsiTheme="minorHAnsi"/>
      <w:kern w:val="0"/>
      <w:sz w:val="24"/>
      <w:szCs w:val="24"/>
    </w:rPr>
  </w:style>
  <w:style w:type="paragraph" w:styleId="a6">
    <w:name w:val="header"/>
    <w:basedOn w:val="a"/>
    <w:link w:val="Char0"/>
    <w:uiPriority w:val="99"/>
    <w:unhideWhenUsed/>
    <w:rsid w:val="000D7A6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0D7A6D"/>
    <w:rPr>
      <w:rFonts w:ascii="Calibri" w:eastAsia="宋体" w:hAnsi="Calibri" w:cs="Times New Roman"/>
      <w:sz w:val="18"/>
      <w:szCs w:val="18"/>
    </w:rPr>
  </w:style>
  <w:style w:type="character" w:styleId="a7">
    <w:name w:val="Hyperlink"/>
    <w:basedOn w:val="a0"/>
    <w:uiPriority w:val="99"/>
    <w:semiHidden/>
    <w:unhideWhenUsed/>
    <w:rsid w:val="00022089"/>
    <w:rPr>
      <w:color w:val="0000FF"/>
      <w:u w:val="single"/>
    </w:rPr>
  </w:style>
  <w:style w:type="character" w:styleId="a8">
    <w:name w:val="FollowedHyperlink"/>
    <w:basedOn w:val="a0"/>
    <w:uiPriority w:val="99"/>
    <w:semiHidden/>
    <w:unhideWhenUsed/>
    <w:rsid w:val="00022089"/>
    <w:rPr>
      <w:color w:val="800080"/>
      <w:u w:val="single"/>
    </w:rPr>
  </w:style>
  <w:style w:type="paragraph" w:customStyle="1" w:styleId="font5">
    <w:name w:val="font5"/>
    <w:basedOn w:val="a"/>
    <w:rsid w:val="00022089"/>
    <w:pPr>
      <w:widowControl/>
      <w:spacing w:before="100" w:beforeAutospacing="1" w:after="100" w:afterAutospacing="1"/>
      <w:jc w:val="left"/>
    </w:pPr>
    <w:rPr>
      <w:rFonts w:ascii="宋体" w:hAnsi="宋体" w:cs="宋体"/>
      <w:kern w:val="0"/>
      <w:sz w:val="18"/>
      <w:szCs w:val="18"/>
    </w:rPr>
  </w:style>
  <w:style w:type="paragraph" w:customStyle="1" w:styleId="xl63">
    <w:name w:val="xl63"/>
    <w:basedOn w:val="a"/>
    <w:rsid w:val="00022089"/>
    <w:pPr>
      <w:widowControl/>
      <w:spacing w:before="100" w:beforeAutospacing="1" w:after="100" w:afterAutospacing="1"/>
      <w:jc w:val="left"/>
    </w:pPr>
    <w:rPr>
      <w:rFonts w:ascii="宋体" w:hAnsi="宋体" w:cs="宋体"/>
      <w:kern w:val="0"/>
      <w:sz w:val="24"/>
      <w:szCs w:val="24"/>
    </w:rPr>
  </w:style>
  <w:style w:type="paragraph" w:customStyle="1" w:styleId="xl64">
    <w:name w:val="xl64"/>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5">
    <w:name w:val="xl65"/>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4"/>
      <w:szCs w:val="24"/>
    </w:rPr>
  </w:style>
  <w:style w:type="paragraph" w:customStyle="1" w:styleId="xl66">
    <w:name w:val="xl66"/>
    <w:basedOn w:val="a"/>
    <w:rsid w:val="0002208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296121">
      <w:bodyDiv w:val="1"/>
      <w:marLeft w:val="0"/>
      <w:marRight w:val="0"/>
      <w:marTop w:val="0"/>
      <w:marBottom w:val="0"/>
      <w:divBdr>
        <w:top w:val="none" w:sz="0" w:space="0" w:color="auto"/>
        <w:left w:val="none" w:sz="0" w:space="0" w:color="auto"/>
        <w:bottom w:val="none" w:sz="0" w:space="0" w:color="auto"/>
        <w:right w:val="none" w:sz="0" w:space="0" w:color="auto"/>
      </w:divBdr>
    </w:div>
    <w:div w:id="781654264">
      <w:bodyDiv w:val="1"/>
      <w:marLeft w:val="0"/>
      <w:marRight w:val="0"/>
      <w:marTop w:val="0"/>
      <w:marBottom w:val="0"/>
      <w:divBdr>
        <w:top w:val="none" w:sz="0" w:space="0" w:color="auto"/>
        <w:left w:val="none" w:sz="0" w:space="0" w:color="auto"/>
        <w:bottom w:val="none" w:sz="0" w:space="0" w:color="auto"/>
        <w:right w:val="none" w:sz="0" w:space="0" w:color="auto"/>
      </w:divBdr>
    </w:div>
    <w:div w:id="996805176">
      <w:bodyDiv w:val="1"/>
      <w:marLeft w:val="0"/>
      <w:marRight w:val="0"/>
      <w:marTop w:val="0"/>
      <w:marBottom w:val="0"/>
      <w:divBdr>
        <w:top w:val="none" w:sz="0" w:space="0" w:color="auto"/>
        <w:left w:val="none" w:sz="0" w:space="0" w:color="auto"/>
        <w:bottom w:val="none" w:sz="0" w:space="0" w:color="auto"/>
        <w:right w:val="none" w:sz="0" w:space="0" w:color="auto"/>
      </w:divBdr>
    </w:div>
    <w:div w:id="1642036292">
      <w:bodyDiv w:val="1"/>
      <w:marLeft w:val="0"/>
      <w:marRight w:val="0"/>
      <w:marTop w:val="0"/>
      <w:marBottom w:val="0"/>
      <w:divBdr>
        <w:top w:val="none" w:sz="0" w:space="0" w:color="auto"/>
        <w:left w:val="none" w:sz="0" w:space="0" w:color="auto"/>
        <w:bottom w:val="none" w:sz="0" w:space="0" w:color="auto"/>
        <w:right w:val="none" w:sz="0" w:space="0" w:color="auto"/>
      </w:divBdr>
    </w:div>
    <w:div w:id="1665670466">
      <w:bodyDiv w:val="1"/>
      <w:marLeft w:val="0"/>
      <w:marRight w:val="0"/>
      <w:marTop w:val="0"/>
      <w:marBottom w:val="0"/>
      <w:divBdr>
        <w:top w:val="none" w:sz="0" w:space="0" w:color="auto"/>
        <w:left w:val="none" w:sz="0" w:space="0" w:color="auto"/>
        <w:bottom w:val="none" w:sz="0" w:space="0" w:color="auto"/>
        <w:right w:val="none" w:sz="0" w:space="0" w:color="auto"/>
      </w:divBdr>
    </w:div>
    <w:div w:id="2124566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685</Words>
  <Characters>3905</Characters>
  <Application>Microsoft Office Word</Application>
  <DocSecurity>0</DocSecurity>
  <Lines>32</Lines>
  <Paragraphs>9</Paragraphs>
  <ScaleCrop>false</ScaleCrop>
  <Company>微软中国</Company>
  <LinksUpToDate>false</LinksUpToDate>
  <CharactersWithSpaces>4581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陆浩</dc:creator>
  <cp:lastModifiedBy>陆浩</cp:lastModifiedBy>
  <cp:revision>2</cp:revision>
  <dcterms:created xsi:type="dcterms:W3CDTF">2024-07-07T01:34:00Z</dcterms:created>
  <dcterms:modified xsi:type="dcterms:W3CDTF">2024-07-07T01:34:00Z</dcterms:modified>
</cp:coreProperties>
</file>