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line="534" w:lineRule="exact"/>
        <w:ind w:left="0" w:right="74"/>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重庆市大足区</w:t>
      </w:r>
      <w:bookmarkStart w:id="0" w:name="OLE_LINK7"/>
      <w:bookmarkStart w:id="7" w:name="_GoBack"/>
      <w:r>
        <w:rPr>
          <w:rFonts w:hint="eastAsia" w:ascii="方正小标宋_GBK" w:hAnsi="方正小标宋_GBK" w:eastAsia="方正小标宋_GBK" w:cs="方正小标宋_GBK"/>
          <w:sz w:val="44"/>
          <w:szCs w:val="44"/>
          <w:lang w:val="en-US" w:eastAsia="zh-CN"/>
        </w:rPr>
        <w:t>志愿组织服务管理中心</w:t>
      </w:r>
      <w:bookmarkEnd w:id="7"/>
      <w:bookmarkEnd w:id="0"/>
    </w:p>
    <w:p>
      <w:pPr>
        <w:pStyle w:val="6"/>
        <w:keepNext w:val="0"/>
        <w:keepLines w:val="0"/>
        <w:pageBreakBefore w:val="0"/>
        <w:widowControl/>
        <w:suppressLineNumbers w:val="0"/>
        <w:kinsoku/>
        <w:wordWrap/>
        <w:overflowPunct/>
        <w:topLinePunct w:val="0"/>
        <w:autoSpaceDE/>
        <w:autoSpaceDN/>
        <w:bidi w:val="0"/>
        <w:adjustRightInd/>
        <w:snapToGrid/>
        <w:spacing w:line="534" w:lineRule="exact"/>
        <w:ind w:left="0" w:right="74"/>
        <w:jc w:val="center"/>
        <w:textAlignment w:val="auto"/>
      </w:pPr>
      <w:r>
        <w:rPr>
          <w:rStyle w:val="8"/>
          <w:rFonts w:hint="eastAsia" w:ascii="方正小标宋_GBK" w:hAnsi="方正小标宋_GBK" w:eastAsia="方正小标宋_GBK" w:cs="方正小标宋_GBK"/>
          <w:b w:val="0"/>
          <w:bCs/>
          <w:sz w:val="44"/>
          <w:szCs w:val="44"/>
          <w:shd w:val="clear" w:fill="FFFFFF"/>
        </w:rPr>
        <w:t>2022年度部门决算情况说明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sz w:val="32"/>
          <w:szCs w:val="32"/>
          <w:shd w:val="clear" w:fill="FFFFFF"/>
        </w:rPr>
        <w:t>一</w:t>
      </w:r>
      <w:r>
        <w:rPr>
          <w:rStyle w:val="8"/>
          <w:rFonts w:hint="eastAsia" w:ascii="方正黑体_GBK" w:hAnsi="方正黑体_GBK" w:eastAsia="方正黑体_GBK" w:cs="方正黑体_GBK"/>
          <w:b w:val="0"/>
          <w:bCs/>
          <w:sz w:val="32"/>
          <w:szCs w:val="32"/>
          <w:shd w:val="clear" w:fill="FFFFFF"/>
        </w:rPr>
        <w:t>、部门基本情况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Fonts w:hint="eastAsia" w:ascii="方正楷体_GBK" w:hAnsi="方正楷体_GBK" w:eastAsia="方正楷体_GBK" w:cs="方正楷体_GBK"/>
          <w:b w:val="0"/>
          <w:bCs/>
          <w:sz w:val="32"/>
          <w:szCs w:val="32"/>
        </w:rPr>
      </w:pPr>
      <w:r>
        <w:rPr>
          <w:rStyle w:val="8"/>
          <w:rFonts w:hint="eastAsia" w:ascii="方正楷体_GBK" w:hAnsi="方正楷体_GBK" w:eastAsia="方正楷体_GBK" w:cs="方正楷体_GBK"/>
          <w:b w:val="0"/>
          <w:bCs/>
          <w:sz w:val="32"/>
          <w:szCs w:val="32"/>
          <w:shd w:val="clear" w:fill="FFFFFF"/>
        </w:rPr>
        <w:t>（一）职能职责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（1）落实区委、区政府关于开展创建全国文明城区和文明实践的工作要求，统筹全区创建全国文明城区工作。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（2）承担创建全国文明城区工作和文明实践工作的研究工作，为制定工作意见和年度计划提供建议。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（3）承担全区创建和文明实践活动的组织、协调工作。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（4）承担相关业务工作的指导、培训、协调和督促等事务性工作；统筹社会各界参与创建和文明实践工作，营造良好的社会文明氛围。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（5）协助主管部门对各创建单位和文明实践所、站、点的任务完成情况进行考评，承担评估、验收、考察等具体事务性工作。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（6）完成主管部门交办的其他任务。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（二）机构设置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重庆市大足区志愿组织服务管理中心是中共重庆市大足区委宣传部下属二级事业单位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（三）单位构成</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从预算单位构成看，本部门2022年度决算编制的二级预算单位</w:t>
      </w:r>
      <w:r>
        <w:rPr>
          <w:rFonts w:hint="eastAsia" w:ascii="Times New Roman" w:hAnsi="Times New Roman" w:eastAsia="方正仿宋_GBK" w:cs="Times New Roman"/>
          <w:kern w:val="0"/>
          <w:sz w:val="32"/>
          <w:szCs w:val="32"/>
          <w:highlight w:val="none"/>
          <w:lang w:val="en-US" w:eastAsia="zh-CN"/>
        </w:rPr>
        <w:t>就是</w:t>
      </w:r>
      <w:r>
        <w:rPr>
          <w:rFonts w:hint="eastAsia" w:ascii="方正仿宋_GBK" w:hAnsi="方正仿宋_GBK" w:eastAsia="方正仿宋_GBK" w:cs="方正仿宋_GBK"/>
          <w:sz w:val="32"/>
          <w:szCs w:val="32"/>
          <w:lang w:val="en-US" w:eastAsia="zh-CN"/>
        </w:rPr>
        <w:t>重庆市大足区志愿组织服务管理中心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二、部门决算情况说明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（一）收入支出决算总体情况说明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val="en-US" w:eastAsia="zh-CN"/>
        </w:rPr>
        <w:t>1.总体情况。2022年度收入总计36.35万元，支出总计36.35万元。收支较上年决算数增加36.35万元,增长</w:t>
      </w:r>
      <w:r>
        <w:rPr>
          <w:rStyle w:val="8"/>
          <w:rFonts w:hint="eastAsia" w:ascii="Times New Roman" w:hAnsi="Times New Roman" w:eastAsia="方正仿宋_GBK" w:cs="Times New Roman"/>
          <w:b w:val="0"/>
          <w:bCs/>
          <w:sz w:val="32"/>
          <w:szCs w:val="32"/>
          <w:shd w:val="clear" w:fill="FFFFFF"/>
          <w:lang w:val="en-US" w:eastAsia="zh-CN"/>
        </w:rPr>
        <w:t>100</w:t>
      </w:r>
      <w:r>
        <w:rPr>
          <w:rStyle w:val="8"/>
          <w:rFonts w:hint="default" w:ascii="Times New Roman" w:hAnsi="Times New Roman" w:eastAsia="方正仿宋_GBK" w:cs="Times New Roman"/>
          <w:b w:val="0"/>
          <w:bCs/>
          <w:sz w:val="32"/>
          <w:szCs w:val="32"/>
          <w:shd w:val="clear" w:fill="FFFFFF"/>
          <w:lang w:val="en-US" w:eastAsia="zh-CN"/>
        </w:rPr>
        <w:t>%，主要原因是</w:t>
      </w:r>
      <w:r>
        <w:rPr>
          <w:rStyle w:val="8"/>
          <w:rFonts w:hint="eastAsia" w:ascii="Times New Roman" w:hAnsi="Times New Roman" w:eastAsia="方正仿宋_GBK" w:cs="Times New Roman"/>
          <w:b w:val="0"/>
          <w:bCs/>
          <w:sz w:val="32"/>
          <w:szCs w:val="32"/>
          <w:shd w:val="clear" w:fill="FFFFFF"/>
          <w:lang w:val="en-US" w:eastAsia="zh-CN"/>
        </w:rPr>
        <w:t>2022年新增决算单位。无上年对比数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val="en-US" w:eastAsia="zh-CN"/>
        </w:rPr>
        <w:t>2.收入情况。2022年度收入合计36.35万元，较上年决算数增加36.35万元，增长</w:t>
      </w:r>
      <w:r>
        <w:rPr>
          <w:rStyle w:val="8"/>
          <w:rFonts w:hint="eastAsia" w:ascii="Times New Roman" w:hAnsi="Times New Roman" w:eastAsia="方正仿宋_GBK" w:cs="Times New Roman"/>
          <w:b w:val="0"/>
          <w:bCs/>
          <w:sz w:val="32"/>
          <w:szCs w:val="32"/>
          <w:shd w:val="clear" w:fill="FFFFFF"/>
          <w:lang w:val="en-US" w:eastAsia="zh-CN"/>
        </w:rPr>
        <w:t>100</w:t>
      </w:r>
      <w:r>
        <w:rPr>
          <w:rStyle w:val="8"/>
          <w:rFonts w:hint="default" w:ascii="Times New Roman" w:hAnsi="Times New Roman" w:eastAsia="方正仿宋_GBK" w:cs="Times New Roman"/>
          <w:b w:val="0"/>
          <w:bCs/>
          <w:sz w:val="32"/>
          <w:szCs w:val="32"/>
          <w:shd w:val="clear" w:fill="FFFFFF"/>
          <w:lang w:val="en-US" w:eastAsia="zh-CN"/>
        </w:rPr>
        <w:t>%，主要原因是..</w:t>
      </w:r>
      <w:r>
        <w:rPr>
          <w:rStyle w:val="8"/>
          <w:rFonts w:hint="eastAsia" w:ascii="Times New Roman" w:hAnsi="Times New Roman" w:eastAsia="方正仿宋_GBK" w:cs="Times New Roman"/>
          <w:b w:val="0"/>
          <w:bCs/>
          <w:sz w:val="32"/>
          <w:szCs w:val="32"/>
          <w:shd w:val="clear" w:fill="FFFFFF"/>
          <w:lang w:val="en-US" w:eastAsia="zh-CN"/>
        </w:rPr>
        <w:t>2022年新增决算单位。</w:t>
      </w:r>
      <w:r>
        <w:rPr>
          <w:rStyle w:val="8"/>
          <w:rFonts w:hint="default" w:ascii="Times New Roman" w:hAnsi="Times New Roman" w:eastAsia="方正仿宋_GBK" w:cs="Times New Roman"/>
          <w:b w:val="0"/>
          <w:bCs/>
          <w:sz w:val="32"/>
          <w:szCs w:val="32"/>
          <w:shd w:val="clear" w:fill="FFFFFF"/>
          <w:lang w:val="en-US" w:eastAsia="zh-CN"/>
        </w:rPr>
        <w:t>其中：财政拨款收入36.35万元，占100%</w:t>
      </w:r>
      <w:r>
        <w:rPr>
          <w:rStyle w:val="8"/>
          <w:rFonts w:hint="eastAsia" w:ascii="Times New Roman" w:hAnsi="Times New Roman" w:eastAsia="方正仿宋_GBK" w:cs="Times New Roman"/>
          <w:b w:val="0"/>
          <w:bCs/>
          <w:sz w:val="32"/>
          <w:szCs w:val="32"/>
          <w:shd w:val="clear" w:fill="FFFFFF"/>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val="en-US" w:eastAsia="zh-CN"/>
        </w:rPr>
        <w:t>3.支出情况。2022年度支出合计36.35万元，较上年决算增加36.35万元，增长</w:t>
      </w:r>
      <w:r>
        <w:rPr>
          <w:rStyle w:val="8"/>
          <w:rFonts w:hint="eastAsia" w:ascii="Times New Roman" w:hAnsi="Times New Roman" w:eastAsia="方正仿宋_GBK" w:cs="Times New Roman"/>
          <w:b w:val="0"/>
          <w:bCs/>
          <w:sz w:val="32"/>
          <w:szCs w:val="32"/>
          <w:shd w:val="clear" w:fill="FFFFFF"/>
          <w:lang w:val="en-US" w:eastAsia="zh-CN"/>
        </w:rPr>
        <w:t>100</w:t>
      </w:r>
      <w:r>
        <w:rPr>
          <w:rStyle w:val="8"/>
          <w:rFonts w:hint="default" w:ascii="Times New Roman" w:hAnsi="Times New Roman" w:eastAsia="方正仿宋_GBK" w:cs="Times New Roman"/>
          <w:b w:val="0"/>
          <w:bCs/>
          <w:sz w:val="32"/>
          <w:szCs w:val="32"/>
          <w:shd w:val="clear" w:fill="FFFFFF"/>
          <w:lang w:val="en-US" w:eastAsia="zh-CN"/>
        </w:rPr>
        <w:t>%，主要原因是</w:t>
      </w:r>
      <w:r>
        <w:rPr>
          <w:rStyle w:val="8"/>
          <w:rFonts w:hint="eastAsia" w:ascii="Times New Roman" w:hAnsi="Times New Roman" w:eastAsia="方正仿宋_GBK" w:cs="Times New Roman"/>
          <w:b w:val="0"/>
          <w:bCs/>
          <w:sz w:val="32"/>
          <w:szCs w:val="32"/>
          <w:shd w:val="clear" w:fill="FFFFFF"/>
          <w:lang w:val="en-US" w:eastAsia="zh-CN"/>
        </w:rPr>
        <w:t>2022年新增决算单位。</w:t>
      </w:r>
      <w:r>
        <w:rPr>
          <w:rStyle w:val="8"/>
          <w:rFonts w:hint="default" w:ascii="Times New Roman" w:hAnsi="Times New Roman" w:eastAsia="方正仿宋_GBK" w:cs="Times New Roman"/>
          <w:b w:val="0"/>
          <w:bCs/>
          <w:sz w:val="32"/>
          <w:szCs w:val="32"/>
          <w:shd w:val="clear" w:fill="FFFFFF"/>
          <w:lang w:val="en-US" w:eastAsia="zh-CN"/>
        </w:rPr>
        <w:t>其中：基本支出36.35万元，占100%</w:t>
      </w:r>
      <w:r>
        <w:rPr>
          <w:rStyle w:val="8"/>
          <w:rFonts w:hint="eastAsia" w:ascii="Times New Roman" w:hAnsi="Times New Roman" w:eastAsia="方正仿宋_GBK" w:cs="Times New Roman"/>
          <w:b w:val="0"/>
          <w:bCs/>
          <w:sz w:val="32"/>
          <w:szCs w:val="32"/>
          <w:shd w:val="clear" w:fill="FFFFFF"/>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val="en-US" w:eastAsia="zh-CN"/>
        </w:rPr>
        <w:t>4.结转结余情况。2022年度年末结转和结余0.00万元，较上年决算数增加0.00万元，增长</w:t>
      </w:r>
      <w:r>
        <w:rPr>
          <w:rStyle w:val="8"/>
          <w:rFonts w:hint="eastAsia" w:ascii="Times New Roman" w:hAnsi="Times New Roman" w:eastAsia="方正仿宋_GBK" w:cs="Times New Roman"/>
          <w:b w:val="0"/>
          <w:bCs/>
          <w:sz w:val="32"/>
          <w:szCs w:val="32"/>
          <w:shd w:val="clear" w:fill="FFFFFF"/>
          <w:lang w:val="en-US" w:eastAsia="zh-CN"/>
        </w:rPr>
        <w:t>0</w:t>
      </w:r>
      <w:r>
        <w:rPr>
          <w:rStyle w:val="8"/>
          <w:rFonts w:hint="default" w:ascii="Times New Roman" w:hAnsi="Times New Roman" w:eastAsia="方正仿宋_GBK" w:cs="Times New Roman"/>
          <w:b w:val="0"/>
          <w:bCs/>
          <w:sz w:val="32"/>
          <w:szCs w:val="32"/>
          <w:shd w:val="clear" w:fill="FFFFFF"/>
          <w:lang w:val="en-US" w:eastAsia="zh-CN"/>
        </w:rPr>
        <w:t>%</w:t>
      </w:r>
      <w:r>
        <w:rPr>
          <w:rStyle w:val="8"/>
          <w:rFonts w:hint="eastAsia" w:ascii="Times New Roman" w:hAnsi="Times New Roman" w:eastAsia="方正仿宋_GBK" w:cs="Times New Roman"/>
          <w:b w:val="0"/>
          <w:bCs/>
          <w:sz w:val="32"/>
          <w:szCs w:val="32"/>
          <w:shd w:val="clear" w:fill="FFFFFF"/>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（二）财政拨款收入支出决算总体情况说明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val="en-US" w:eastAsia="zh-CN"/>
        </w:rPr>
        <w:t>2022年度财政拨款收、支总计36.35万元。与2021年相比，财政拨款收、支总计各增加36.35万元，增长</w:t>
      </w:r>
      <w:r>
        <w:rPr>
          <w:rStyle w:val="8"/>
          <w:rFonts w:hint="eastAsia" w:ascii="Times New Roman" w:hAnsi="Times New Roman" w:eastAsia="方正仿宋_GBK" w:cs="Times New Roman"/>
          <w:b w:val="0"/>
          <w:bCs/>
          <w:sz w:val="32"/>
          <w:szCs w:val="32"/>
          <w:shd w:val="clear" w:fill="FFFFFF"/>
          <w:lang w:val="en-US" w:eastAsia="zh-CN"/>
        </w:rPr>
        <w:t>100</w:t>
      </w:r>
      <w:r>
        <w:rPr>
          <w:rStyle w:val="8"/>
          <w:rFonts w:hint="default" w:ascii="Times New Roman" w:hAnsi="Times New Roman" w:eastAsia="方正仿宋_GBK" w:cs="Times New Roman"/>
          <w:b w:val="0"/>
          <w:bCs/>
          <w:sz w:val="32"/>
          <w:szCs w:val="32"/>
          <w:shd w:val="clear" w:fill="FFFFFF"/>
          <w:lang w:val="en-US" w:eastAsia="zh-CN"/>
        </w:rPr>
        <w:t>%。主要原因是</w:t>
      </w:r>
      <w:r>
        <w:rPr>
          <w:rStyle w:val="8"/>
          <w:rFonts w:hint="eastAsia" w:ascii="Times New Roman" w:hAnsi="Times New Roman" w:eastAsia="方正仿宋_GBK" w:cs="Times New Roman"/>
          <w:b w:val="0"/>
          <w:bCs/>
          <w:sz w:val="32"/>
          <w:szCs w:val="32"/>
          <w:shd w:val="clear" w:fill="FFFFFF"/>
          <w:lang w:val="en-US" w:eastAsia="zh-CN"/>
        </w:rPr>
        <w:t>2022年新增决算单位。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（三）一般公共预算财政拨款收入支出决算情况说明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1.收入情况。2022年度一般公共预算财政拨款收入36.35万元，较上年决算数增加36.35万元，增长100%。主要原因是2022年新增决算单位。无上年对比数。较年初预算数减少2.27万元，下降5.9%。主要原因是人员变动，调出。此外，年初财政拨款结转和结余0.00万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2.支出情况。2022年度一般公共预算财政拨款支出36.35万元，较上年决算数增加36.35万元，增长100%。主要原因是2022年新增决算单位。较年初预算数减少2.27万元，下降5.9%。主要原因是人员变动，调出。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3.结转结余情况。2022年度年末一般公共预算财政拨款结转和结余0.00万元，较上年决算数增加0.00万元，增长0%。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4.比较情况。本部门2022年度一般公共预算财政拨款支出主要用于以下几个方面：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 xml:space="preserve">（1）一般公共服务支出29.88万元，占82.2%，较年初预算数减少2.10万元，下降6.6%，主要原因是人员变动，调出。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（2）社会保障与就业支出3.32万元，占9.1%，较年初预算数增加0.00万元，增长0%，与年初预算数持平。</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（3）卫生健康支出1.52万元，占4.2%，较年初预算数减少0.16万元，下降9.5%，主要原因是.人员变动，调出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（4）住房保障支出1.64万元，占4.5%，较年初预算数增加0.00万元，增长0%，主要原因是与年初预算数持平。</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（四）一般公共预算财政拨款基本支出决算情况说明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2022年度一般公共预算财政拨款基本支出36.35万元。其中：人员经费27.15万元，较上年决算数增加27.15万元，增长0%，主要原因是2022年新增决算单位。人员经费用途主要包括基本工资、津贴补贴、奖金、社会保障缴费等。公用经费9.20万元，较上年决算数增加9.20万元，增长100%，主要原因是2022年新增决算单位。公用经费用途主要包括办公费、邮电费、印刷费、差旅费、手续费、工会经费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（五）政府性基金预算收支决算情况说明。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本部门2022年度无政府性基金预算财政拨款收支。</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（六）国有资本经营预算财政拨款支出决算情况说明。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本部门2022年度无国有资本经营预算财政拨款支出。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三、“三公”经费情况说明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（一）“三公”经费支出总体情况说明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bookmarkStart w:id="1" w:name="OLE_LINK5"/>
      <w:r>
        <w:rPr>
          <w:rStyle w:val="8"/>
          <w:rFonts w:hint="eastAsia" w:ascii="Times New Roman" w:hAnsi="Times New Roman" w:eastAsia="方正仿宋_GBK" w:cs="Times New Roman"/>
          <w:b w:val="0"/>
          <w:bCs/>
          <w:sz w:val="32"/>
          <w:szCs w:val="32"/>
          <w:shd w:val="clear" w:fill="FFFFFF"/>
          <w:lang w:val="en-US" w:eastAsia="zh-CN"/>
        </w:rPr>
        <w:t>2022年度“三公”经费支出共计0.00万元，较</w:t>
      </w:r>
      <w:bookmarkStart w:id="2" w:name="OLE_LINK1"/>
      <w:r>
        <w:rPr>
          <w:rStyle w:val="8"/>
          <w:rFonts w:hint="eastAsia" w:ascii="Times New Roman" w:hAnsi="Times New Roman" w:eastAsia="方正仿宋_GBK" w:cs="Times New Roman"/>
          <w:b w:val="0"/>
          <w:bCs/>
          <w:sz w:val="32"/>
          <w:szCs w:val="32"/>
          <w:shd w:val="clear" w:fill="FFFFFF"/>
          <w:lang w:val="en-US" w:eastAsia="zh-CN"/>
        </w:rPr>
        <w:t>年初预算数</w:t>
      </w:r>
      <w:bookmarkEnd w:id="2"/>
      <w:r>
        <w:rPr>
          <w:rStyle w:val="8"/>
          <w:rFonts w:hint="eastAsia" w:ascii="Times New Roman" w:hAnsi="Times New Roman" w:eastAsia="方正仿宋_GBK" w:cs="Times New Roman"/>
          <w:b w:val="0"/>
          <w:bCs/>
          <w:sz w:val="32"/>
          <w:szCs w:val="32"/>
          <w:shd w:val="clear" w:fill="FFFFFF"/>
          <w:lang w:val="en-US" w:eastAsia="zh-CN"/>
        </w:rPr>
        <w:t>增加0.00万元，增长0%，</w:t>
      </w:r>
      <w:bookmarkStart w:id="3" w:name="OLE_LINK2"/>
      <w:r>
        <w:rPr>
          <w:rStyle w:val="8"/>
          <w:rFonts w:hint="eastAsia" w:ascii="Times New Roman" w:hAnsi="Times New Roman" w:eastAsia="方正仿宋_GBK" w:cs="Times New Roman"/>
          <w:b w:val="0"/>
          <w:bCs/>
          <w:sz w:val="32"/>
          <w:szCs w:val="32"/>
          <w:shd w:val="clear" w:fill="FFFFFF"/>
          <w:lang w:val="en-US" w:eastAsia="zh-CN"/>
        </w:rPr>
        <w:t>与年初预算数持平</w:t>
      </w:r>
      <w:bookmarkEnd w:id="3"/>
      <w:r>
        <w:rPr>
          <w:rStyle w:val="8"/>
          <w:rFonts w:hint="eastAsia" w:ascii="Times New Roman" w:hAnsi="Times New Roman" w:eastAsia="方正仿宋_GBK" w:cs="Times New Roman"/>
          <w:b w:val="0"/>
          <w:bCs/>
          <w:sz w:val="32"/>
          <w:szCs w:val="32"/>
          <w:shd w:val="clear" w:fill="FFFFFF"/>
          <w:lang w:val="en-US" w:eastAsia="zh-CN"/>
        </w:rPr>
        <w:t>。主要原因是本单位2022年度未发生“三公”经费支出。较上年支出数增加0.00万元，增长0%，</w:t>
      </w:r>
      <w:bookmarkStart w:id="4" w:name="OLE_LINK3"/>
      <w:r>
        <w:rPr>
          <w:rStyle w:val="8"/>
          <w:rFonts w:hint="eastAsia" w:ascii="Times New Roman" w:hAnsi="Times New Roman" w:eastAsia="方正仿宋_GBK" w:cs="Times New Roman"/>
          <w:b w:val="0"/>
          <w:bCs/>
          <w:sz w:val="32"/>
          <w:szCs w:val="32"/>
          <w:shd w:val="clear" w:fill="FFFFFF"/>
          <w:lang w:val="en-US" w:eastAsia="zh-CN"/>
        </w:rPr>
        <w:t>2022年新增决算单位。</w:t>
      </w:r>
      <w:bookmarkEnd w:id="4"/>
      <w:r>
        <w:rPr>
          <w:rStyle w:val="8"/>
          <w:rFonts w:hint="eastAsia" w:ascii="Times New Roman" w:hAnsi="Times New Roman" w:eastAsia="方正仿宋_GBK" w:cs="Times New Roman"/>
          <w:b w:val="0"/>
          <w:bCs/>
          <w:sz w:val="32"/>
          <w:szCs w:val="32"/>
          <w:shd w:val="clear" w:fill="FFFFFF"/>
          <w:lang w:val="en-US" w:eastAsia="zh-CN"/>
        </w:rPr>
        <w:t>主要原因是本单位2022年度未发生“三公”经费支出。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（二）“三公”经费分项支出情况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2022年度本部门因公出国（境）费用0.00万元，主要是本单位2022年度未发生公出国（境）费用。费用支出较年初预算数增加0.00万元，增长0%，与年初预算数持平，主要原因是本单位2022年度未发生公出国（境）费用。较上年支出数增加0.00万元，增长0%，主要原因是2022年新增决算单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公务车购置费0.00万元，主要是本单位2022年度未发生公务车购置费。费用支出较年初预算数增加0.00万元，增长0%，与年初预算数持平，主要是本单位2022年度未发生公务车购置费。较上年支出数增加0.00万元，增长0%，主要原因是本单位是2022年度新增决算单位。未发生公务车购置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公务车运行维护费0.00万元，主要是本单位2022年度未发生公务车运行维护费。费用支出较年初预算数增加0.00万元，增长0%，与年初预算数持平，主要是本单位2022年度未发生公务车运行维护费。较上年支出数增加0.00万元，增长0%，2022年新增决算单位，主要是本单位2022年度未发生公务车运行维护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公务接待费0.00万元，主要是本单位2022年度未发生公务接待费。费用支出较年初预算数增加0.00万元，增长0%，与年初预算数持平，主要是本单位2022年度未发生公务接待费。较上年支出数增加0.00万元，增长0%，2022年新增决算单位，主要是本单位2022年度未发生公务接待费。</w:t>
      </w:r>
    </w:p>
    <w:bookmarkEnd w:id="1"/>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（三）“三公”经费实物量情况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2022年度本部门因公出国（境）共计0.00个团组，0.00人；公务用车购置0.00辆，公务车保有量为0.00辆；国内公务接待0.00批次0.00人，其中：国内外事接待0.00批次，0.00人；国（境）外公务接待0.00批次，0.00人。2022年本部门人均接待费0.00元，车均购置费0.00万元，车均维护费0.00万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四、其他需要说明的事项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（一）财政拨款会议费和培训费情况说明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本年度会议费支出0.00万元，较上年决算数增加0.00万元，增长%，主要原因是2022年新增决算单位。无上年对比数。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本年度培训费支出0.00万元，较上年决算数增加0.00万元，增长%，主要原因是2022年新增决算单位。无上年对比数。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（二）机关运行经费支出情况说明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按照部门决算列报口径，我单位不在机关运行经费统计范围之内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（三）国有资产占用情况说明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Fonts w:hint="default" w:ascii="Times New Roman" w:hAnsi="Times New Roman" w:eastAsia="方正仿宋_GBK" w:cs="Times New Roman"/>
          <w:kern w:val="0"/>
          <w:sz w:val="32"/>
          <w:szCs w:val="32"/>
          <w:highlight w:val="none"/>
          <w:lang w:val="en-US" w:eastAsia="zh-CN" w:bidi="ar-SA"/>
        </w:rPr>
      </w:pPr>
      <w:r>
        <w:rPr>
          <w:rStyle w:val="8"/>
          <w:rFonts w:hint="default" w:ascii="Times New Roman" w:hAnsi="Times New Roman" w:eastAsia="方正仿宋_GBK" w:cs="Times New Roman"/>
          <w:b w:val="0"/>
          <w:bCs/>
          <w:sz w:val="32"/>
          <w:szCs w:val="32"/>
          <w:shd w:val="clear" w:fill="FFFFFF"/>
          <w:lang w:val="en-US" w:eastAsia="zh-CN"/>
        </w:rPr>
        <w:t>截至2022年12月31日，本部门共</w:t>
      </w:r>
      <w:r>
        <w:rPr>
          <w:rFonts w:hint="default" w:ascii="Times New Roman" w:hAnsi="Times New Roman" w:eastAsia="方正仿宋_GBK" w:cs="Times New Roman"/>
          <w:kern w:val="0"/>
          <w:sz w:val="32"/>
          <w:szCs w:val="32"/>
          <w:highlight w:val="none"/>
          <w:lang w:val="en-US" w:eastAsia="zh-CN" w:bidi="ar-SA"/>
        </w:rPr>
        <w:t>有车辆0.00辆，其中，副部（省）级及以上领导用车0.00辆、主要领导干部用车0.00辆、机要通信用车0.00辆、应急保障用车0.00辆、执法执勤用车0.00辆，特种专业技术用车0.00辆，离退休干部用车0.00辆，其他用车0.00辆。单价100万元（含）以上设备（不含车辆）0.00台（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（四）政府采购支出说明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Times New Roman" w:hAnsi="Times New Roman" w:eastAsia="方正仿宋_GBK" w:cs="Times New Roman"/>
          <w:b w:val="0"/>
          <w:bCs/>
          <w:sz w:val="32"/>
          <w:szCs w:val="32"/>
          <w:shd w:val="clear" w:fill="FFFFFF"/>
          <w:lang w:val="en-US" w:eastAsia="zh-CN"/>
        </w:rPr>
      </w:pPr>
      <w:r>
        <w:rPr>
          <w:rStyle w:val="8"/>
          <w:rFonts w:hint="eastAsia" w:ascii="Times New Roman" w:hAnsi="Times New Roman" w:eastAsia="方正仿宋_GBK" w:cs="Times New Roman"/>
          <w:b w:val="0"/>
          <w:bCs/>
          <w:sz w:val="32"/>
          <w:szCs w:val="32"/>
          <w:shd w:val="clear" w:fill="FFFFFF"/>
          <w:lang w:val="en-US" w:eastAsia="zh-CN"/>
        </w:rPr>
        <w:t>2022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sz w:val="18"/>
          <w:szCs w:val="18"/>
          <w:shd w:val="clear" w:fill="FFFFFF"/>
        </w:rPr>
      </w:pPr>
      <w:r>
        <w:rPr>
          <w:rFonts w:hint="eastAsia" w:ascii="Times New Roman" w:hAnsi="Times New Roman" w:eastAsia="方正仿宋_GBK" w:cs="Times New Roman"/>
          <w:kern w:val="0"/>
          <w:sz w:val="32"/>
          <w:szCs w:val="32"/>
          <w:highlight w:val="none"/>
          <w:lang w:val="en-US" w:eastAsia="zh-CN" w:bidi="ar-SA"/>
        </w:rPr>
        <w:t>2022年度我单位未发生政府采购事项，无相关经费支出。”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五、预算绩效管理情况说明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lang w:eastAsia="zh-CN"/>
        </w:rPr>
      </w:pPr>
      <w:r>
        <w:rPr>
          <w:rStyle w:val="8"/>
          <w:rFonts w:hint="eastAsia" w:ascii="方正楷体_GBK" w:hAnsi="方正楷体_GBK" w:eastAsia="方正楷体_GBK" w:cs="方正楷体_GBK"/>
          <w:b w:val="0"/>
          <w:bCs/>
          <w:sz w:val="32"/>
          <w:szCs w:val="32"/>
          <w:shd w:val="clear" w:fill="FFFFFF"/>
        </w:rPr>
        <w:t>（一）</w:t>
      </w:r>
      <w:bookmarkStart w:id="5" w:name="OLE_LINK4"/>
      <w:r>
        <w:rPr>
          <w:rStyle w:val="8"/>
          <w:rFonts w:hint="eastAsia" w:ascii="方正楷体_GBK" w:hAnsi="方正楷体_GBK" w:eastAsia="方正楷体_GBK" w:cs="方正楷体_GBK"/>
          <w:b w:val="0"/>
          <w:bCs/>
          <w:sz w:val="32"/>
          <w:szCs w:val="32"/>
          <w:shd w:val="clear" w:fill="FFFFFF"/>
        </w:rPr>
        <w:t>预算绩效管理工作开展</w:t>
      </w:r>
      <w:bookmarkEnd w:id="5"/>
      <w:r>
        <w:rPr>
          <w:rStyle w:val="8"/>
          <w:rFonts w:hint="eastAsia" w:ascii="方正楷体_GBK" w:hAnsi="方正楷体_GBK" w:eastAsia="方正楷体_GBK" w:cs="方正楷体_GBK"/>
          <w:b w:val="0"/>
          <w:bCs/>
          <w:sz w:val="32"/>
          <w:szCs w:val="32"/>
          <w:shd w:val="clear" w:fill="FFFFFF"/>
        </w:rPr>
        <w:t>情况</w:t>
      </w:r>
      <w:r>
        <w:rPr>
          <w:rStyle w:val="8"/>
          <w:rFonts w:hint="eastAsia" w:ascii="方正楷体_GBK" w:hAnsi="方正楷体_GBK" w:eastAsia="方正楷体_GBK" w:cs="方正楷体_GBK"/>
          <w:b w:val="0"/>
          <w:bCs/>
          <w:sz w:val="32"/>
          <w:szCs w:val="32"/>
          <w:shd w:val="clear" w:fill="FFFFFF"/>
          <w:lang w:eastAsia="zh-CN"/>
        </w:rPr>
        <w:t>。</w:t>
      </w:r>
    </w:p>
    <w:p>
      <w:pPr>
        <w:pStyle w:val="3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微软雅黑" w:hAnsi="微软雅黑" w:eastAsia="微软雅黑" w:cs="宋体"/>
          <w:color w:val="333333"/>
          <w:kern w:val="0"/>
          <w:sz w:val="19"/>
          <w:szCs w:val="19"/>
          <w:shd w:val="clear" w:fill="FFFFFF"/>
        </w:rPr>
      </w:pPr>
      <w:bookmarkStart w:id="6" w:name="OLE_LINK6"/>
      <w:r>
        <w:rPr>
          <w:rFonts w:hint="eastAsia" w:ascii="方正仿宋_GBK" w:hAnsi="方正仿宋_GBK" w:eastAsia="方正仿宋_GBK" w:cs="方正仿宋_GBK"/>
          <w:kern w:val="0"/>
          <w:sz w:val="32"/>
          <w:szCs w:val="32"/>
          <w:shd w:val="clear" w:fill="FFFFFF"/>
          <w:lang w:val="en-US" w:eastAsia="zh-CN" w:bidi="ar"/>
        </w:rPr>
        <w:t>本单位属于区委宣传部下属单位，开展2022年一般公共</w:t>
      </w:r>
      <w:r>
        <w:rPr>
          <w:rStyle w:val="8"/>
          <w:rFonts w:hint="eastAsia" w:ascii="方正楷体_GBK" w:hAnsi="方正楷体_GBK" w:eastAsia="方正楷体_GBK" w:cs="方正楷体_GBK"/>
          <w:b w:val="0"/>
          <w:bCs/>
          <w:sz w:val="32"/>
          <w:szCs w:val="32"/>
          <w:shd w:val="clear" w:fill="FFFFFF"/>
        </w:rPr>
        <w:t>预算绩效管理</w:t>
      </w:r>
      <w:r>
        <w:rPr>
          <w:rStyle w:val="8"/>
          <w:rFonts w:hint="eastAsia" w:ascii="方正楷体_GBK" w:hAnsi="方正楷体_GBK" w:eastAsia="方正楷体_GBK" w:cs="方正楷体_GBK"/>
          <w:b w:val="0"/>
          <w:bCs/>
          <w:sz w:val="32"/>
          <w:szCs w:val="32"/>
          <w:shd w:val="clear" w:fill="FFFFFF"/>
          <w:lang w:val="en-US" w:eastAsia="zh-CN"/>
        </w:rPr>
        <w:t>绩效评价时，是宣传部整体开展绩效评价的。故</w:t>
      </w:r>
      <w:r>
        <w:rPr>
          <w:rFonts w:hint="eastAsia" w:ascii="方正仿宋_GBK" w:hAnsi="方正仿宋_GBK" w:eastAsia="方正仿宋_GBK" w:cs="方正仿宋_GBK"/>
          <w:kern w:val="0"/>
          <w:sz w:val="32"/>
          <w:szCs w:val="32"/>
          <w:shd w:val="clear" w:fill="FFFFFF"/>
          <w:lang w:val="en-US" w:eastAsia="zh-CN" w:bidi="ar"/>
        </w:rPr>
        <w:t>绩效自评结果在本级反映</w:t>
      </w:r>
      <w:bookmarkEnd w:id="6"/>
      <w:r>
        <w:rPr>
          <w:rFonts w:hint="eastAsia" w:ascii="方正仿宋_GBK" w:hAnsi="方正仿宋_GBK" w:eastAsia="方正仿宋_GBK" w:cs="方正仿宋_GBK"/>
          <w:kern w:val="0"/>
          <w:sz w:val="32"/>
          <w:szCs w:val="32"/>
          <w:shd w:val="clear" w:fill="FFFFFF"/>
          <w:lang w:val="en-US" w:eastAsia="zh-CN" w:bidi="ar"/>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（二）绩效自评结果。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1.绩效目标自评表。无项目经费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2.绩效自评报告或案例。无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3.关于绩效自评结果的说明。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rPr>
        <w:t>（三）重点绩效评价结果。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六、专业名词解释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（一）财政拨款收入：指本年度从本级财政部门取得的财政拨款，包括一般公共预算财政拨款和政府性基金预算财政拨款。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（二）事业收入：指事业单位开展专业业务活动及其辅助活动取得的现金流入；事业单位收到的财政专户实际核拨的教育收费等资金在此反映。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（三）经营收入：指事业单位在专业业务活动及其辅助活动之外开展非独立核算经营活动取得的现金流入。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（五）使用非财政拨款结余：指单位在当年的“财政拨款收入”、“事业收入”、“经营收入”、“其他收入”等不足以安排当年支出的情况下，使用以前年度积累的非财政拨款结余弥补本年度收支缺口的资金。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（六）年初结转和结余：指单位上年结转本年使用的基本支出结转、项目支出结转和结余、经营结余。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（七）结余分配：指单位按照国家有关规定，缴纳所得税、提取专用基金、转入非财政拨款结余等当年结余的分配情况。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（八）年末结转和结余：指单位结转下年的基本支出结转、项目支出结转和结余、经营结余。</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（十）项目支出：指在基本支出之外为完成特定行政任务和事业发展目标所发生的支出。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（十一）经营支出：指事业单位在专业业务活动及其辅助活动之外开展非独立核算经营活动发生的支出。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（十四）工资福利支出（支出经济分类科目类级）：反映单位开支的在职职工和编制外长期聘用人员的各类劳动报酬，以及为上述人员缴纳的各项社会保险费等。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（十五）商品和服务支出（支出经济分类科目类级）：反映单位购买商品和服务的支出（不包括用于购置固定资产的支出、战略性和应急储备支出）。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（十六）对个人和家庭的补助（支出经济分类科目类级）：反映用于对个人和家庭的补助支出。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七、决算公开联系方式及信息反馈渠道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0" w:firstLine="640" w:firstLineChars="200"/>
        <w:jc w:val="left"/>
        <w:textAlignment w:val="auto"/>
        <w:rPr>
          <w:rFonts w:hint="default"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本单位决算公开信息反馈和联系方式：023-43769080</w:t>
      </w:r>
    </w:p>
    <w:p>
      <w:pPr>
        <w:keepNext w:val="0"/>
        <w:keepLines w:val="0"/>
        <w:pageBreakBefore w:val="0"/>
        <w:kinsoku/>
        <w:wordWrap/>
        <w:overflowPunct/>
        <w:topLinePunct w:val="0"/>
        <w:autoSpaceDE/>
        <w:autoSpaceDN/>
        <w:bidi w:val="0"/>
        <w:adjustRightInd/>
        <w:snapToGrid/>
        <w:spacing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ZTZkNDYyMWJmY2M4ZGQ0NDM1Y2NhYjIwM2I4ZTcifQ=="/>
  </w:docVars>
  <w:rsids>
    <w:rsidRoot w:val="0972402F"/>
    <w:rsid w:val="019A43DE"/>
    <w:rsid w:val="08353068"/>
    <w:rsid w:val="0972402F"/>
    <w:rsid w:val="0A31466E"/>
    <w:rsid w:val="0B6B01EF"/>
    <w:rsid w:val="0C782821"/>
    <w:rsid w:val="10C07F44"/>
    <w:rsid w:val="130E1552"/>
    <w:rsid w:val="18455522"/>
    <w:rsid w:val="18995D5D"/>
    <w:rsid w:val="1A785D69"/>
    <w:rsid w:val="1E8A5433"/>
    <w:rsid w:val="20EF49FF"/>
    <w:rsid w:val="21FA51F8"/>
    <w:rsid w:val="2B576213"/>
    <w:rsid w:val="2D305A3B"/>
    <w:rsid w:val="2E0C4DEE"/>
    <w:rsid w:val="31913A15"/>
    <w:rsid w:val="33153A3F"/>
    <w:rsid w:val="3A646EBB"/>
    <w:rsid w:val="3D595B76"/>
    <w:rsid w:val="3E474AE0"/>
    <w:rsid w:val="455B595D"/>
    <w:rsid w:val="45E001CB"/>
    <w:rsid w:val="46476EB4"/>
    <w:rsid w:val="47F92162"/>
    <w:rsid w:val="482606BD"/>
    <w:rsid w:val="494E79E3"/>
    <w:rsid w:val="503E30D6"/>
    <w:rsid w:val="530D4F12"/>
    <w:rsid w:val="554D1BF6"/>
    <w:rsid w:val="5A3A15EA"/>
    <w:rsid w:val="5CBA16BC"/>
    <w:rsid w:val="60B411D7"/>
    <w:rsid w:val="63880C94"/>
    <w:rsid w:val="670C463C"/>
    <w:rsid w:val="671A36FA"/>
    <w:rsid w:val="6821780C"/>
    <w:rsid w:val="6BA22313"/>
    <w:rsid w:val="6DC37570"/>
    <w:rsid w:val="6F7963EB"/>
    <w:rsid w:val="70B54946"/>
    <w:rsid w:val="71BD37CA"/>
    <w:rsid w:val="750268D8"/>
    <w:rsid w:val="783F0EE9"/>
    <w:rsid w:val="7EC730E0"/>
    <w:rsid w:val="7FD772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黑体"/>
      <w:b/>
      <w:bCs/>
    </w:rPr>
  </w:style>
  <w:style w:type="character" w:default="1" w:styleId="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index 6"/>
    <w:basedOn w:val="1"/>
    <w:next w:val="1"/>
    <w:uiPriority w:val="0"/>
    <w:pPr>
      <w:ind w:left="2100"/>
    </w:pPr>
  </w:style>
  <w:style w:type="paragraph" w:styleId="5">
    <w:name w:val="index 5"/>
    <w:basedOn w:val="1"/>
    <w:next w:val="1"/>
    <w:qFormat/>
    <w:uiPriority w:val="0"/>
    <w:pPr>
      <w:spacing w:before="0" w:beforeAutospacing="0" w:after="0" w:afterAutospacing="0"/>
      <w:ind w:left="1680" w:right="0"/>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uiPriority w:val="0"/>
    <w:rPr>
      <w:color w:val="0000FF"/>
      <w:u w:val="non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character" w:customStyle="1" w:styleId="16">
    <w:name w:val="clicked1"/>
    <w:basedOn w:val="7"/>
    <w:qFormat/>
    <w:uiPriority w:val="0"/>
    <w:rPr>
      <w:color w:val="000000"/>
    </w:rPr>
  </w:style>
  <w:style w:type="character" w:customStyle="1" w:styleId="17">
    <w:name w:val="item-middle"/>
    <w:basedOn w:val="7"/>
    <w:qFormat/>
    <w:uiPriority w:val="0"/>
  </w:style>
  <w:style w:type="character" w:customStyle="1" w:styleId="18">
    <w:name w:val="newstitle"/>
    <w:basedOn w:val="7"/>
    <w:uiPriority w:val="0"/>
    <w:rPr>
      <w:b/>
      <w:color w:val="000000"/>
      <w:sz w:val="24"/>
      <w:szCs w:val="24"/>
    </w:rPr>
  </w:style>
  <w:style w:type="character" w:customStyle="1" w:styleId="19">
    <w:name w:val="ui-state-default"/>
    <w:basedOn w:val="7"/>
    <w:uiPriority w:val="0"/>
  </w:style>
  <w:style w:type="character" w:customStyle="1" w:styleId="20">
    <w:name w:val="ui-state-default1"/>
    <w:basedOn w:val="7"/>
    <w:qFormat/>
    <w:uiPriority w:val="0"/>
  </w:style>
  <w:style w:type="character" w:customStyle="1" w:styleId="21">
    <w:name w:val="group"/>
    <w:basedOn w:val="7"/>
    <w:qFormat/>
    <w:uiPriority w:val="0"/>
  </w:style>
  <w:style w:type="character" w:customStyle="1" w:styleId="22">
    <w:name w:val="image"/>
    <w:basedOn w:val="7"/>
    <w:uiPriority w:val="0"/>
  </w:style>
  <w:style w:type="character" w:customStyle="1" w:styleId="23">
    <w:name w:val="image1"/>
    <w:basedOn w:val="7"/>
    <w:uiPriority w:val="0"/>
  </w:style>
  <w:style w:type="character" w:customStyle="1" w:styleId="24">
    <w:name w:val="image2"/>
    <w:basedOn w:val="7"/>
    <w:qFormat/>
    <w:uiPriority w:val="0"/>
  </w:style>
  <w:style w:type="character" w:customStyle="1" w:styleId="25">
    <w:name w:val="button-hover"/>
    <w:basedOn w:val="7"/>
    <w:uiPriority w:val="0"/>
  </w:style>
  <w:style w:type="character" w:customStyle="1" w:styleId="26">
    <w:name w:val="button-hover1"/>
    <w:basedOn w:val="7"/>
    <w:qFormat/>
    <w:uiPriority w:val="0"/>
  </w:style>
  <w:style w:type="character" w:customStyle="1" w:styleId="27">
    <w:name w:val="ui-state-hover21"/>
    <w:basedOn w:val="7"/>
    <w:qFormat/>
    <w:uiPriority w:val="0"/>
  </w:style>
  <w:style w:type="character" w:customStyle="1" w:styleId="28">
    <w:name w:val="directchildrenspan"/>
    <w:basedOn w:val="7"/>
    <w:qFormat/>
    <w:uiPriority w:val="0"/>
  </w:style>
  <w:style w:type="character" w:customStyle="1" w:styleId="29">
    <w:name w:val="ui-state-active6"/>
    <w:basedOn w:val="7"/>
    <w:qFormat/>
    <w:uiPriority w:val="0"/>
  </w:style>
  <w:style w:type="character" w:customStyle="1" w:styleId="30">
    <w:name w:val="imgspan"/>
    <w:basedOn w:val="7"/>
    <w:qFormat/>
    <w:uiPriority w:val="0"/>
  </w:style>
  <w:style w:type="character" w:customStyle="1" w:styleId="31">
    <w:name w:val="ui-icon31"/>
    <w:basedOn w:val="7"/>
    <w:qFormat/>
    <w:uiPriority w:val="0"/>
  </w:style>
  <w:style w:type="paragraph" w:customStyle="1" w:styleId="32">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4312</Words>
  <Characters>4809</Characters>
  <Lines>0</Lines>
  <Paragraphs>0</Paragraphs>
  <ScaleCrop>false</ScaleCrop>
  <LinksUpToDate>false</LinksUpToDate>
  <CharactersWithSpaces>4813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2023-10-15T06:16:00Z</dcterms:created>
  <dc:creator>asus</dc:creator>
  <cp:lastModifiedBy>Administrator</cp:lastModifiedBy>
  <cp:lastPrinted>2023-10-19T08:58:00Z</cp:lastPrinted>
  <dcterms:modified xsi:type="dcterms:W3CDTF">2024-02-29T07:09:56Z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67F1141C5D9E496684252FA7BB509259_12</vt:lpwstr>
  </property>
</Properties>
</file>