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11C54">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14:textFill>
            <w14:solidFill>
              <w14:schemeClr w14:val="tx1"/>
            </w14:solidFill>
          </w14:textFill>
        </w:rPr>
      </w:pPr>
      <w:bookmarkStart w:id="0" w:name="_GoBack"/>
      <w:bookmarkEnd w:id="0"/>
    </w:p>
    <w:p w14:paraId="4C478AA4">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重庆市公共资源交易领域基层政务公开标准目录（202</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5</w:t>
      </w:r>
      <w:r>
        <w:rPr>
          <w:rFonts w:hint="eastAsia" w:ascii="Times New Roman" w:hAnsi="Times New Roman" w:eastAsia="方正小标宋_GBK" w:cs="Times New Roman"/>
          <w:color w:val="000000" w:themeColor="text1"/>
          <w:sz w:val="44"/>
          <w:szCs w:val="44"/>
          <w14:textFill>
            <w14:solidFill>
              <w14:schemeClr w14:val="tx1"/>
            </w14:solidFill>
          </w14:textFill>
        </w:rPr>
        <w:t>年</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版</w:t>
      </w:r>
      <w:r>
        <w:rPr>
          <w:rFonts w:hint="eastAsia" w:ascii="Times New Roman" w:hAnsi="Times New Roman" w:eastAsia="方正小标宋_GBK" w:cs="Times New Roman"/>
          <w:color w:val="000000" w:themeColor="text1"/>
          <w:sz w:val="44"/>
          <w:szCs w:val="44"/>
          <w14:textFill>
            <w14:solidFill>
              <w14:schemeClr w14:val="tx1"/>
            </w14:solidFill>
          </w14:textFill>
        </w:rPr>
        <w:t>）</w:t>
      </w:r>
    </w:p>
    <w:p w14:paraId="3DB5AFC6">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lang w:eastAsia="zh-CN"/>
          <w14:textFill>
            <w14:solidFill>
              <w14:schemeClr w14:val="tx1"/>
            </w14:solidFill>
          </w14:textFill>
        </w:rPr>
      </w:pPr>
    </w:p>
    <w:tbl>
      <w:tblPr>
        <w:tblStyle w:val="5"/>
        <w:tblW w:w="22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503"/>
        <w:gridCol w:w="1320"/>
        <w:gridCol w:w="3061"/>
        <w:gridCol w:w="3083"/>
        <w:gridCol w:w="1674"/>
        <w:gridCol w:w="1942"/>
        <w:gridCol w:w="3756"/>
        <w:gridCol w:w="1013"/>
        <w:gridCol w:w="1274"/>
        <w:gridCol w:w="1077"/>
        <w:gridCol w:w="1430"/>
      </w:tblGrid>
      <w:tr w14:paraId="200A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7" w:type="dxa"/>
            <w:vMerge w:val="restart"/>
            <w:noWrap w:val="0"/>
            <w:vAlign w:val="center"/>
          </w:tcPr>
          <w:p w14:paraId="06E9587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序号</w:t>
            </w:r>
          </w:p>
        </w:tc>
        <w:tc>
          <w:tcPr>
            <w:tcW w:w="2823" w:type="dxa"/>
            <w:gridSpan w:val="2"/>
            <w:noWrap w:val="0"/>
            <w:vAlign w:val="center"/>
          </w:tcPr>
          <w:p w14:paraId="0BB0704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公开事项</w:t>
            </w:r>
          </w:p>
        </w:tc>
        <w:tc>
          <w:tcPr>
            <w:tcW w:w="3061" w:type="dxa"/>
            <w:vMerge w:val="restart"/>
            <w:noWrap w:val="0"/>
            <w:vAlign w:val="center"/>
          </w:tcPr>
          <w:p w14:paraId="62D63FD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公开内容（要素）</w:t>
            </w:r>
          </w:p>
        </w:tc>
        <w:tc>
          <w:tcPr>
            <w:tcW w:w="3083" w:type="dxa"/>
            <w:vMerge w:val="restart"/>
            <w:noWrap w:val="0"/>
            <w:vAlign w:val="center"/>
          </w:tcPr>
          <w:p w14:paraId="0419E8C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公开依据</w:t>
            </w:r>
          </w:p>
        </w:tc>
        <w:tc>
          <w:tcPr>
            <w:tcW w:w="1674" w:type="dxa"/>
            <w:vMerge w:val="restart"/>
            <w:noWrap w:val="0"/>
            <w:vAlign w:val="center"/>
          </w:tcPr>
          <w:p w14:paraId="38EF0E5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公开时限</w:t>
            </w:r>
          </w:p>
        </w:tc>
        <w:tc>
          <w:tcPr>
            <w:tcW w:w="1942" w:type="dxa"/>
            <w:vMerge w:val="restart"/>
            <w:noWrap w:val="0"/>
            <w:vAlign w:val="center"/>
          </w:tcPr>
          <w:p w14:paraId="2F6C4A1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公开主体</w:t>
            </w:r>
          </w:p>
        </w:tc>
        <w:tc>
          <w:tcPr>
            <w:tcW w:w="3756" w:type="dxa"/>
            <w:vMerge w:val="restart"/>
            <w:noWrap w:val="0"/>
            <w:vAlign w:val="center"/>
          </w:tcPr>
          <w:p w14:paraId="0E324AD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公开渠道和载体</w:t>
            </w:r>
          </w:p>
        </w:tc>
        <w:tc>
          <w:tcPr>
            <w:tcW w:w="2287" w:type="dxa"/>
            <w:gridSpan w:val="2"/>
            <w:noWrap w:val="0"/>
            <w:vAlign w:val="center"/>
          </w:tcPr>
          <w:p w14:paraId="09FC88E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公开对象</w:t>
            </w:r>
          </w:p>
        </w:tc>
        <w:tc>
          <w:tcPr>
            <w:tcW w:w="2507" w:type="dxa"/>
            <w:gridSpan w:val="2"/>
            <w:noWrap w:val="0"/>
            <w:vAlign w:val="center"/>
          </w:tcPr>
          <w:p w14:paraId="0608F6A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公开方式</w:t>
            </w:r>
          </w:p>
        </w:tc>
      </w:tr>
      <w:tr w14:paraId="35C5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7" w:type="dxa"/>
            <w:vMerge w:val="continue"/>
            <w:noWrap w:val="0"/>
            <w:vAlign w:val="center"/>
          </w:tcPr>
          <w:p w14:paraId="5F361DF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503" w:type="dxa"/>
            <w:noWrap w:val="0"/>
            <w:vAlign w:val="center"/>
          </w:tcPr>
          <w:p w14:paraId="66534C5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一级事项</w:t>
            </w:r>
          </w:p>
        </w:tc>
        <w:tc>
          <w:tcPr>
            <w:tcW w:w="1320" w:type="dxa"/>
            <w:noWrap w:val="0"/>
            <w:vAlign w:val="center"/>
          </w:tcPr>
          <w:p w14:paraId="52B3290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二级事项</w:t>
            </w:r>
          </w:p>
        </w:tc>
        <w:tc>
          <w:tcPr>
            <w:tcW w:w="3061" w:type="dxa"/>
            <w:vMerge w:val="continue"/>
            <w:noWrap w:val="0"/>
            <w:vAlign w:val="center"/>
          </w:tcPr>
          <w:p w14:paraId="7C5D0DB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3083" w:type="dxa"/>
            <w:vMerge w:val="continue"/>
            <w:noWrap w:val="0"/>
            <w:vAlign w:val="center"/>
          </w:tcPr>
          <w:p w14:paraId="22719E7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674" w:type="dxa"/>
            <w:vMerge w:val="continue"/>
            <w:noWrap w:val="0"/>
            <w:vAlign w:val="center"/>
          </w:tcPr>
          <w:p w14:paraId="41663E5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942" w:type="dxa"/>
            <w:vMerge w:val="continue"/>
            <w:noWrap w:val="0"/>
            <w:vAlign w:val="center"/>
          </w:tcPr>
          <w:p w14:paraId="4572D1B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3756" w:type="dxa"/>
            <w:vMerge w:val="continue"/>
            <w:noWrap w:val="0"/>
            <w:vAlign w:val="center"/>
          </w:tcPr>
          <w:p w14:paraId="128E9D1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013" w:type="dxa"/>
            <w:noWrap w:val="0"/>
            <w:vAlign w:val="center"/>
          </w:tcPr>
          <w:p w14:paraId="0503519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全社会</w:t>
            </w:r>
          </w:p>
        </w:tc>
        <w:tc>
          <w:tcPr>
            <w:tcW w:w="1274" w:type="dxa"/>
            <w:noWrap w:val="0"/>
            <w:vAlign w:val="center"/>
          </w:tcPr>
          <w:p w14:paraId="1D8529C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特定群体（写明）</w:t>
            </w:r>
          </w:p>
        </w:tc>
        <w:tc>
          <w:tcPr>
            <w:tcW w:w="1077" w:type="dxa"/>
            <w:noWrap w:val="0"/>
            <w:vAlign w:val="center"/>
          </w:tcPr>
          <w:p w14:paraId="502B775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主动</w:t>
            </w:r>
          </w:p>
        </w:tc>
        <w:tc>
          <w:tcPr>
            <w:tcW w:w="1430" w:type="dxa"/>
            <w:noWrap w:val="0"/>
            <w:vAlign w:val="center"/>
          </w:tcPr>
          <w:p w14:paraId="3882E47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依申请</w:t>
            </w:r>
          </w:p>
        </w:tc>
      </w:tr>
      <w:tr w14:paraId="67BA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28B655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3CF45B3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26E02B1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审批核准信息</w:t>
            </w:r>
          </w:p>
        </w:tc>
        <w:tc>
          <w:tcPr>
            <w:tcW w:w="3061" w:type="dxa"/>
            <w:noWrap w:val="0"/>
            <w:vAlign w:val="center"/>
          </w:tcPr>
          <w:p w14:paraId="7CBA51A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招标内容、招标范围、招标组织形式、招标方式、招标估算金额、招标事项审核或核准部门。</w:t>
            </w:r>
          </w:p>
        </w:tc>
        <w:tc>
          <w:tcPr>
            <w:tcW w:w="3083" w:type="dxa"/>
            <w:noWrap w:val="0"/>
            <w:vAlign w:val="center"/>
          </w:tcPr>
          <w:p w14:paraId="3CBF069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《招标投标法实施条例》、《政府信息公开条例》《国务院办公厅关于推进公共资源配置领域政府信息公开的意见》（国办发〔</w:t>
            </w:r>
            <w:r>
              <w:rPr>
                <w:rFonts w:hint="default" w:ascii="Times New Roman" w:hAnsi="Times New Roman" w:cs="Times New Roman"/>
                <w:bCs/>
                <w:color w:val="000000" w:themeColor="text1"/>
                <w:kern w:val="2"/>
                <w:sz w:val="24"/>
                <w:szCs w:val="24"/>
                <w14:textFill>
                  <w14:solidFill>
                    <w14:schemeClr w14:val="tx1"/>
                  </w14:solidFill>
                </w14:textFill>
              </w:rPr>
              <w:t>2017</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default" w:ascii="Times New Roman" w:hAnsi="Times New Roman" w:cs="Times New Roman"/>
                <w:bCs/>
                <w:color w:val="000000" w:themeColor="text1"/>
                <w:kern w:val="2"/>
                <w:sz w:val="24"/>
                <w:szCs w:val="24"/>
                <w14:textFill>
                  <w14:solidFill>
                    <w14:schemeClr w14:val="tx1"/>
                  </w14:solidFill>
                </w14:textFill>
              </w:rPr>
              <w:t>97</w:t>
            </w:r>
            <w:r>
              <w:rPr>
                <w:rFonts w:hint="eastAsia" w:ascii="Times New Roman" w:hAnsi="Times New Roman" w:cs="Times New Roman"/>
                <w:bCs/>
                <w:color w:val="000000" w:themeColor="text1"/>
                <w:kern w:val="2"/>
                <w:sz w:val="24"/>
                <w:szCs w:val="24"/>
                <w14:textFill>
                  <w14:solidFill>
                    <w14:schemeClr w14:val="tx1"/>
                  </w14:solidFill>
                </w14:textFill>
              </w:rPr>
              <w:t>号）</w:t>
            </w:r>
          </w:p>
        </w:tc>
        <w:tc>
          <w:tcPr>
            <w:tcW w:w="1674" w:type="dxa"/>
            <w:noWrap w:val="0"/>
            <w:vAlign w:val="center"/>
          </w:tcPr>
          <w:p w14:paraId="26C3DF9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信息形成之日起</w:t>
            </w:r>
            <w:r>
              <w:rPr>
                <w:rFonts w:hint="default" w:ascii="Times New Roman" w:hAnsi="Times New Roman" w:cs="Times New Roman"/>
                <w:bCs/>
                <w:color w:val="000000" w:themeColor="text1"/>
                <w:kern w:val="2"/>
                <w:sz w:val="24"/>
                <w:szCs w:val="24"/>
                <w14:textFill>
                  <w14:solidFill>
                    <w14:schemeClr w14:val="tx1"/>
                  </w14:solidFill>
                </w14:textFill>
              </w:rPr>
              <w:t>20</w:t>
            </w:r>
            <w:r>
              <w:rPr>
                <w:rFonts w:hint="eastAsia" w:ascii="Times New Roman" w:hAnsi="Times New Roman" w:cs="Times New Roman"/>
                <w:bCs/>
                <w:color w:val="000000" w:themeColor="text1"/>
                <w:kern w:val="2"/>
                <w:sz w:val="24"/>
                <w:szCs w:val="24"/>
                <w14:textFill>
                  <w14:solidFill>
                    <w14:schemeClr w14:val="tx1"/>
                  </w14:solidFill>
                </w14:textFill>
              </w:rPr>
              <w:t>个工作日内</w:t>
            </w:r>
          </w:p>
        </w:tc>
        <w:tc>
          <w:tcPr>
            <w:tcW w:w="1942" w:type="dxa"/>
            <w:noWrap w:val="0"/>
            <w:vAlign w:val="center"/>
          </w:tcPr>
          <w:p w14:paraId="312D180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相关项目审批部门</w:t>
            </w:r>
          </w:p>
        </w:tc>
        <w:tc>
          <w:tcPr>
            <w:tcW w:w="3756" w:type="dxa"/>
            <w:noWrap w:val="0"/>
            <w:vAlign w:val="center"/>
          </w:tcPr>
          <w:p w14:paraId="4DCB241B">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□政府</w:t>
            </w:r>
            <w:r>
              <w:rPr>
                <w:rFonts w:hint="eastAsia" w:ascii="方正仿宋_GBK" w:hAnsi="方正仿宋_GBK" w:cs="方正仿宋_GBK"/>
                <w:bCs/>
                <w:color w:val="000000" w:themeColor="text1"/>
                <w:kern w:val="2"/>
                <w:sz w:val="24"/>
                <w:szCs w:val="24"/>
                <w:lang w:eastAsia="zh-CN"/>
                <w14:textFill>
                  <w14:solidFill>
                    <w14:schemeClr w14:val="tx1"/>
                  </w14:solidFill>
                </w14:textFill>
              </w:rPr>
              <w:t>网</w:t>
            </w:r>
            <w:r>
              <w:rPr>
                <w:rFonts w:hint="eastAsia" w:ascii="方正仿宋_GBK" w:hAnsi="方正仿宋_GBK" w:cs="方正仿宋_GBK"/>
                <w:bCs/>
                <w:color w:val="000000" w:themeColor="text1"/>
                <w:kern w:val="2"/>
                <w:sz w:val="24"/>
                <w:szCs w:val="24"/>
                <w14:textFill>
                  <w14:solidFill>
                    <w14:schemeClr w14:val="tx1"/>
                  </w14:solidFill>
                </w14:textFill>
              </w:rPr>
              <w:t>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□政府公报</w:t>
            </w:r>
          </w:p>
          <w:p w14:paraId="59B82260">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□两微一端</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□发布会听证会</w:t>
            </w:r>
          </w:p>
          <w:p w14:paraId="548489EA">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□广播电视</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□纸质媒体</w:t>
            </w:r>
          </w:p>
          <w:p w14:paraId="1AA8C5E6">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□公开查阅点</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□政务服务中心</w:t>
            </w:r>
          </w:p>
          <w:p w14:paraId="653B974B">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□便民服务站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□入户/现场</w:t>
            </w:r>
          </w:p>
          <w:p w14:paraId="2CEC2020">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□社区/企事业单位/村公示栏（电子屏）</w:t>
            </w:r>
          </w:p>
          <w:p w14:paraId="13E203CF">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□精准推送</w:t>
            </w:r>
          </w:p>
          <w:p w14:paraId="56F41A6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■管理部门网站</w:t>
            </w:r>
          </w:p>
        </w:tc>
        <w:tc>
          <w:tcPr>
            <w:tcW w:w="1013" w:type="dxa"/>
            <w:noWrap w:val="0"/>
            <w:vAlign w:val="center"/>
          </w:tcPr>
          <w:p w14:paraId="29CD9A1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6DBA3EA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70B417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20389D7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561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4B94F22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6A4A0149">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4CF32238">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市场主体信用信息</w:t>
            </w:r>
          </w:p>
        </w:tc>
        <w:tc>
          <w:tcPr>
            <w:tcW w:w="3061" w:type="dxa"/>
            <w:noWrap w:val="0"/>
            <w:vAlign w:val="center"/>
          </w:tcPr>
          <w:p w14:paraId="43BB001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当事人的姓名或者名称、地址；违反法律、法规或者规章的事实和证据；行政处罚的种类和依据；行政处罚的履行方式和期限；不服行政处罚决定，申请行政复议或者提起行政诉讼的途径和期限</w:t>
            </w:r>
            <w:r>
              <w:rPr>
                <w:rFonts w:hint="eastAsia" w:ascii="Times New Roman" w:hAnsi="Times New Roman" w:cs="Times New Roman"/>
                <w:bCs/>
                <w:color w:val="000000" w:themeColor="text1"/>
                <w:spacing w:val="-6"/>
                <w:kern w:val="2"/>
                <w:sz w:val="24"/>
                <w:szCs w:val="24"/>
                <w14:textFill>
                  <w14:solidFill>
                    <w14:schemeClr w14:val="tx1"/>
                  </w14:solidFill>
                </w14:textFill>
              </w:rPr>
              <w:t>；作出行政处罚决定的行政机关名称和作出决定的日期。</w:t>
            </w:r>
          </w:p>
        </w:tc>
        <w:tc>
          <w:tcPr>
            <w:tcW w:w="3083" w:type="dxa"/>
            <w:noWrap w:val="0"/>
            <w:vAlign w:val="center"/>
          </w:tcPr>
          <w:p w14:paraId="01D873E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《行政处罚法》、《政府信息公开条例》、《国务院办公厅关于推进公共资源配置领域政府信息公开的意见》（国办发〔2017〕97号）</w:t>
            </w:r>
          </w:p>
        </w:tc>
        <w:tc>
          <w:tcPr>
            <w:tcW w:w="1674" w:type="dxa"/>
            <w:noWrap w:val="0"/>
            <w:vAlign w:val="center"/>
          </w:tcPr>
          <w:p w14:paraId="073F6DA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信息形成之日起20个工作日内</w:t>
            </w:r>
          </w:p>
        </w:tc>
        <w:tc>
          <w:tcPr>
            <w:tcW w:w="1942" w:type="dxa"/>
            <w:noWrap w:val="0"/>
            <w:vAlign w:val="center"/>
          </w:tcPr>
          <w:p w14:paraId="2371023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lang w:eastAsia="zh-CN"/>
                <w14:textFill>
                  <w14:solidFill>
                    <w14:schemeClr w14:val="tx1"/>
                  </w14:solidFill>
                </w14:textFill>
              </w:rPr>
              <w:t>市发展改革委</w:t>
            </w:r>
            <w:r>
              <w:rPr>
                <w:rFonts w:hint="eastAsia" w:ascii="Times New Roman" w:hAnsi="Times New Roman" w:cs="Times New Roman"/>
                <w:bCs/>
                <w:color w:val="000000" w:themeColor="text1"/>
                <w:kern w:val="2"/>
                <w:sz w:val="24"/>
                <w:szCs w:val="24"/>
                <w14:textFill>
                  <w14:solidFill>
                    <w14:schemeClr w14:val="tx1"/>
                  </w14:solidFill>
                </w14:textFill>
              </w:rPr>
              <w:t>、区县招投标行政监管部门</w:t>
            </w:r>
          </w:p>
        </w:tc>
        <w:tc>
          <w:tcPr>
            <w:tcW w:w="3756" w:type="dxa"/>
            <w:noWrap w:val="0"/>
            <w:vAlign w:val="center"/>
          </w:tcPr>
          <w:p w14:paraId="1FF9506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722A54C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41A3A0B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5414014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57D40EA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645B38C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        □精准推送</w:t>
            </w:r>
          </w:p>
          <w:p w14:paraId="6196786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14:paraId="672341A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 xml:space="preserve">信用中国      </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039DF00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14A0DE1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E47F06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40D3CF9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079A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BDE593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64B6D4C9">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50158956">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资格预审公告</w:t>
            </w:r>
          </w:p>
        </w:tc>
        <w:tc>
          <w:tcPr>
            <w:tcW w:w="3061" w:type="dxa"/>
            <w:noWrap w:val="0"/>
            <w:vAlign w:val="center"/>
          </w:tcPr>
          <w:p w14:paraId="71A83EF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083" w:type="dxa"/>
            <w:noWrap w:val="0"/>
            <w:vAlign w:val="center"/>
          </w:tcPr>
          <w:p w14:paraId="08BE3E6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《招标投标法》、《招标投标法实施条例》、《国务院办公厅关于推进公共资源配置领域政府信息公开的意见》（国办发〔2017〕97号）、《招标公告和公示信息发布管理办法》（国家发展改革委2017年第10号令）</w:t>
            </w:r>
          </w:p>
        </w:tc>
        <w:tc>
          <w:tcPr>
            <w:tcW w:w="1674" w:type="dxa"/>
            <w:noWrap w:val="0"/>
            <w:vAlign w:val="center"/>
          </w:tcPr>
          <w:p w14:paraId="1F6AE36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2094656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6C6C2E0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71F0DB5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2E599B4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0B5785F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50BB656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5C1CF2E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1E9F091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3F1736B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14:paraId="3EE7214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5A2EBE3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296ACED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5FBC191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0253A55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4313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1207" w:type="dxa"/>
            <w:noWrap w:val="0"/>
            <w:vAlign w:val="center"/>
          </w:tcPr>
          <w:p w14:paraId="1F486BE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22524DC5">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16EFBE42">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w:t>
            </w:r>
          </w:p>
        </w:tc>
        <w:tc>
          <w:tcPr>
            <w:tcW w:w="3061" w:type="dxa"/>
            <w:noWrap w:val="0"/>
            <w:vAlign w:val="center"/>
          </w:tcPr>
          <w:p w14:paraId="29DA6D9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083" w:type="dxa"/>
            <w:noWrap w:val="0"/>
            <w:vAlign w:val="center"/>
          </w:tcPr>
          <w:p w14:paraId="7E5AA9D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招标投标法实施条例》、《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1674" w:type="dxa"/>
            <w:noWrap w:val="0"/>
            <w:vAlign w:val="center"/>
          </w:tcPr>
          <w:p w14:paraId="0FB855C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208EE3B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3E73256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638319C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sym w:font="Wingdings 2" w:char="00A3"/>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79ACCDA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28D3547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0F03C34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6AE5810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3109E9B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4342E9B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14:paraId="61F21E0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16D70DF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2D6B887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2120F8A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11647903">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6511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atLeast"/>
          <w:jc w:val="center"/>
        </w:trPr>
        <w:tc>
          <w:tcPr>
            <w:tcW w:w="1207" w:type="dxa"/>
            <w:noWrap w:val="0"/>
            <w:vAlign w:val="center"/>
          </w:tcPr>
          <w:p w14:paraId="62C253F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noWrap w:val="0"/>
            <w:vAlign w:val="center"/>
          </w:tcPr>
          <w:p w14:paraId="004F742A">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19259E11">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招标公告、招标文件、资格预审文件澄清或修改</w:t>
            </w:r>
          </w:p>
        </w:tc>
        <w:tc>
          <w:tcPr>
            <w:tcW w:w="3061" w:type="dxa"/>
            <w:noWrap w:val="0"/>
            <w:vAlign w:val="center"/>
          </w:tcPr>
          <w:p w14:paraId="6783D2A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项目名称；标段名称；澄清或修改事项；招标人及其招标代理机构的名称、地址、联系人及联系方式。</w:t>
            </w:r>
          </w:p>
        </w:tc>
        <w:tc>
          <w:tcPr>
            <w:tcW w:w="3083" w:type="dxa"/>
            <w:noWrap w:val="0"/>
            <w:vAlign w:val="center"/>
          </w:tcPr>
          <w:p w14:paraId="5D965F9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《招标投标法》、《招标投标法实施条例》、《电子招标投标办法》（国家发展改革委等八部委2013年第20号令）</w:t>
            </w:r>
          </w:p>
        </w:tc>
        <w:tc>
          <w:tcPr>
            <w:tcW w:w="1674" w:type="dxa"/>
            <w:noWrap w:val="0"/>
            <w:vAlign w:val="center"/>
          </w:tcPr>
          <w:p w14:paraId="56E0852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澄清或者修改的内容可能影响资格预审申请文件或者投标文件编制的，在提交资格预审申请文件截止时间至少3日前，或者投标截止时间至少15日前</w:t>
            </w:r>
          </w:p>
        </w:tc>
        <w:tc>
          <w:tcPr>
            <w:tcW w:w="1942" w:type="dxa"/>
            <w:noWrap w:val="0"/>
            <w:vAlign w:val="center"/>
          </w:tcPr>
          <w:p w14:paraId="0DE157F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7A624AC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14FA216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7549EC8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4DBBD01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0380FC0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17554F6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36F46E4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612F607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 xml:space="preserve">公共资源交易平台 </w:t>
            </w:r>
          </w:p>
          <w:p w14:paraId="610A51F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noWrap w:val="0"/>
            <w:vAlign w:val="center"/>
          </w:tcPr>
          <w:p w14:paraId="244B59E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04E23C5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7928127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5130398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708A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4" w:hRule="atLeast"/>
          <w:jc w:val="center"/>
        </w:trPr>
        <w:tc>
          <w:tcPr>
            <w:tcW w:w="1207" w:type="dxa"/>
            <w:noWrap w:val="0"/>
            <w:vAlign w:val="center"/>
          </w:tcPr>
          <w:p w14:paraId="76A46666">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noWrap w:val="0"/>
            <w:vAlign w:val="center"/>
          </w:tcPr>
          <w:p w14:paraId="06ECB999">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7D08FD7A">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中标候选人公示</w:t>
            </w:r>
          </w:p>
        </w:tc>
        <w:tc>
          <w:tcPr>
            <w:tcW w:w="3061" w:type="dxa"/>
            <w:noWrap w:val="0"/>
            <w:vAlign w:val="center"/>
          </w:tcPr>
          <w:p w14:paraId="5AB53B6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开标记录，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3083" w:type="dxa"/>
            <w:noWrap w:val="0"/>
            <w:vAlign w:val="center"/>
          </w:tcPr>
          <w:p w14:paraId="7EA237C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《招标投标法》、《招标投标法实施条例》、《国务院办公厅关于推进公共资源配置领域政府信息公开的意见》（国办</w:t>
            </w:r>
            <w:r>
              <w:rPr>
                <w:rFonts w:hint="eastAsia" w:ascii="Times New Roman" w:hAnsi="Times New Roman" w:cs="Times New Roman"/>
                <w:bCs/>
                <w:color w:val="000000" w:themeColor="text1"/>
                <w:spacing w:val="6"/>
                <w:kern w:val="2"/>
                <w:sz w:val="24"/>
                <w:szCs w:val="24"/>
                <w14:textFill>
                  <w14:solidFill>
                    <w14:schemeClr w14:val="tx1"/>
                  </w14:solidFill>
                </w14:textFill>
              </w:rPr>
              <w:t>发〔2017〕97号</w:t>
            </w: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）、《招标公告和公示信息发布管理办法》（国家发展改革委2017年第10号令）、《电子招标投标办法》（国家发展改革委等八部委2013年第20号令）</w:t>
            </w:r>
          </w:p>
        </w:tc>
        <w:tc>
          <w:tcPr>
            <w:tcW w:w="1674" w:type="dxa"/>
            <w:noWrap w:val="0"/>
            <w:vAlign w:val="center"/>
          </w:tcPr>
          <w:p w14:paraId="79471F7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依法必须进行招标的项目，招标人应当自收到评标报告之日起3日内公示中标候选人，公示期不得少于3日</w:t>
            </w:r>
          </w:p>
        </w:tc>
        <w:tc>
          <w:tcPr>
            <w:tcW w:w="1942" w:type="dxa"/>
            <w:noWrap w:val="0"/>
            <w:vAlign w:val="center"/>
          </w:tcPr>
          <w:p w14:paraId="7F44CAB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78D44F1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6E82AB1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5CC0D3F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0E7B350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76E984C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02A0D58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0481D3F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03C35C4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75121A1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6AC4B99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425D956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3633EA7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07BF5283">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72CD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50274F77">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7</w:t>
            </w:r>
          </w:p>
        </w:tc>
        <w:tc>
          <w:tcPr>
            <w:tcW w:w="1503" w:type="dxa"/>
            <w:noWrap w:val="0"/>
            <w:vAlign w:val="center"/>
          </w:tcPr>
          <w:p w14:paraId="3C1CA9EF">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596BED56">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中标结果</w:t>
            </w:r>
          </w:p>
        </w:tc>
        <w:tc>
          <w:tcPr>
            <w:tcW w:w="3061" w:type="dxa"/>
            <w:noWrap w:val="0"/>
            <w:vAlign w:val="center"/>
          </w:tcPr>
          <w:p w14:paraId="6714045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招标项目名称、中标人名称、中标价、工期、项目负责人、中标内容。</w:t>
            </w:r>
          </w:p>
        </w:tc>
        <w:tc>
          <w:tcPr>
            <w:tcW w:w="3083" w:type="dxa"/>
            <w:noWrap w:val="0"/>
            <w:vAlign w:val="center"/>
          </w:tcPr>
          <w:p w14:paraId="306DB15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1674" w:type="dxa"/>
            <w:noWrap w:val="0"/>
            <w:vAlign w:val="center"/>
          </w:tcPr>
          <w:p w14:paraId="773B50A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0A8A4A4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758C466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2F6E6A7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6923BEF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432DFBD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32EB459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56690C2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6AF49F4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21C405C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283C5C7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468C27B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7A5912B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AC136E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00B7D1A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69AF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10D8735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8</w:t>
            </w:r>
          </w:p>
        </w:tc>
        <w:tc>
          <w:tcPr>
            <w:tcW w:w="1503" w:type="dxa"/>
            <w:noWrap w:val="0"/>
            <w:vAlign w:val="center"/>
          </w:tcPr>
          <w:p w14:paraId="5E49BE10">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2A05DF50">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公示、公告信息澄清、修改</w:t>
            </w:r>
          </w:p>
        </w:tc>
        <w:tc>
          <w:tcPr>
            <w:tcW w:w="3061" w:type="dxa"/>
            <w:noWrap w:val="0"/>
            <w:vAlign w:val="center"/>
          </w:tcPr>
          <w:p w14:paraId="14DFD39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项目名称；标段名称；澄清或修改事项；招标人及其招标代理机构的名称、地址、联系人及联系方式。</w:t>
            </w:r>
          </w:p>
        </w:tc>
        <w:tc>
          <w:tcPr>
            <w:tcW w:w="3083" w:type="dxa"/>
            <w:noWrap w:val="0"/>
            <w:vAlign w:val="center"/>
          </w:tcPr>
          <w:p w14:paraId="7441953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w:t>
            </w:r>
          </w:p>
        </w:tc>
        <w:tc>
          <w:tcPr>
            <w:tcW w:w="1674" w:type="dxa"/>
            <w:noWrap w:val="0"/>
            <w:vAlign w:val="center"/>
          </w:tcPr>
          <w:p w14:paraId="7F51E3A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763341C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1255B38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797A4DE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3916455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2A87A95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322A17F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26D83FB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1E7C6CA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1DCC0C3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6C792E3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noWrap w:val="0"/>
            <w:vAlign w:val="center"/>
          </w:tcPr>
          <w:p w14:paraId="073C634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200C963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5BDD1C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1A2BACA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5DCF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6911FB4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9</w:t>
            </w:r>
          </w:p>
        </w:tc>
        <w:tc>
          <w:tcPr>
            <w:tcW w:w="1503" w:type="dxa"/>
            <w:noWrap w:val="0"/>
            <w:vAlign w:val="center"/>
          </w:tcPr>
          <w:p w14:paraId="0CE3717F">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080C611E">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暂停、终止招标</w:t>
            </w:r>
          </w:p>
        </w:tc>
        <w:tc>
          <w:tcPr>
            <w:tcW w:w="3061" w:type="dxa"/>
            <w:noWrap w:val="0"/>
            <w:vAlign w:val="center"/>
          </w:tcPr>
          <w:p w14:paraId="3020D7D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招标人名称、招标项目名称、招标项目编号、本项目首次公告日期、招标暂停或终止原因、联系方式、其他事项。</w:t>
            </w:r>
          </w:p>
        </w:tc>
        <w:tc>
          <w:tcPr>
            <w:tcW w:w="3083" w:type="dxa"/>
            <w:noWrap w:val="0"/>
            <w:vAlign w:val="center"/>
          </w:tcPr>
          <w:p w14:paraId="3306883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w:t>
            </w:r>
          </w:p>
        </w:tc>
        <w:tc>
          <w:tcPr>
            <w:tcW w:w="1674" w:type="dxa"/>
            <w:noWrap w:val="0"/>
            <w:vAlign w:val="center"/>
          </w:tcPr>
          <w:p w14:paraId="7D5621BE">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3E2BCA6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768413A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1316D8D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4FBD28F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63F5719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564FCEB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7DAEA91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0962F5E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6A23735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472DD1E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noWrap w:val="0"/>
            <w:vAlign w:val="center"/>
          </w:tcPr>
          <w:p w14:paraId="2AD441DF">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4386D45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78605E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2441D22E">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1DCC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03D3053F">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0</w:t>
            </w:r>
          </w:p>
        </w:tc>
        <w:tc>
          <w:tcPr>
            <w:tcW w:w="1503" w:type="dxa"/>
            <w:noWrap w:val="0"/>
            <w:vAlign w:val="center"/>
          </w:tcPr>
          <w:p w14:paraId="44E5A560">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2C1D2FB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合同订立信息</w:t>
            </w:r>
          </w:p>
        </w:tc>
        <w:tc>
          <w:tcPr>
            <w:tcW w:w="3061" w:type="dxa"/>
            <w:noWrap w:val="0"/>
            <w:vAlign w:val="center"/>
          </w:tcPr>
          <w:p w14:paraId="0FFF7A1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包括项目名称、合同双方名称、合同价款、签约时间、合同期限。</w:t>
            </w:r>
          </w:p>
        </w:tc>
        <w:tc>
          <w:tcPr>
            <w:tcW w:w="3083" w:type="dxa"/>
            <w:noWrap w:val="0"/>
            <w:vAlign w:val="center"/>
          </w:tcPr>
          <w:p w14:paraId="3A1B25B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《国务院办公厅关于推进公共资源配置领域政府信息公开的意见》（国办发〔2017〕97号）、《电子招标投标办法》（国家发展改革委等八部委2013年第20号令）</w:t>
            </w:r>
          </w:p>
        </w:tc>
        <w:tc>
          <w:tcPr>
            <w:tcW w:w="1674" w:type="dxa"/>
            <w:noWrap w:val="0"/>
            <w:vAlign w:val="center"/>
          </w:tcPr>
          <w:p w14:paraId="45039D1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default"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442D109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合同当事人</w:t>
            </w:r>
          </w:p>
        </w:tc>
        <w:tc>
          <w:tcPr>
            <w:tcW w:w="3756" w:type="dxa"/>
            <w:noWrap w:val="0"/>
            <w:vAlign w:val="top"/>
          </w:tcPr>
          <w:p w14:paraId="7833029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政府网站</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政府公报</w:t>
            </w:r>
          </w:p>
          <w:p w14:paraId="7CB6A43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两微一端</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发布会听证会</w:t>
            </w:r>
          </w:p>
          <w:p w14:paraId="5FE36F5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广播电视</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纸质媒体</w:t>
            </w:r>
          </w:p>
          <w:p w14:paraId="41336AB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公开查阅点</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sym w:font="Wingdings 2" w:char="00A3"/>
            </w:r>
            <w:r>
              <w:rPr>
                <w:rFonts w:hint="default" w:ascii="Times New Roman" w:hAnsi="Times New Roman" w:cs="Noto Sans Mono CJK JP Regular"/>
                <w:bCs/>
                <w:color w:val="000000" w:themeColor="text1"/>
                <w:kern w:val="2"/>
                <w:sz w:val="24"/>
                <w:szCs w:val="24"/>
                <w14:textFill>
                  <w14:solidFill>
                    <w14:schemeClr w14:val="tx1"/>
                  </w14:solidFill>
                </w14:textFill>
              </w:rPr>
              <w:t>政务服务中心</w:t>
            </w:r>
          </w:p>
          <w:p w14:paraId="7600F24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便民服务站</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入户/现场</w:t>
            </w:r>
          </w:p>
          <w:p w14:paraId="66D91D4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社区/企事业单位/村公示栏（电子屏）</w:t>
            </w:r>
          </w:p>
          <w:p w14:paraId="0951E73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精准推送</w:t>
            </w:r>
          </w:p>
          <w:p w14:paraId="1EF9261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A7B152E">
            <w:pPr>
              <w:keepNext w:val="0"/>
              <w:keepLines w:val="0"/>
              <w:pageBreakBefore w:val="0"/>
              <w:kinsoku/>
              <w:wordWrap/>
              <w:overflowPunct/>
              <w:topLinePunct w:val="0"/>
              <w:autoSpaceDE w:val="0"/>
              <w:autoSpaceDN w:val="0"/>
              <w:bidi w:val="0"/>
              <w:adjustRightInd/>
              <w:snapToGrid/>
              <w:spacing w:after="0" w:line="320" w:lineRule="exact"/>
              <w:ind w:left="0" w:right="0" w:rightChars="0"/>
              <w:jc w:val="left"/>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274" w:type="dxa"/>
            <w:noWrap w:val="0"/>
            <w:vAlign w:val="center"/>
          </w:tcPr>
          <w:p w14:paraId="7AE529C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41C81B8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430" w:type="dxa"/>
            <w:noWrap w:val="0"/>
            <w:vAlign w:val="top"/>
          </w:tcPr>
          <w:p w14:paraId="1D0CCBE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r>
      <w:tr w14:paraId="2889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6299943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7C5BA74D">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41C2A2A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合同履行及变更信息</w:t>
            </w:r>
          </w:p>
        </w:tc>
        <w:tc>
          <w:tcPr>
            <w:tcW w:w="3061" w:type="dxa"/>
            <w:noWrap w:val="0"/>
            <w:vAlign w:val="center"/>
          </w:tcPr>
          <w:p w14:paraId="27FA53F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项目名称、标段名称、建设单位、承包人、项目完成质量、期限、结算金额、合同发生的变更、解除合同通知书、违约行为的处理结果。</w:t>
            </w:r>
          </w:p>
        </w:tc>
        <w:tc>
          <w:tcPr>
            <w:tcW w:w="3083" w:type="dxa"/>
            <w:noWrap w:val="0"/>
            <w:vAlign w:val="center"/>
          </w:tcPr>
          <w:p w14:paraId="79035BB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《国务院办公厅关于推进公共资源配置领域政府信息公开的意见》（国办发〔2017〕97号）、《电子招标投标办法》（国家发展改革委等八部委2013年第20号令）</w:t>
            </w:r>
          </w:p>
        </w:tc>
        <w:tc>
          <w:tcPr>
            <w:tcW w:w="1674" w:type="dxa"/>
            <w:noWrap w:val="0"/>
            <w:vAlign w:val="center"/>
          </w:tcPr>
          <w:p w14:paraId="1E950DA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鼓励及时公开</w:t>
            </w:r>
          </w:p>
        </w:tc>
        <w:tc>
          <w:tcPr>
            <w:tcW w:w="1942" w:type="dxa"/>
            <w:noWrap w:val="0"/>
            <w:vAlign w:val="center"/>
          </w:tcPr>
          <w:p w14:paraId="688FB37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合同当事人</w:t>
            </w:r>
          </w:p>
        </w:tc>
        <w:tc>
          <w:tcPr>
            <w:tcW w:w="3756" w:type="dxa"/>
            <w:noWrap w:val="0"/>
            <w:vAlign w:val="top"/>
          </w:tcPr>
          <w:p w14:paraId="50B024E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□政府网站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□政府公报</w:t>
            </w:r>
          </w:p>
          <w:p w14:paraId="69741B7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□两微一端</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□发布会听证会</w:t>
            </w:r>
          </w:p>
          <w:p w14:paraId="022375E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□广播电视</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□纸质媒体</w:t>
            </w:r>
          </w:p>
          <w:p w14:paraId="60DCFDF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□公开查阅点</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□政务服务中心</w:t>
            </w:r>
          </w:p>
          <w:p w14:paraId="4CD06A9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□便民服务站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□入户/现场</w:t>
            </w:r>
          </w:p>
          <w:p w14:paraId="4CC2F48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□社</w:t>
            </w:r>
            <w:r>
              <w:rPr>
                <w:rFonts w:hint="eastAsia" w:ascii="方正仿宋_GBK" w:hAnsi="方正仿宋_GBK" w:cs="方正仿宋_GBK"/>
                <w:bCs/>
                <w:color w:val="000000" w:themeColor="text1"/>
                <w:spacing w:val="-11"/>
                <w:kern w:val="2"/>
                <w:sz w:val="24"/>
                <w:szCs w:val="24"/>
                <w14:textFill>
                  <w14:solidFill>
                    <w14:schemeClr w14:val="tx1"/>
                  </w14:solidFill>
                </w14:textFill>
              </w:rPr>
              <w:t>区/企事业单位/村公示栏（电子屏）</w:t>
            </w:r>
          </w:p>
          <w:p w14:paraId="4AA246B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□精准推送</w:t>
            </w:r>
          </w:p>
          <w:p w14:paraId="3E58992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■公共资源交易平台</w:t>
            </w:r>
          </w:p>
        </w:tc>
        <w:tc>
          <w:tcPr>
            <w:tcW w:w="1013" w:type="dxa"/>
            <w:noWrap w:val="0"/>
            <w:vAlign w:val="center"/>
          </w:tcPr>
          <w:p w14:paraId="5F1A9D2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274" w:type="dxa"/>
            <w:noWrap w:val="0"/>
            <w:vAlign w:val="center"/>
          </w:tcPr>
          <w:p w14:paraId="6FE08B0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2CD0FAF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430" w:type="dxa"/>
            <w:noWrap w:val="0"/>
            <w:vAlign w:val="top"/>
          </w:tcPr>
          <w:p w14:paraId="6FE72D6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r>
      <w:tr w14:paraId="4A35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07" w:type="dxa"/>
            <w:noWrap w:val="0"/>
            <w:vAlign w:val="center"/>
          </w:tcPr>
          <w:p w14:paraId="1BDCCF78">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05662F9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3BB4014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政府采购意向公告</w:t>
            </w:r>
          </w:p>
        </w:tc>
        <w:tc>
          <w:tcPr>
            <w:tcW w:w="3061" w:type="dxa"/>
            <w:noWrap w:val="0"/>
            <w:vAlign w:val="center"/>
          </w:tcPr>
          <w:p w14:paraId="2820625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采购意向公开的内容应当包括采购项目名称、采购需求概况、预算金额、预计采购时间等</w:t>
            </w:r>
          </w:p>
        </w:tc>
        <w:tc>
          <w:tcPr>
            <w:tcW w:w="3083" w:type="dxa"/>
            <w:noWrap w:val="0"/>
            <w:vAlign w:val="center"/>
          </w:tcPr>
          <w:p w14:paraId="7791D2A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关于开展政府采购意向公开工作的通知（财库〔2020〕10号）</w:t>
            </w:r>
          </w:p>
        </w:tc>
        <w:tc>
          <w:tcPr>
            <w:tcW w:w="1674" w:type="dxa"/>
            <w:noWrap w:val="0"/>
            <w:vAlign w:val="center"/>
          </w:tcPr>
          <w:p w14:paraId="7EBC09D9">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原则上不得晚于采购活动开始前30日公开采购意向</w:t>
            </w:r>
          </w:p>
        </w:tc>
        <w:tc>
          <w:tcPr>
            <w:tcW w:w="1942" w:type="dxa"/>
            <w:noWrap w:val="0"/>
            <w:vAlign w:val="center"/>
          </w:tcPr>
          <w:p w14:paraId="0765E52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采购人</w:t>
            </w:r>
          </w:p>
        </w:tc>
        <w:tc>
          <w:tcPr>
            <w:tcW w:w="3756" w:type="dxa"/>
            <w:noWrap w:val="0"/>
            <w:vAlign w:val="center"/>
          </w:tcPr>
          <w:p w14:paraId="09C6CA59">
            <w:pPr>
              <w:keepNext w:val="0"/>
              <w:keepLines w:val="0"/>
              <w:pageBreakBefore w:val="0"/>
              <w:kinsoku/>
              <w:wordWrap/>
              <w:overflowPunct/>
              <w:topLinePunct w:val="0"/>
              <w:autoSpaceDE w:val="0"/>
              <w:autoSpaceDN w:val="0"/>
              <w:bidi w:val="0"/>
              <w:adjustRightInd/>
              <w:snapToGrid/>
              <w:spacing w:after="0" w:line="320" w:lineRule="exact"/>
              <w:ind w:left="0" w:right="0" w:rightChars="0"/>
              <w:jc w:val="left"/>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■中国政府采购网及其地方分网</w:t>
            </w:r>
          </w:p>
          <w:p w14:paraId="54FCC2F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■省级财政部门指定的媒体</w:t>
            </w:r>
          </w:p>
        </w:tc>
        <w:tc>
          <w:tcPr>
            <w:tcW w:w="1013" w:type="dxa"/>
            <w:noWrap w:val="0"/>
            <w:vAlign w:val="center"/>
          </w:tcPr>
          <w:p w14:paraId="1FD056F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D983438">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F5B74A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0BE7889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027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1207" w:type="dxa"/>
            <w:noWrap w:val="0"/>
            <w:vAlign w:val="center"/>
          </w:tcPr>
          <w:p w14:paraId="217B63BA">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00C6FF4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5A2321B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招标公告</w:t>
            </w:r>
          </w:p>
        </w:tc>
        <w:tc>
          <w:tcPr>
            <w:tcW w:w="3061" w:type="dxa"/>
            <w:noWrap w:val="0"/>
            <w:vAlign w:val="center"/>
          </w:tcPr>
          <w:p w14:paraId="5ECE647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083" w:type="dxa"/>
            <w:noWrap w:val="0"/>
            <w:vAlign w:val="center"/>
          </w:tcPr>
          <w:p w14:paraId="1AE489B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《国务院办公厅关于推进公共资源配置领域政府信息公开的意见》、《政府采购货物和服务招标投标管理办法》、《财政部关于做好政府采购信息公开工作的通知》</w:t>
            </w:r>
          </w:p>
        </w:tc>
        <w:tc>
          <w:tcPr>
            <w:tcW w:w="1674" w:type="dxa"/>
            <w:noWrap w:val="0"/>
            <w:vAlign w:val="center"/>
          </w:tcPr>
          <w:p w14:paraId="4A3A5E3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及时公开，公告期限为5个工作日</w:t>
            </w:r>
          </w:p>
        </w:tc>
        <w:tc>
          <w:tcPr>
            <w:tcW w:w="1942" w:type="dxa"/>
            <w:noWrap w:val="0"/>
            <w:vAlign w:val="center"/>
          </w:tcPr>
          <w:p w14:paraId="7CD3CC5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0874EF3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■中国政府采购网及其地方分网</w:t>
            </w:r>
            <w:r>
              <w:rPr>
                <w:rFonts w:hint="eastAsia" w:ascii="方正仿宋_GBK" w:hAnsi="方正仿宋_GBK" w:cs="方正仿宋_GBK"/>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■省级财政部门指定的媒体</w:t>
            </w:r>
            <w:r>
              <w:rPr>
                <w:rFonts w:hint="eastAsia" w:ascii="方正仿宋_GBK" w:hAnsi="方正仿宋_GBK" w:cs="方正仿宋_GBK"/>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■公共资源交易平台</w:t>
            </w:r>
          </w:p>
        </w:tc>
        <w:tc>
          <w:tcPr>
            <w:tcW w:w="1013" w:type="dxa"/>
            <w:noWrap w:val="0"/>
            <w:vAlign w:val="center"/>
          </w:tcPr>
          <w:p w14:paraId="76BB05B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4111BAE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A629C0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FB1162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3E92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1207" w:type="dxa"/>
            <w:noWrap w:val="0"/>
            <w:vAlign w:val="center"/>
          </w:tcPr>
          <w:p w14:paraId="585A7B21">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6FA79CA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2C59BEE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3FD6539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资格预审公告</w:t>
            </w:r>
          </w:p>
        </w:tc>
        <w:tc>
          <w:tcPr>
            <w:tcW w:w="3061" w:type="dxa"/>
            <w:noWrap w:val="0"/>
            <w:vAlign w:val="center"/>
          </w:tcPr>
          <w:p w14:paraId="60862FD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083" w:type="dxa"/>
            <w:noWrap w:val="0"/>
            <w:vAlign w:val="center"/>
          </w:tcPr>
          <w:p w14:paraId="7FF78F6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《国务院办公厅关于推进公共资源配置领域政府信息公开的意见》、《政府采购货物和服务招标投标管理办法》、《财政部关于做好政府采购信息公开工作的通知》</w:t>
            </w:r>
          </w:p>
        </w:tc>
        <w:tc>
          <w:tcPr>
            <w:tcW w:w="1674" w:type="dxa"/>
            <w:noWrap w:val="0"/>
            <w:vAlign w:val="center"/>
          </w:tcPr>
          <w:p w14:paraId="10655B9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及时公开，公告期限为5个工作日</w:t>
            </w:r>
          </w:p>
        </w:tc>
        <w:tc>
          <w:tcPr>
            <w:tcW w:w="1942" w:type="dxa"/>
            <w:noWrap w:val="0"/>
            <w:vAlign w:val="center"/>
          </w:tcPr>
          <w:p w14:paraId="22FF7C3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00DEBE0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128E768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41DD68B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20897DE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3074BD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1F959E5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015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1207" w:type="dxa"/>
            <w:noWrap w:val="0"/>
            <w:vAlign w:val="center"/>
          </w:tcPr>
          <w:p w14:paraId="69A593F2">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noWrap w:val="0"/>
            <w:vAlign w:val="center"/>
          </w:tcPr>
          <w:p w14:paraId="1DB6C488">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093A928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CD01EF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竞争性谈判公告、竞争性磋商公告和询价公告</w:t>
            </w:r>
          </w:p>
        </w:tc>
        <w:tc>
          <w:tcPr>
            <w:tcW w:w="3061" w:type="dxa"/>
            <w:noWrap w:val="0"/>
            <w:vAlign w:val="center"/>
          </w:tcPr>
          <w:p w14:paraId="2235995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083" w:type="dxa"/>
            <w:noWrap w:val="0"/>
            <w:vAlign w:val="center"/>
          </w:tcPr>
          <w:p w14:paraId="6504979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3D56DE7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及时公开，公告期限为3个工作日</w:t>
            </w:r>
          </w:p>
        </w:tc>
        <w:tc>
          <w:tcPr>
            <w:tcW w:w="1942" w:type="dxa"/>
            <w:noWrap w:val="0"/>
            <w:vAlign w:val="center"/>
          </w:tcPr>
          <w:p w14:paraId="6396349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noWrap w:val="0"/>
            <w:vAlign w:val="center"/>
          </w:tcPr>
          <w:p w14:paraId="35D9DC8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57B5579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735330C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AAFBE5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41558A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36A58E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542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jc w:val="center"/>
        </w:trPr>
        <w:tc>
          <w:tcPr>
            <w:tcW w:w="1207" w:type="dxa"/>
            <w:noWrap w:val="0"/>
            <w:vAlign w:val="center"/>
          </w:tcPr>
          <w:p w14:paraId="657E36E2">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noWrap w:val="0"/>
            <w:vAlign w:val="center"/>
          </w:tcPr>
          <w:p w14:paraId="47112FB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162904A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采购项目预算金额</w:t>
            </w:r>
          </w:p>
        </w:tc>
        <w:tc>
          <w:tcPr>
            <w:tcW w:w="3061" w:type="dxa"/>
            <w:noWrap w:val="0"/>
            <w:vAlign w:val="center"/>
          </w:tcPr>
          <w:p w14:paraId="0A23B93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采购项目的预算金额以财政部门批复的部门预算中的政府采购预算为依据；对于部门预算批复前进行采购的项目，以预算</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二上数</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083" w:type="dxa"/>
            <w:noWrap w:val="0"/>
            <w:vAlign w:val="center"/>
          </w:tcPr>
          <w:p w14:paraId="164DCFF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21D7446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随采购公告、采购文件公开</w:t>
            </w:r>
          </w:p>
        </w:tc>
        <w:tc>
          <w:tcPr>
            <w:tcW w:w="1942" w:type="dxa"/>
            <w:noWrap w:val="0"/>
            <w:vAlign w:val="center"/>
          </w:tcPr>
          <w:p w14:paraId="11FC566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6AA7946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44FFDF7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140A58E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DC1108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4B727E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D476CE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76B7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207" w:type="dxa"/>
            <w:noWrap w:val="0"/>
            <w:vAlign w:val="center"/>
          </w:tcPr>
          <w:p w14:paraId="41673339">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7</w:t>
            </w:r>
          </w:p>
        </w:tc>
        <w:tc>
          <w:tcPr>
            <w:tcW w:w="1503" w:type="dxa"/>
            <w:noWrap w:val="0"/>
            <w:vAlign w:val="center"/>
          </w:tcPr>
          <w:p w14:paraId="0639284D">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09AC597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6925504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采购文件</w:t>
            </w:r>
          </w:p>
        </w:tc>
        <w:tc>
          <w:tcPr>
            <w:tcW w:w="3061" w:type="dxa"/>
            <w:noWrap w:val="0"/>
            <w:vAlign w:val="center"/>
          </w:tcPr>
          <w:p w14:paraId="7614F61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招标文件、竞争性谈判文件、竞争性磋商文件和询价通知书。</w:t>
            </w:r>
          </w:p>
        </w:tc>
        <w:tc>
          <w:tcPr>
            <w:tcW w:w="3083" w:type="dxa"/>
            <w:noWrap w:val="0"/>
            <w:vAlign w:val="center"/>
          </w:tcPr>
          <w:p w14:paraId="5A56B61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0A07901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随中标、成交结果同时公告。中标、成交结果公告前采购文件已公告的，不再重复公告</w:t>
            </w:r>
          </w:p>
        </w:tc>
        <w:tc>
          <w:tcPr>
            <w:tcW w:w="1942" w:type="dxa"/>
            <w:noWrap w:val="0"/>
            <w:vAlign w:val="center"/>
          </w:tcPr>
          <w:p w14:paraId="613F720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noWrap w:val="0"/>
            <w:vAlign w:val="center"/>
          </w:tcPr>
          <w:p w14:paraId="2806AA0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43725ED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C584B5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098E862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6F0773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99E612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1D1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7E51CF2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18</w:t>
            </w:r>
          </w:p>
        </w:tc>
        <w:tc>
          <w:tcPr>
            <w:tcW w:w="1503" w:type="dxa"/>
            <w:noWrap w:val="0"/>
            <w:vAlign w:val="center"/>
          </w:tcPr>
          <w:p w14:paraId="3BB79C94">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01D5897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51E23D5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采购信息更正公告</w:t>
            </w:r>
          </w:p>
        </w:tc>
        <w:tc>
          <w:tcPr>
            <w:tcW w:w="3061" w:type="dxa"/>
            <w:noWrap w:val="0"/>
            <w:vAlign w:val="center"/>
          </w:tcPr>
          <w:p w14:paraId="1F03E50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采购人和采购代理机构名称、地址、联系方式；原公告的采购项目名称及首次公告日期；更正事项、内容及日期；采购项目联系人和电话。</w:t>
            </w:r>
          </w:p>
        </w:tc>
        <w:tc>
          <w:tcPr>
            <w:tcW w:w="3083" w:type="dxa"/>
            <w:noWrap w:val="0"/>
            <w:vAlign w:val="center"/>
          </w:tcPr>
          <w:p w14:paraId="43D9021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746430C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spacing w:val="-1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澄清或者修改的内容可能影响投标文件、资格预审申请文件、响应文件编制的，采购人或者采购代理机构发布澄清公告并以书面形式通知潜在供应商的时间，应当在</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投标截止时间至少15日前、提交资格预审申请文件截止时间至少3日前，或者提交首次响应文件截止之日3个工作日前</w:t>
            </w: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；不足上述时</w:t>
            </w:r>
            <w:r>
              <w:rPr>
                <w:rFonts w:hint="eastAsia" w:ascii="Times New Roman" w:hAnsi="Times New Roman" w:cs="Noto Sans Mono CJK JP Regular"/>
                <w:bCs/>
                <w:color w:val="000000" w:themeColor="text1"/>
                <w:spacing w:val="-17"/>
                <w:kern w:val="2"/>
                <w:sz w:val="24"/>
                <w:szCs w:val="24"/>
                <w14:textFill>
                  <w14:solidFill>
                    <w14:schemeClr w14:val="tx1"/>
                  </w14:solidFill>
                </w14:textFill>
              </w:rPr>
              <w:t>间的，应当顺延提交投标文件、资格预审申请文件或响应文件的截止时间。</w:t>
            </w:r>
          </w:p>
        </w:tc>
        <w:tc>
          <w:tcPr>
            <w:tcW w:w="1942" w:type="dxa"/>
            <w:noWrap w:val="0"/>
            <w:vAlign w:val="center"/>
          </w:tcPr>
          <w:p w14:paraId="5117D0A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42A579A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6BC1B5F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67152D2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7B2684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3CB50A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07FE5E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E0C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327084A6">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19</w:t>
            </w:r>
          </w:p>
        </w:tc>
        <w:tc>
          <w:tcPr>
            <w:tcW w:w="1503" w:type="dxa"/>
            <w:noWrap w:val="0"/>
            <w:vAlign w:val="center"/>
          </w:tcPr>
          <w:p w14:paraId="64212892">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3671488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EDEC97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单一来源公示</w:t>
            </w:r>
          </w:p>
        </w:tc>
        <w:tc>
          <w:tcPr>
            <w:tcW w:w="3061" w:type="dxa"/>
            <w:noWrap w:val="0"/>
            <w:vAlign w:val="center"/>
          </w:tcPr>
          <w:p w14:paraId="6CDB9E7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083" w:type="dxa"/>
            <w:noWrap w:val="0"/>
            <w:vAlign w:val="center"/>
          </w:tcPr>
          <w:p w14:paraId="6DBD2B5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《重庆市单一来源采购申报及审批管理规定》（渝财采购</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2016</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56号）</w:t>
            </w:r>
          </w:p>
        </w:tc>
        <w:tc>
          <w:tcPr>
            <w:tcW w:w="1674" w:type="dxa"/>
            <w:noWrap w:val="0"/>
            <w:vAlign w:val="center"/>
          </w:tcPr>
          <w:p w14:paraId="447B86F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及时公开，公示期限不得少于5个工作日</w:t>
            </w:r>
          </w:p>
        </w:tc>
        <w:tc>
          <w:tcPr>
            <w:tcW w:w="1942" w:type="dxa"/>
            <w:noWrap w:val="0"/>
            <w:vAlign w:val="center"/>
          </w:tcPr>
          <w:p w14:paraId="2A82E75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6E15628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67D9D8A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658E37B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D6B019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96F9FA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B92365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C91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jc w:val="center"/>
        </w:trPr>
        <w:tc>
          <w:tcPr>
            <w:tcW w:w="1207" w:type="dxa"/>
            <w:noWrap w:val="0"/>
            <w:vAlign w:val="center"/>
          </w:tcPr>
          <w:p w14:paraId="7AA304F7">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0</w:t>
            </w:r>
          </w:p>
        </w:tc>
        <w:tc>
          <w:tcPr>
            <w:tcW w:w="1503" w:type="dxa"/>
            <w:noWrap w:val="0"/>
            <w:vAlign w:val="center"/>
          </w:tcPr>
          <w:p w14:paraId="3931CCD9">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7C65A6F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4B8C932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中标、成交结果</w:t>
            </w:r>
          </w:p>
        </w:tc>
        <w:tc>
          <w:tcPr>
            <w:tcW w:w="3061" w:type="dxa"/>
            <w:noWrap w:val="0"/>
            <w:vAlign w:val="center"/>
          </w:tcPr>
          <w:p w14:paraId="0C77485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083" w:type="dxa"/>
            <w:noWrap w:val="0"/>
            <w:vAlign w:val="center"/>
          </w:tcPr>
          <w:p w14:paraId="2010AE9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71AAB09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自中标、成交供应商确定之日起2个工作日内公告，公告期限为1个工作日</w:t>
            </w:r>
          </w:p>
        </w:tc>
        <w:tc>
          <w:tcPr>
            <w:tcW w:w="1942" w:type="dxa"/>
            <w:noWrap w:val="0"/>
            <w:vAlign w:val="center"/>
          </w:tcPr>
          <w:p w14:paraId="13164D8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3BB77E0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0AC9DC5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7BFF784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0971C2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C76D53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2D3242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726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3" w:hRule="atLeast"/>
          <w:jc w:val="center"/>
        </w:trPr>
        <w:tc>
          <w:tcPr>
            <w:tcW w:w="1207" w:type="dxa"/>
            <w:noWrap w:val="0"/>
            <w:vAlign w:val="center"/>
          </w:tcPr>
          <w:p w14:paraId="035815B3">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170F0E3D">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32562AD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5B8713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采购合同</w:t>
            </w:r>
          </w:p>
        </w:tc>
        <w:tc>
          <w:tcPr>
            <w:tcW w:w="3061" w:type="dxa"/>
            <w:noWrap w:val="0"/>
            <w:vAlign w:val="center"/>
          </w:tcPr>
          <w:p w14:paraId="103D353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购人和采购代理机构名称、地址、联系方式；采购项目名称、编号，合同编号；供应商名称；合同内容。</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br w:type="textWrapping"/>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政府采购合同中涉及国家秘密、商业秘密的部分可以不公告，但其他内容应当公告。合同标的名称、规格型号、单价及合同金额等内容不得作为商业秘密。合同中涉及</w:t>
            </w:r>
            <w:r>
              <w:rPr>
                <w:rFonts w:hint="default" w:ascii="Times New Roman" w:hAnsi="Times New Roman" w:cs="Noto Sans Mono CJK JP Regular"/>
                <w:bCs/>
                <w:color w:val="000000" w:themeColor="text1"/>
                <w:kern w:val="2"/>
                <w:sz w:val="24"/>
                <w:szCs w:val="24"/>
                <w14:textFill>
                  <w14:solidFill>
                    <w14:schemeClr w14:val="tx1"/>
                  </w14:solidFill>
                </w14:textFill>
              </w:rPr>
              <w:t>个人隐私的姓名、联系方式等内容，除征得权利人同意外，不得对外公告。批量集中采购项目应当公告框架协议。</w:t>
            </w:r>
          </w:p>
        </w:tc>
        <w:tc>
          <w:tcPr>
            <w:tcW w:w="3083" w:type="dxa"/>
            <w:noWrap w:val="0"/>
            <w:vAlign w:val="center"/>
          </w:tcPr>
          <w:p w14:paraId="7054D66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797033F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10"/>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0"/>
                <w:kern w:val="2"/>
                <w:sz w:val="24"/>
                <w:szCs w:val="24"/>
                <w14:textFill>
                  <w14:solidFill>
                    <w14:schemeClr w14:val="tx1"/>
                  </w14:solidFill>
                </w14:textFill>
              </w:rPr>
              <w:t>合同签订之日起2个工作日内</w:t>
            </w:r>
          </w:p>
        </w:tc>
        <w:tc>
          <w:tcPr>
            <w:tcW w:w="1942" w:type="dxa"/>
            <w:noWrap w:val="0"/>
            <w:vAlign w:val="center"/>
          </w:tcPr>
          <w:p w14:paraId="48EA0FF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05A2A32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18B4D68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35C155F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0C745A2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5CE0F2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D65E4B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44A1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207" w:type="dxa"/>
            <w:noWrap w:val="0"/>
            <w:vAlign w:val="center"/>
          </w:tcPr>
          <w:p w14:paraId="7E61109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5E29757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5E2F2D6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终止公告</w:t>
            </w:r>
          </w:p>
        </w:tc>
        <w:tc>
          <w:tcPr>
            <w:tcW w:w="3061" w:type="dxa"/>
            <w:noWrap w:val="0"/>
            <w:vAlign w:val="center"/>
          </w:tcPr>
          <w:p w14:paraId="46C60E3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采购人和采购代理机构名称、地址、联系方式；采购项目名称、采购编号，采购方式；采购项目终止原因；公告期限；采购项目联系人和电话。</w:t>
            </w:r>
          </w:p>
        </w:tc>
        <w:tc>
          <w:tcPr>
            <w:tcW w:w="3083" w:type="dxa"/>
            <w:noWrap w:val="0"/>
            <w:vAlign w:val="center"/>
          </w:tcPr>
          <w:p w14:paraId="575C896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28FB991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p>
        </w:tc>
        <w:tc>
          <w:tcPr>
            <w:tcW w:w="1942" w:type="dxa"/>
            <w:noWrap w:val="0"/>
            <w:vAlign w:val="center"/>
          </w:tcPr>
          <w:p w14:paraId="3D67E8F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noWrap w:val="0"/>
            <w:vAlign w:val="center"/>
          </w:tcPr>
          <w:p w14:paraId="2445B9E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32F3730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775058D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20472B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4F08D0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5A1D46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A0C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76FCE7F1">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743B071A">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5C7FE4C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7573A63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公共服务项目采购需求</w:t>
            </w:r>
          </w:p>
        </w:tc>
        <w:tc>
          <w:tcPr>
            <w:tcW w:w="3061" w:type="dxa"/>
            <w:noWrap w:val="0"/>
            <w:vAlign w:val="center"/>
          </w:tcPr>
          <w:p w14:paraId="6792A97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采购对象需实现的功能或者目标，满足项目需要的所有技术、服务、安全等要求，采购对象的数量、交付或实施的时间和地</w:t>
            </w:r>
            <w:r>
              <w:rPr>
                <w:rFonts w:hint="default" w:ascii="Times New Roman" w:hAnsi="Times New Roman" w:cs="Noto Sans Mono CJK JP Regular"/>
                <w:bCs/>
                <w:color w:val="000000" w:themeColor="text1"/>
                <w:spacing w:val="-10"/>
                <w:kern w:val="2"/>
                <w:sz w:val="24"/>
                <w:szCs w:val="24"/>
                <w14:textFill>
                  <w14:solidFill>
                    <w14:schemeClr w14:val="tx1"/>
                  </w14:solidFill>
                </w14:textFill>
              </w:rPr>
              <w:t>点，采购对象的验收标准等。</w:t>
            </w:r>
          </w:p>
        </w:tc>
        <w:tc>
          <w:tcPr>
            <w:tcW w:w="3083" w:type="dxa"/>
            <w:noWrap w:val="0"/>
            <w:vAlign w:val="center"/>
          </w:tcPr>
          <w:p w14:paraId="48F2E2E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《财政部关于做好政府采购信息公开工作的通知》、《关于进一步加强政府采购需求和履约验收管理的指导意见》</w:t>
            </w:r>
          </w:p>
        </w:tc>
        <w:tc>
          <w:tcPr>
            <w:tcW w:w="1674" w:type="dxa"/>
            <w:noWrap w:val="0"/>
            <w:vAlign w:val="center"/>
          </w:tcPr>
          <w:p w14:paraId="6A0D04F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eastAsia="等线" w:cs="Noto Sans Mono CJK JP Regular"/>
                <w:bCs/>
                <w:color w:val="000000" w:themeColor="text1"/>
                <w:kern w:val="2"/>
                <w:sz w:val="24"/>
                <w:szCs w:val="24"/>
                <w:lang w:eastAsia="en-US"/>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p>
        </w:tc>
        <w:tc>
          <w:tcPr>
            <w:tcW w:w="1942" w:type="dxa"/>
            <w:noWrap w:val="0"/>
            <w:vAlign w:val="center"/>
          </w:tcPr>
          <w:p w14:paraId="050B271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w:t>
            </w:r>
          </w:p>
        </w:tc>
        <w:tc>
          <w:tcPr>
            <w:tcW w:w="3756" w:type="dxa"/>
            <w:noWrap w:val="0"/>
            <w:vAlign w:val="center"/>
          </w:tcPr>
          <w:p w14:paraId="5FEDD49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5C57D85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74526AC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3CCC0FA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5AA5964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1E85525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B13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5857837F">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03948F6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1CDA81F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67C75C6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公共服务项目验收结果</w:t>
            </w:r>
          </w:p>
        </w:tc>
        <w:tc>
          <w:tcPr>
            <w:tcW w:w="3061" w:type="dxa"/>
            <w:noWrap w:val="0"/>
            <w:vAlign w:val="center"/>
          </w:tcPr>
          <w:p w14:paraId="74101DD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采购人和采购代理机构名称、地址、联系方式；采购项目名称、编号，合同编号；履约供应商名称；验收单位；验收结果；验收人员。</w:t>
            </w:r>
          </w:p>
        </w:tc>
        <w:tc>
          <w:tcPr>
            <w:tcW w:w="3083" w:type="dxa"/>
            <w:noWrap w:val="0"/>
            <w:vAlign w:val="center"/>
          </w:tcPr>
          <w:p w14:paraId="49AE29D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《财政部关于做好政府采购信息公开工作的通知》</w:t>
            </w:r>
          </w:p>
        </w:tc>
        <w:tc>
          <w:tcPr>
            <w:tcW w:w="1674" w:type="dxa"/>
            <w:noWrap w:val="0"/>
            <w:vAlign w:val="center"/>
          </w:tcPr>
          <w:p w14:paraId="4CE156D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验收结束之日起2个工作日内</w:t>
            </w:r>
          </w:p>
        </w:tc>
        <w:tc>
          <w:tcPr>
            <w:tcW w:w="1942" w:type="dxa"/>
            <w:noWrap w:val="0"/>
            <w:vAlign w:val="center"/>
          </w:tcPr>
          <w:p w14:paraId="1422606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w:t>
            </w:r>
          </w:p>
        </w:tc>
        <w:tc>
          <w:tcPr>
            <w:tcW w:w="3756" w:type="dxa"/>
            <w:noWrap w:val="0"/>
            <w:vAlign w:val="center"/>
          </w:tcPr>
          <w:p w14:paraId="3A24610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2913154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38F76D2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4EA1B2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787CF5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A84F4F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F3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1207" w:type="dxa"/>
            <w:noWrap w:val="0"/>
            <w:vAlign w:val="center"/>
          </w:tcPr>
          <w:p w14:paraId="19A0A5B9">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noWrap w:val="0"/>
            <w:vAlign w:val="center"/>
          </w:tcPr>
          <w:p w14:paraId="6B60CB1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15E0C23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投诉、监督检查等处理决定公告</w:t>
            </w:r>
            <w:r>
              <w:rPr>
                <w:rFonts w:hint="eastAsia" w:ascii="Times New Roman" w:hAnsi="Times New Roman" w:cs="Noto Sans Mono CJK JP Regular"/>
                <w:bCs/>
                <w:color w:val="000000" w:themeColor="text1"/>
                <w:kern w:val="2"/>
                <w:sz w:val="24"/>
                <w:szCs w:val="24"/>
                <w14:textFill>
                  <w14:solidFill>
                    <w14:schemeClr w14:val="tx1"/>
                  </w14:solidFill>
                </w14:textFill>
              </w:rPr>
              <w:t>（不涉及处罚的）</w:t>
            </w:r>
          </w:p>
        </w:tc>
        <w:tc>
          <w:tcPr>
            <w:tcW w:w="3061" w:type="dxa"/>
            <w:noWrap w:val="0"/>
            <w:vAlign w:val="center"/>
          </w:tcPr>
          <w:p w14:paraId="20EE9AA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相关当事人名称及地址、投诉涉及采购项目名称、投诉事项或监督检查主要事项、处理依据、处理结果、执法机关名称、公告日期等。</w:t>
            </w:r>
          </w:p>
        </w:tc>
        <w:tc>
          <w:tcPr>
            <w:tcW w:w="3083" w:type="dxa"/>
            <w:noWrap w:val="0"/>
            <w:vAlign w:val="center"/>
          </w:tcPr>
          <w:p w14:paraId="41970E9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《关于印发〈政府采购公告和公示信息格式规范（2020年版）〉的通知》（财办库〔2020〕50号）</w:t>
            </w:r>
          </w:p>
        </w:tc>
        <w:tc>
          <w:tcPr>
            <w:tcW w:w="1674" w:type="dxa"/>
            <w:noWrap w:val="0"/>
            <w:vAlign w:val="center"/>
          </w:tcPr>
          <w:p w14:paraId="489DF99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0D31E05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0CD30BA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2D6A236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tc>
        <w:tc>
          <w:tcPr>
            <w:tcW w:w="1013" w:type="dxa"/>
            <w:noWrap w:val="0"/>
            <w:vAlign w:val="center"/>
          </w:tcPr>
          <w:p w14:paraId="090D41C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AA8832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8CEDC0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E631FA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EE2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207" w:type="dxa"/>
            <w:noWrap w:val="0"/>
            <w:vAlign w:val="center"/>
          </w:tcPr>
          <w:p w14:paraId="14D1BC6F">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noWrap w:val="0"/>
            <w:vAlign w:val="center"/>
          </w:tcPr>
          <w:p w14:paraId="53322AB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5555F44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投诉、监督检查等处理决定公告</w:t>
            </w:r>
            <w:r>
              <w:rPr>
                <w:rFonts w:hint="eastAsia" w:ascii="Times New Roman" w:hAnsi="Times New Roman" w:cs="Noto Sans Mono CJK JP Regular"/>
                <w:bCs/>
                <w:color w:val="000000" w:themeColor="text1"/>
                <w:kern w:val="2"/>
                <w:sz w:val="24"/>
                <w:szCs w:val="24"/>
                <w14:textFill>
                  <w14:solidFill>
                    <w14:schemeClr w14:val="tx1"/>
                  </w14:solidFill>
                </w14:textFill>
              </w:rPr>
              <w:t>（涉及处罚的）</w:t>
            </w:r>
          </w:p>
        </w:tc>
        <w:tc>
          <w:tcPr>
            <w:tcW w:w="3061" w:type="dxa"/>
            <w:noWrap w:val="0"/>
            <w:vAlign w:val="center"/>
          </w:tcPr>
          <w:p w14:paraId="1516C6B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相关当事人名称及地址、投诉涉及采购项目名称、投诉事项或监督检查主要事项、</w:t>
            </w:r>
            <w:r>
              <w:rPr>
                <w:rFonts w:hint="eastAsia" w:ascii="Times New Roman" w:hAnsi="Times New Roman" w:cs="Noto Sans Mono CJK JP Regular"/>
                <w:bCs/>
                <w:color w:val="000000" w:themeColor="text1"/>
                <w:kern w:val="2"/>
                <w:sz w:val="24"/>
                <w:szCs w:val="24"/>
                <w14:textFill>
                  <w14:solidFill>
                    <w14:schemeClr w14:val="tx1"/>
                  </w14:solidFill>
                </w14:textFill>
              </w:rPr>
              <w:t>处罚</w:t>
            </w:r>
            <w:r>
              <w:rPr>
                <w:rFonts w:hint="default" w:ascii="Times New Roman" w:hAnsi="Times New Roman" w:cs="Noto Sans Mono CJK JP Regular"/>
                <w:bCs/>
                <w:color w:val="000000" w:themeColor="text1"/>
                <w:kern w:val="2"/>
                <w:sz w:val="24"/>
                <w:szCs w:val="24"/>
                <w14:textFill>
                  <w14:solidFill>
                    <w14:schemeClr w14:val="tx1"/>
                  </w14:solidFill>
                </w14:textFill>
              </w:rPr>
              <w:t>依据、</w:t>
            </w:r>
            <w:r>
              <w:rPr>
                <w:rFonts w:hint="eastAsia" w:ascii="Times New Roman" w:hAnsi="Times New Roman" w:cs="Noto Sans Mono CJK JP Regular"/>
                <w:bCs/>
                <w:color w:val="000000" w:themeColor="text1"/>
                <w:kern w:val="2"/>
                <w:sz w:val="24"/>
                <w:szCs w:val="24"/>
                <w14:textFill>
                  <w14:solidFill>
                    <w14:schemeClr w14:val="tx1"/>
                  </w14:solidFill>
                </w14:textFill>
              </w:rPr>
              <w:t>处罚</w:t>
            </w:r>
            <w:r>
              <w:rPr>
                <w:rFonts w:hint="default" w:ascii="Times New Roman" w:hAnsi="Times New Roman" w:cs="Noto Sans Mono CJK JP Regular"/>
                <w:bCs/>
                <w:color w:val="000000" w:themeColor="text1"/>
                <w:kern w:val="2"/>
                <w:sz w:val="24"/>
                <w:szCs w:val="24"/>
                <w14:textFill>
                  <w14:solidFill>
                    <w14:schemeClr w14:val="tx1"/>
                  </w14:solidFill>
                </w14:textFill>
              </w:rPr>
              <w:t>结果、执法机关名称、公告日期等。</w:t>
            </w:r>
          </w:p>
        </w:tc>
        <w:tc>
          <w:tcPr>
            <w:tcW w:w="3083" w:type="dxa"/>
            <w:noWrap w:val="0"/>
            <w:vAlign w:val="center"/>
          </w:tcPr>
          <w:p w14:paraId="5572F6A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《关于印发〈政府采购公告和公示信息格式规范（2020年版）〉的通知》（财办库〔2020〕50号）</w:t>
            </w:r>
          </w:p>
        </w:tc>
        <w:tc>
          <w:tcPr>
            <w:tcW w:w="1674" w:type="dxa"/>
            <w:noWrap w:val="0"/>
            <w:vAlign w:val="center"/>
          </w:tcPr>
          <w:p w14:paraId="0F65765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6B1F0D1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5912E59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2971618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信用中国</w:t>
            </w:r>
          </w:p>
        </w:tc>
        <w:tc>
          <w:tcPr>
            <w:tcW w:w="1013" w:type="dxa"/>
            <w:noWrap w:val="0"/>
            <w:vAlign w:val="center"/>
          </w:tcPr>
          <w:p w14:paraId="3F7D26F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B981B9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16299B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61B01F5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77B5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207" w:type="dxa"/>
            <w:noWrap w:val="0"/>
            <w:vAlign w:val="center"/>
          </w:tcPr>
          <w:p w14:paraId="7B252C2A">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27</w:t>
            </w:r>
          </w:p>
        </w:tc>
        <w:tc>
          <w:tcPr>
            <w:tcW w:w="1503" w:type="dxa"/>
            <w:noWrap w:val="0"/>
            <w:vAlign w:val="center"/>
          </w:tcPr>
          <w:p w14:paraId="025C2BE9">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7D7E83A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2B5E8D3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集中采购机构的考核结果公告</w:t>
            </w:r>
            <w:r>
              <w:rPr>
                <w:rFonts w:hint="eastAsia" w:ascii="Times New Roman" w:hAnsi="Times New Roman" w:cs="Noto Sans Mono CJK JP Regular"/>
                <w:bCs/>
                <w:color w:val="000000" w:themeColor="text1"/>
                <w:kern w:val="2"/>
                <w:sz w:val="24"/>
                <w:szCs w:val="24"/>
                <w14:textFill>
                  <w14:solidFill>
                    <w14:schemeClr w14:val="tx1"/>
                  </w14:solidFill>
                </w14:textFill>
              </w:rPr>
              <w:t>（不涉及处罚的）</w:t>
            </w:r>
          </w:p>
        </w:tc>
        <w:tc>
          <w:tcPr>
            <w:tcW w:w="3061" w:type="dxa"/>
            <w:noWrap w:val="0"/>
            <w:vAlign w:val="center"/>
          </w:tcPr>
          <w:p w14:paraId="495EF67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集中采购机构名称、考核内容、考核方法、考核结果、存在问题、考核单位等。</w:t>
            </w:r>
          </w:p>
        </w:tc>
        <w:tc>
          <w:tcPr>
            <w:tcW w:w="3083" w:type="dxa"/>
            <w:noWrap w:val="0"/>
            <w:vAlign w:val="center"/>
          </w:tcPr>
          <w:p w14:paraId="2D4CC1D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341B6D9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5F84A4E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6D8D4B5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7671F96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tc>
        <w:tc>
          <w:tcPr>
            <w:tcW w:w="1013" w:type="dxa"/>
            <w:noWrap w:val="0"/>
            <w:vAlign w:val="center"/>
          </w:tcPr>
          <w:p w14:paraId="7B4099C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A54E35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5406CA0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0A8ECA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57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781A77E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28</w:t>
            </w:r>
          </w:p>
        </w:tc>
        <w:tc>
          <w:tcPr>
            <w:tcW w:w="1503" w:type="dxa"/>
            <w:noWrap w:val="0"/>
            <w:vAlign w:val="center"/>
          </w:tcPr>
          <w:p w14:paraId="73516282">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38FC172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8D3FDF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集中采购机构的考核结果公告</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eastAsia" w:cs="Noto Sans Mono CJK JP Regular"/>
                <w:bCs/>
                <w:color w:val="000000" w:themeColor="text1"/>
                <w:kern w:val="2"/>
                <w:sz w:val="24"/>
                <w:szCs w:val="24"/>
                <w:lang w:eastAsia="zh-CN"/>
                <w14:textFill>
                  <w14:solidFill>
                    <w14:schemeClr w14:val="tx1"/>
                  </w14:solidFill>
                </w14:textFill>
              </w:rPr>
              <w:t>涉及</w:t>
            </w:r>
            <w:r>
              <w:rPr>
                <w:rFonts w:hint="eastAsia" w:ascii="Times New Roman" w:hAnsi="Times New Roman" w:cs="Noto Sans Mono CJK JP Regular"/>
                <w:bCs/>
                <w:color w:val="000000" w:themeColor="text1"/>
                <w:kern w:val="2"/>
                <w:sz w:val="24"/>
                <w:szCs w:val="24"/>
                <w14:textFill>
                  <w14:solidFill>
                    <w14:schemeClr w14:val="tx1"/>
                  </w14:solidFill>
                </w14:textFill>
              </w:rPr>
              <w:t>处罚的）</w:t>
            </w:r>
          </w:p>
        </w:tc>
        <w:tc>
          <w:tcPr>
            <w:tcW w:w="3061" w:type="dxa"/>
            <w:noWrap w:val="0"/>
            <w:vAlign w:val="center"/>
          </w:tcPr>
          <w:p w14:paraId="7DA7A1E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集中采购机构名称、考核内容、考核方法、考核结果、存在问题、考核单位等。</w:t>
            </w:r>
          </w:p>
        </w:tc>
        <w:tc>
          <w:tcPr>
            <w:tcW w:w="3083" w:type="dxa"/>
            <w:noWrap w:val="0"/>
            <w:vAlign w:val="center"/>
          </w:tcPr>
          <w:p w14:paraId="792DC5A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6793D74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63D4E25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56F3D07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520118C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信用中国</w:t>
            </w:r>
          </w:p>
        </w:tc>
        <w:tc>
          <w:tcPr>
            <w:tcW w:w="1013" w:type="dxa"/>
            <w:noWrap w:val="0"/>
            <w:vAlign w:val="center"/>
          </w:tcPr>
          <w:p w14:paraId="2826858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D1D42E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EDE5EB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C42ED0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3FC5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6060521D">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29</w:t>
            </w:r>
          </w:p>
        </w:tc>
        <w:tc>
          <w:tcPr>
            <w:tcW w:w="1503" w:type="dxa"/>
            <w:noWrap w:val="0"/>
            <w:vAlign w:val="center"/>
          </w:tcPr>
          <w:p w14:paraId="7651561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76391A9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土地出让计划</w:t>
            </w:r>
          </w:p>
        </w:tc>
        <w:tc>
          <w:tcPr>
            <w:tcW w:w="3061" w:type="dxa"/>
            <w:noWrap w:val="0"/>
            <w:vAlign w:val="center"/>
          </w:tcPr>
          <w:p w14:paraId="0904941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明确国有建设用地供应指导思想和原则；提出国有建设用地供应政策导向；确定国有建设用地供应总量、结构、布局、时序和方式；落实计划供应的宗地；实施计划的保障措施。</w:t>
            </w:r>
          </w:p>
        </w:tc>
        <w:tc>
          <w:tcPr>
            <w:tcW w:w="3083" w:type="dxa"/>
            <w:noWrap w:val="0"/>
            <w:vAlign w:val="center"/>
          </w:tcPr>
          <w:p w14:paraId="38464DA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《国务院办公厅关于推进公共资源配置领域政府信息公开的意见》、《招标拍卖挂牌出让国有建设用地使用权规定》、《国有建设用地供应计划编制规范（试行）》</w:t>
            </w:r>
          </w:p>
        </w:tc>
        <w:tc>
          <w:tcPr>
            <w:tcW w:w="1674" w:type="dxa"/>
            <w:noWrap w:val="0"/>
            <w:vAlign w:val="center"/>
          </w:tcPr>
          <w:p w14:paraId="2BE7363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每年3月31日前，公布年度国有建设用地供应计划</w:t>
            </w:r>
          </w:p>
        </w:tc>
        <w:tc>
          <w:tcPr>
            <w:tcW w:w="1942" w:type="dxa"/>
            <w:noWrap w:val="0"/>
            <w:vAlign w:val="center"/>
          </w:tcPr>
          <w:p w14:paraId="13ADF4A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eastAsia="方正仿宋_GBK" w:cs="Noto Sans Mono CJK JP Regular"/>
                <w:bCs/>
                <w:color w:val="000000" w:themeColor="text1"/>
                <w:spacing w:val="-6"/>
                <w:kern w:val="2"/>
                <w:sz w:val="24"/>
                <w:szCs w:val="24"/>
                <w:lang w:eastAsia="zh-CN"/>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lang w:eastAsia="zh-CN"/>
                <w14:textFill>
                  <w14:solidFill>
                    <w14:schemeClr w14:val="tx1"/>
                  </w14:solidFill>
                </w14:textFill>
              </w:rPr>
              <w:t>市、县自然资源主管部门</w:t>
            </w:r>
          </w:p>
        </w:tc>
        <w:tc>
          <w:tcPr>
            <w:tcW w:w="3756" w:type="dxa"/>
            <w:noWrap w:val="0"/>
            <w:vAlign w:val="center"/>
          </w:tcPr>
          <w:p w14:paraId="64CC819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各级自然资源部门网站</w:t>
            </w:r>
          </w:p>
        </w:tc>
        <w:tc>
          <w:tcPr>
            <w:tcW w:w="1013" w:type="dxa"/>
            <w:noWrap w:val="0"/>
            <w:vAlign w:val="center"/>
          </w:tcPr>
          <w:p w14:paraId="64F505A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597F3E6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BD99D6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671EEEE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574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316F77A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30</w:t>
            </w:r>
          </w:p>
        </w:tc>
        <w:tc>
          <w:tcPr>
            <w:tcW w:w="1503" w:type="dxa"/>
            <w:noWrap w:val="0"/>
            <w:vAlign w:val="center"/>
          </w:tcPr>
          <w:p w14:paraId="07646FE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3D4234C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招标拍卖挂牌出让公告</w:t>
            </w:r>
          </w:p>
        </w:tc>
        <w:tc>
          <w:tcPr>
            <w:tcW w:w="3061" w:type="dxa"/>
            <w:noWrap w:val="0"/>
            <w:vAlign w:val="center"/>
          </w:tcPr>
          <w:p w14:paraId="4EF8786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w:t>
            </w:r>
            <w:r>
              <w:rPr>
                <w:rFonts w:hint="default" w:ascii="Times New Roman" w:hAnsi="Times New Roman" w:cs="Noto Sans Mono CJK JP Regular"/>
                <w:bCs/>
                <w:color w:val="000000" w:themeColor="text1"/>
                <w:spacing w:val="-6"/>
                <w:kern w:val="2"/>
                <w:sz w:val="24"/>
                <w:szCs w:val="24"/>
                <w14:textFill>
                  <w14:solidFill>
                    <w14:schemeClr w14:val="tx1"/>
                  </w14:solidFill>
                </w14:textFill>
              </w:rPr>
              <w:t>证金；其他需要公告的事项。</w:t>
            </w:r>
          </w:p>
        </w:tc>
        <w:tc>
          <w:tcPr>
            <w:tcW w:w="3083" w:type="dxa"/>
            <w:noWrap w:val="0"/>
            <w:vAlign w:val="center"/>
          </w:tcPr>
          <w:p w14:paraId="11B30A9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w:t>
            </w:r>
          </w:p>
        </w:tc>
        <w:tc>
          <w:tcPr>
            <w:tcW w:w="1674" w:type="dxa"/>
            <w:noWrap w:val="0"/>
            <w:vAlign w:val="center"/>
          </w:tcPr>
          <w:p w14:paraId="523D589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至少在投标、拍卖或者挂牌开始日前20日。挂牌时间不得少于10日</w:t>
            </w:r>
          </w:p>
        </w:tc>
        <w:tc>
          <w:tcPr>
            <w:tcW w:w="1942" w:type="dxa"/>
            <w:noWrap w:val="0"/>
            <w:vAlign w:val="center"/>
          </w:tcPr>
          <w:p w14:paraId="488C6FF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590CDEF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53B2C1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432FC1A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18E9C67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B598FD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CD6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C6BE60A">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585EBDE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717C68E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公告调整</w:t>
            </w:r>
          </w:p>
        </w:tc>
        <w:tc>
          <w:tcPr>
            <w:tcW w:w="3061" w:type="dxa"/>
            <w:noWrap w:val="0"/>
            <w:vAlign w:val="center"/>
          </w:tcPr>
          <w:p w14:paraId="7BCF4A5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公开国有建设用地使用权出让公告、项目概况、澄清或者修改事项、联系方式。</w:t>
            </w:r>
          </w:p>
        </w:tc>
        <w:tc>
          <w:tcPr>
            <w:tcW w:w="3083" w:type="dxa"/>
            <w:noWrap w:val="0"/>
            <w:vAlign w:val="center"/>
          </w:tcPr>
          <w:p w14:paraId="6D9464E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《招标拍卖挂牌出让国有土地使用权规范》</w:t>
            </w:r>
          </w:p>
        </w:tc>
        <w:tc>
          <w:tcPr>
            <w:tcW w:w="1674" w:type="dxa"/>
            <w:noWrap w:val="0"/>
            <w:vAlign w:val="center"/>
          </w:tcPr>
          <w:p w14:paraId="2384747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按原公告发布渠道及时发布补充公告，涉及土地使用条件变更等影响土地价格的重大变动，补充公告发布时间距招拍挂活动开始时间少于20日的，招拍挂活动相应顺延</w:t>
            </w:r>
          </w:p>
        </w:tc>
        <w:tc>
          <w:tcPr>
            <w:tcW w:w="1942" w:type="dxa"/>
            <w:noWrap w:val="0"/>
            <w:vAlign w:val="center"/>
          </w:tcPr>
          <w:p w14:paraId="16B0801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0519AF2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4612599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07C4476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61FEE27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B4E5E1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63C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5D9EE7D">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21237C2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7BFADD2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招标拍卖挂牌出让结果（成交公示）</w:t>
            </w:r>
          </w:p>
        </w:tc>
        <w:tc>
          <w:tcPr>
            <w:tcW w:w="3061" w:type="dxa"/>
            <w:noWrap w:val="0"/>
            <w:vAlign w:val="center"/>
          </w:tcPr>
          <w:p w14:paraId="3F762DC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土地位置、面积、用途、开发程度、土地级别、容积率、出让年限、供地方式、受让人、成交价格和成交时间等。</w:t>
            </w:r>
          </w:p>
        </w:tc>
        <w:tc>
          <w:tcPr>
            <w:tcW w:w="3083" w:type="dxa"/>
            <w:noWrap w:val="0"/>
            <w:vAlign w:val="center"/>
          </w:tcPr>
          <w:p w14:paraId="0F87D25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《国务院办公厅关于推进公共资源配置领域政府信息公开的意见》、《招标拍卖挂牌出让国有建设用地使用权规定》、《招标拍卖挂牌出让国有土地使用权规范》</w:t>
            </w:r>
          </w:p>
        </w:tc>
        <w:tc>
          <w:tcPr>
            <w:tcW w:w="1674" w:type="dxa"/>
            <w:noWrap w:val="0"/>
            <w:vAlign w:val="center"/>
          </w:tcPr>
          <w:p w14:paraId="6AA9484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招标拍卖挂牌活动结束后的10个工作日内</w:t>
            </w:r>
          </w:p>
        </w:tc>
        <w:tc>
          <w:tcPr>
            <w:tcW w:w="1942" w:type="dxa"/>
            <w:noWrap w:val="0"/>
            <w:vAlign w:val="center"/>
          </w:tcPr>
          <w:p w14:paraId="71E6558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669D40F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30B5099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F315F4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D37E1B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651F32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EAD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9" w:hRule="atLeast"/>
          <w:jc w:val="center"/>
        </w:trPr>
        <w:tc>
          <w:tcPr>
            <w:tcW w:w="1207" w:type="dxa"/>
            <w:noWrap w:val="0"/>
            <w:vAlign w:val="center"/>
          </w:tcPr>
          <w:p w14:paraId="00ECDDF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6E92B5C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矿业权出让信息</w:t>
            </w:r>
          </w:p>
        </w:tc>
        <w:tc>
          <w:tcPr>
            <w:tcW w:w="1320" w:type="dxa"/>
            <w:noWrap w:val="0"/>
            <w:vAlign w:val="center"/>
          </w:tcPr>
          <w:p w14:paraId="595A288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招标拍卖挂牌出让公告</w:t>
            </w:r>
          </w:p>
        </w:tc>
        <w:tc>
          <w:tcPr>
            <w:tcW w:w="3061" w:type="dxa"/>
            <w:noWrap w:val="0"/>
            <w:vAlign w:val="center"/>
          </w:tcPr>
          <w:p w14:paraId="79DC542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出让人和交易平台的名称、住所；拟出让矿业权的简要情况，包括项目名称、矿种、地理位置、拐点范围坐标、面积、资源储量（勘查工作程度）、开采标高、拟出让年限、资源开发利用情况、多目标管理、开发全过程的动态管理要求，以及土地复垦、矿山地质环境保护与治理恢复、海洋生态环境保护要求等；法律、法规、政策文件规定的投标人或者竞买人的资质条件；投标人或者竞买人需具备的与勘查开采相匹配的资金实力等要求；出让方式及交易的时间、地点；获取招标、拍卖、挂牌文件的途径和申请报名的起止时间及方式；确定中标人、竞得人的标准和方法；风险提示；对交易矿业权异议的处理方式；违约责任、公共资源交易领域失信联合惩戒相关提示；需要公告的其他内容</w:t>
            </w:r>
            <w:r>
              <w:rPr>
                <w:rFonts w:hint="default" w:ascii="Times New Roman" w:hAnsi="Times New Roman" w:cs="Noto Sans Mono CJK JP Regular"/>
                <w:bCs/>
                <w:color w:val="000000" w:themeColor="text1"/>
                <w:kern w:val="2"/>
                <w:sz w:val="24"/>
                <w:szCs w:val="24"/>
                <w14:textFill>
                  <w14:solidFill>
                    <w14:schemeClr w14:val="tx1"/>
                  </w14:solidFill>
                </w14:textFill>
              </w:rPr>
              <w:t>。</w:t>
            </w:r>
          </w:p>
        </w:tc>
        <w:tc>
          <w:tcPr>
            <w:tcW w:w="3083" w:type="dxa"/>
            <w:noWrap w:val="0"/>
            <w:vAlign w:val="center"/>
          </w:tcPr>
          <w:p w14:paraId="3A57D19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《国务院办公厅关于推进公共资源配置领域政府信息公开的意见》、《自然资源部关于印发矿业权出让交易规则的通知》</w:t>
            </w:r>
          </w:p>
        </w:tc>
        <w:tc>
          <w:tcPr>
            <w:tcW w:w="1674" w:type="dxa"/>
            <w:noWrap w:val="0"/>
            <w:vAlign w:val="center"/>
          </w:tcPr>
          <w:p w14:paraId="3E55268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10"/>
                <w:sz w:val="24"/>
                <w:szCs w:val="24"/>
                <w14:textFill>
                  <w14:solidFill>
                    <w14:schemeClr w14:val="tx1"/>
                  </w14:solidFill>
                </w14:textFill>
              </w:rPr>
            </w:pPr>
            <w:r>
              <w:rPr>
                <w:rFonts w:hint="default" w:ascii="Times New Roman" w:hAnsi="Times New Roman" w:cs="Noto Sans Mono CJK JP Regular"/>
                <w:bCs/>
                <w:color w:val="000000" w:themeColor="text1"/>
                <w:spacing w:val="-10"/>
                <w:sz w:val="24"/>
                <w:szCs w:val="24"/>
                <w14:textFill>
                  <w14:solidFill>
                    <w14:schemeClr w14:val="tx1"/>
                  </w14:solidFill>
                </w14:textFill>
              </w:rPr>
              <w:t>在投标截止日、公开拍卖日或者挂牌起始日20个工作日前发布。挂牌时间不得少于10个工作日</w:t>
            </w:r>
          </w:p>
        </w:tc>
        <w:tc>
          <w:tcPr>
            <w:tcW w:w="1942" w:type="dxa"/>
            <w:noWrap w:val="0"/>
            <w:vAlign w:val="center"/>
          </w:tcPr>
          <w:p w14:paraId="1F4F8F9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5F90B10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自然资源部门户网站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市规划</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w:t>
            </w:r>
            <w:r>
              <w:rPr>
                <w:rFonts w:hint="eastAsia" w:ascii="Times New Roman" w:hAnsi="Times New Roman" w:cs="Noto Sans Mono CJK JP Regular"/>
                <w:bCs/>
                <w:color w:val="000000" w:themeColor="text1"/>
                <w:kern w:val="2"/>
                <w:sz w:val="24"/>
                <w:szCs w:val="24"/>
                <w14:textFill>
                  <w14:solidFill>
                    <w14:schemeClr w14:val="tx1"/>
                  </w14:solidFill>
                </w14:textFill>
              </w:rPr>
              <w:t>局</w:t>
            </w:r>
            <w:r>
              <w:rPr>
                <w:rFonts w:hint="default" w:ascii="Times New Roman" w:hAnsi="Times New Roman" w:cs="Noto Sans Mono CJK JP Regular"/>
                <w:bCs/>
                <w:color w:val="000000" w:themeColor="text1"/>
                <w:kern w:val="2"/>
                <w:sz w:val="24"/>
                <w:szCs w:val="24"/>
                <w14:textFill>
                  <w14:solidFill>
                    <w14:schemeClr w14:val="tx1"/>
                  </w14:solidFill>
                </w14:textFill>
              </w:rPr>
              <w:t>门户网站</w:t>
            </w:r>
          </w:p>
          <w:p w14:paraId="574F2AF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同级规划自然资源主管部门（或人民政府门户网站）</w:t>
            </w:r>
          </w:p>
          <w:p w14:paraId="5A88B80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260AEA9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26CC0B8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590501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3A2314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5CD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1207" w:type="dxa"/>
            <w:noWrap w:val="0"/>
            <w:vAlign w:val="center"/>
          </w:tcPr>
          <w:p w14:paraId="2D0D302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1241B38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矿业权出让信息</w:t>
            </w:r>
          </w:p>
        </w:tc>
        <w:tc>
          <w:tcPr>
            <w:tcW w:w="1320" w:type="dxa"/>
            <w:noWrap w:val="0"/>
            <w:vAlign w:val="center"/>
          </w:tcPr>
          <w:p w14:paraId="666DEDC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招标拍卖挂牌成交结果公示</w:t>
            </w:r>
          </w:p>
        </w:tc>
        <w:tc>
          <w:tcPr>
            <w:tcW w:w="3061" w:type="dxa"/>
            <w:noWrap w:val="0"/>
            <w:vAlign w:val="center"/>
          </w:tcPr>
          <w:p w14:paraId="320B1C7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中标人或者竞得人的名称、住所；成交时间、地点；中标或者竞得的勘查区块、面积、开采范围的简要情况；矿业权成交价格；申请办理矿业权登记的时限；对公示内容提出异议的方式及途径；应当公示的其他内容</w:t>
            </w:r>
            <w:r>
              <w:rPr>
                <w:rFonts w:hint="default" w:ascii="Times New Roman" w:hAnsi="Times New Roman" w:cs="Noto Sans Mono CJK JP Regular"/>
                <w:bCs/>
                <w:color w:val="000000" w:themeColor="text1"/>
                <w:kern w:val="2"/>
                <w:sz w:val="24"/>
                <w:szCs w:val="24"/>
                <w14:textFill>
                  <w14:solidFill>
                    <w14:schemeClr w14:val="tx1"/>
                  </w14:solidFill>
                </w14:textFill>
              </w:rPr>
              <w:t>。</w:t>
            </w:r>
          </w:p>
        </w:tc>
        <w:tc>
          <w:tcPr>
            <w:tcW w:w="3083" w:type="dxa"/>
            <w:noWrap w:val="0"/>
            <w:vAlign w:val="center"/>
          </w:tcPr>
          <w:p w14:paraId="649FEB1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《国务院办公厅关于推进公共资源配置领域政府信息公开的意见》、《自然资源部关于印发矿业权出让交易规则的通知》</w:t>
            </w:r>
          </w:p>
        </w:tc>
        <w:tc>
          <w:tcPr>
            <w:tcW w:w="1674" w:type="dxa"/>
            <w:noWrap w:val="0"/>
            <w:vAlign w:val="center"/>
          </w:tcPr>
          <w:p w14:paraId="4072ED1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发出中标通知书或者签订成交确认书后5个工作日内进行信息公示。公示期不少于10个工作日</w:t>
            </w:r>
          </w:p>
        </w:tc>
        <w:tc>
          <w:tcPr>
            <w:tcW w:w="1942" w:type="dxa"/>
            <w:noWrap w:val="0"/>
            <w:vAlign w:val="center"/>
          </w:tcPr>
          <w:p w14:paraId="6F0B74C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08EB526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自然资源部门户网站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市规划</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w:t>
            </w:r>
            <w:r>
              <w:rPr>
                <w:rFonts w:hint="eastAsia" w:ascii="Times New Roman" w:hAnsi="Times New Roman" w:cs="Noto Sans Mono CJK JP Regular"/>
                <w:bCs/>
                <w:color w:val="000000" w:themeColor="text1"/>
                <w:kern w:val="2"/>
                <w:sz w:val="24"/>
                <w:szCs w:val="24"/>
                <w14:textFill>
                  <w14:solidFill>
                    <w14:schemeClr w14:val="tx1"/>
                  </w14:solidFill>
                </w14:textFill>
              </w:rPr>
              <w:t>局</w:t>
            </w:r>
            <w:r>
              <w:rPr>
                <w:rFonts w:hint="default" w:ascii="Times New Roman" w:hAnsi="Times New Roman" w:cs="Noto Sans Mono CJK JP Regular"/>
                <w:bCs/>
                <w:color w:val="000000" w:themeColor="text1"/>
                <w:kern w:val="2"/>
                <w:sz w:val="24"/>
                <w:szCs w:val="24"/>
                <w14:textFill>
                  <w14:solidFill>
                    <w14:schemeClr w14:val="tx1"/>
                  </w14:solidFill>
                </w14:textFill>
              </w:rPr>
              <w:t>门户网站</w:t>
            </w:r>
          </w:p>
          <w:p w14:paraId="007C200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同级规划自然资源主管部门（或人民政府门户网站）</w:t>
            </w:r>
          </w:p>
          <w:p w14:paraId="7BB61B6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4B99649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D12027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6BCBC39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528BC7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A2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jc w:val="center"/>
        </w:trPr>
        <w:tc>
          <w:tcPr>
            <w:tcW w:w="1207" w:type="dxa"/>
            <w:noWrap w:val="0"/>
            <w:vAlign w:val="center"/>
          </w:tcPr>
          <w:p w14:paraId="102E7ED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35</w:t>
            </w:r>
          </w:p>
        </w:tc>
        <w:tc>
          <w:tcPr>
            <w:tcW w:w="1503" w:type="dxa"/>
            <w:noWrap w:val="0"/>
            <w:vAlign w:val="center"/>
          </w:tcPr>
          <w:p w14:paraId="3E078785">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0D631A8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国有企业产权转让信息预披露</w:t>
            </w:r>
          </w:p>
        </w:tc>
        <w:tc>
          <w:tcPr>
            <w:tcW w:w="3061" w:type="dxa"/>
            <w:noWrap w:val="0"/>
            <w:vAlign w:val="center"/>
          </w:tcPr>
          <w:p w14:paraId="67323198">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083" w:type="dxa"/>
            <w:noWrap w:val="0"/>
            <w:vAlign w:val="center"/>
          </w:tcPr>
          <w:p w14:paraId="1E1EC4C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575AF07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r>
              <w:rPr>
                <w:rFonts w:hint="eastAsia" w:ascii="Times New Roman" w:hAnsi="Times New Roman" w:cs="Noto Sans Mono CJK JP Regular"/>
                <w:bCs/>
                <w:color w:val="000000" w:themeColor="text1"/>
                <w:kern w:val="2"/>
                <w:sz w:val="24"/>
                <w:szCs w:val="24"/>
                <w:lang w:eastAsia="zh-CN"/>
                <w14:textFill>
                  <w14:solidFill>
                    <w14:schemeClr w14:val="tx1"/>
                  </w14:solidFill>
                </w14:textFill>
              </w:rPr>
              <w:t>应当预披露的，</w:t>
            </w:r>
            <w:r>
              <w:rPr>
                <w:rFonts w:hint="default" w:ascii="Times New Roman" w:hAnsi="Times New Roman" w:cs="Noto Sans Mono CJK JP Regular"/>
                <w:bCs/>
                <w:color w:val="000000" w:themeColor="text1"/>
                <w:kern w:val="2"/>
                <w:sz w:val="24"/>
                <w:szCs w:val="24"/>
                <w14:textFill>
                  <w14:solidFill>
                    <w14:schemeClr w14:val="tx1"/>
                  </w14:solidFill>
                </w14:textFill>
              </w:rPr>
              <w:t>披露信息时间不得少于20个工作日</w:t>
            </w:r>
          </w:p>
        </w:tc>
        <w:tc>
          <w:tcPr>
            <w:tcW w:w="1942" w:type="dxa"/>
            <w:noWrap w:val="0"/>
            <w:vAlign w:val="center"/>
          </w:tcPr>
          <w:p w14:paraId="4BB62F2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noWrap w:val="0"/>
            <w:vAlign w:val="center"/>
          </w:tcPr>
          <w:p w14:paraId="023897A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156015E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52BEAEE">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136CFE9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14CDBED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8A9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207" w:type="dxa"/>
            <w:noWrap w:val="0"/>
            <w:vAlign w:val="center"/>
          </w:tcPr>
          <w:p w14:paraId="50FA479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36</w:t>
            </w:r>
          </w:p>
        </w:tc>
        <w:tc>
          <w:tcPr>
            <w:tcW w:w="1503" w:type="dxa"/>
            <w:noWrap w:val="0"/>
            <w:vAlign w:val="center"/>
          </w:tcPr>
          <w:p w14:paraId="68418D2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6842BF0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国有企业产权转让信息披露</w:t>
            </w:r>
          </w:p>
        </w:tc>
        <w:tc>
          <w:tcPr>
            <w:tcW w:w="3061" w:type="dxa"/>
            <w:noWrap w:val="0"/>
            <w:vAlign w:val="center"/>
          </w:tcPr>
          <w:p w14:paraId="61AFE6B8">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083" w:type="dxa"/>
            <w:noWrap w:val="0"/>
            <w:vAlign w:val="center"/>
          </w:tcPr>
          <w:p w14:paraId="6DBF9FA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545B600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及时公开，正式披露信息时间不得少于20个工作日</w:t>
            </w:r>
          </w:p>
        </w:tc>
        <w:tc>
          <w:tcPr>
            <w:tcW w:w="1942" w:type="dxa"/>
            <w:noWrap w:val="0"/>
            <w:vAlign w:val="center"/>
          </w:tcPr>
          <w:p w14:paraId="24983D8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noWrap w:val="0"/>
            <w:vAlign w:val="center"/>
          </w:tcPr>
          <w:p w14:paraId="0983DAF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35519AE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59BDFC5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6E7CF1A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5A476B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7ED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207" w:type="dxa"/>
            <w:noWrap w:val="0"/>
            <w:vAlign w:val="center"/>
          </w:tcPr>
          <w:p w14:paraId="16E9B06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37</w:t>
            </w:r>
          </w:p>
        </w:tc>
        <w:tc>
          <w:tcPr>
            <w:tcW w:w="1503" w:type="dxa"/>
            <w:noWrap w:val="0"/>
            <w:vAlign w:val="center"/>
          </w:tcPr>
          <w:p w14:paraId="06BA1C6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332646C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国有企业产权转让成交公告</w:t>
            </w:r>
          </w:p>
        </w:tc>
        <w:tc>
          <w:tcPr>
            <w:tcW w:w="3061" w:type="dxa"/>
            <w:noWrap w:val="0"/>
            <w:vAlign w:val="center"/>
          </w:tcPr>
          <w:p w14:paraId="65E3539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交易标的名称、转让标的评估结果、转让底价、交易价格。</w:t>
            </w:r>
          </w:p>
        </w:tc>
        <w:tc>
          <w:tcPr>
            <w:tcW w:w="3083" w:type="dxa"/>
            <w:noWrap w:val="0"/>
            <w:vAlign w:val="center"/>
          </w:tcPr>
          <w:p w14:paraId="7CD947E9">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spacing w:val="-11"/>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w:t>
            </w: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》、《企业国有资产交易监督管理办法》</w:t>
            </w:r>
          </w:p>
        </w:tc>
        <w:tc>
          <w:tcPr>
            <w:tcW w:w="1674" w:type="dxa"/>
            <w:noWrap w:val="0"/>
            <w:vAlign w:val="center"/>
          </w:tcPr>
          <w:p w14:paraId="1FF4962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及时公开，公告期不少于5个工作日</w:t>
            </w:r>
          </w:p>
        </w:tc>
        <w:tc>
          <w:tcPr>
            <w:tcW w:w="1942" w:type="dxa"/>
            <w:noWrap w:val="0"/>
            <w:vAlign w:val="center"/>
          </w:tcPr>
          <w:p w14:paraId="0FEB7A0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w:t>
            </w:r>
          </w:p>
        </w:tc>
        <w:tc>
          <w:tcPr>
            <w:tcW w:w="3756" w:type="dxa"/>
            <w:noWrap w:val="0"/>
            <w:vAlign w:val="center"/>
          </w:tcPr>
          <w:p w14:paraId="67C0922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p>
          <w:p w14:paraId="2270E51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1ADDE1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2AACA0C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338510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CDFFEF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B5B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765012F6">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38</w:t>
            </w:r>
          </w:p>
        </w:tc>
        <w:tc>
          <w:tcPr>
            <w:tcW w:w="1503" w:type="dxa"/>
            <w:noWrap w:val="0"/>
            <w:vAlign w:val="center"/>
          </w:tcPr>
          <w:p w14:paraId="4F7DC26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3BE24F0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spacing w:val="-14"/>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4"/>
                <w:kern w:val="2"/>
                <w:sz w:val="24"/>
                <w:szCs w:val="24"/>
                <w14:textFill>
                  <w14:solidFill>
                    <w14:schemeClr w14:val="tx1"/>
                  </w14:solidFill>
                </w14:textFill>
              </w:rPr>
              <w:t>国有企业资产转让信息披露</w:t>
            </w:r>
          </w:p>
        </w:tc>
        <w:tc>
          <w:tcPr>
            <w:tcW w:w="3061" w:type="dxa"/>
            <w:noWrap w:val="0"/>
            <w:vAlign w:val="center"/>
          </w:tcPr>
          <w:p w14:paraId="0AB3111E">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标的基本情况；转让底价、价款支付方式和期限要求、交易保证金设定等交易条件；竞价方式；资产展示安排；其他需要披露的事项</w:t>
            </w:r>
            <w:r>
              <w:rPr>
                <w:rFonts w:hint="eastAsia" w:ascii="Times New Roman" w:hAnsi="Times New Roman" w:cs="Noto Sans Mono CJK JP Regular"/>
                <w:bCs/>
                <w:color w:val="000000" w:themeColor="text1"/>
                <w:kern w:val="2"/>
                <w:sz w:val="24"/>
                <w:szCs w:val="24"/>
                <w:lang w:eastAsia="zh-CN"/>
                <w14:textFill>
                  <w14:solidFill>
                    <w14:schemeClr w14:val="tx1"/>
                  </w14:solidFill>
                </w14:textFill>
              </w:rPr>
              <w:t>。</w:t>
            </w:r>
          </w:p>
        </w:tc>
        <w:tc>
          <w:tcPr>
            <w:tcW w:w="3083" w:type="dxa"/>
            <w:noWrap w:val="0"/>
            <w:vAlign w:val="center"/>
          </w:tcPr>
          <w:p w14:paraId="0B93B27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4E7104B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转让底价高于100万元、低于1000万元的资产转让项目，信息公告期应不少于10个工作日；转让底价高于1000万元的资产转让项目，信息公告期应不少于20个工作日</w:t>
            </w:r>
          </w:p>
        </w:tc>
        <w:tc>
          <w:tcPr>
            <w:tcW w:w="1942" w:type="dxa"/>
            <w:noWrap w:val="0"/>
            <w:vAlign w:val="center"/>
          </w:tcPr>
          <w:p w14:paraId="6C0F197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noWrap w:val="0"/>
            <w:vAlign w:val="center"/>
          </w:tcPr>
          <w:p w14:paraId="7E14F34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2ACAD2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E3253F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A1A450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3DE168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4BF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center"/>
          </w:tcPr>
          <w:p w14:paraId="5F2D1A19">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39</w:t>
            </w:r>
          </w:p>
        </w:tc>
        <w:tc>
          <w:tcPr>
            <w:tcW w:w="0" w:type="auto"/>
            <w:noWrap w:val="0"/>
            <w:vAlign w:val="center"/>
          </w:tcPr>
          <w:p w14:paraId="08622AFE">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0AE343A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国有企业资产转让成交公告</w:t>
            </w:r>
          </w:p>
        </w:tc>
        <w:tc>
          <w:tcPr>
            <w:tcW w:w="3061" w:type="dxa"/>
            <w:noWrap w:val="0"/>
            <w:vAlign w:val="center"/>
          </w:tcPr>
          <w:p w14:paraId="69B5219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交易标的名称、评估价格、转让底价、交易价格等。</w:t>
            </w:r>
          </w:p>
        </w:tc>
        <w:tc>
          <w:tcPr>
            <w:tcW w:w="3083" w:type="dxa"/>
            <w:noWrap w:val="0"/>
            <w:vAlign w:val="center"/>
          </w:tcPr>
          <w:p w14:paraId="63A22A1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70C803F9">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不少于5个工作日</w:t>
            </w:r>
          </w:p>
        </w:tc>
        <w:tc>
          <w:tcPr>
            <w:tcW w:w="1942" w:type="dxa"/>
            <w:noWrap w:val="0"/>
            <w:vAlign w:val="center"/>
          </w:tcPr>
          <w:p w14:paraId="35E5327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w:t>
            </w:r>
          </w:p>
        </w:tc>
        <w:tc>
          <w:tcPr>
            <w:tcW w:w="0" w:type="auto"/>
            <w:noWrap w:val="0"/>
            <w:vAlign w:val="center"/>
          </w:tcPr>
          <w:p w14:paraId="7FFFBE2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0" w:type="auto"/>
            <w:noWrap w:val="0"/>
            <w:vAlign w:val="center"/>
          </w:tcPr>
          <w:p w14:paraId="6435A3A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0" w:type="auto"/>
            <w:noWrap w:val="0"/>
            <w:vAlign w:val="center"/>
          </w:tcPr>
          <w:p w14:paraId="01CDDCF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0" w:type="auto"/>
            <w:noWrap w:val="0"/>
            <w:vAlign w:val="center"/>
          </w:tcPr>
          <w:p w14:paraId="4275049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0" w:type="auto"/>
            <w:noWrap w:val="0"/>
            <w:vAlign w:val="center"/>
          </w:tcPr>
          <w:p w14:paraId="2B4047C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bl>
    <w:p w14:paraId="5DE54AFD">
      <w:pPr>
        <w:spacing w:before="0" w:after="0"/>
        <w:rPr>
          <w:rFonts w:ascii="Times New Roman" w:hAnsi="Times New Roman" w:cs="Times New Roman"/>
          <w:color w:val="000000" w:themeColor="text1"/>
          <w14:textFill>
            <w14:solidFill>
              <w14:schemeClr w14:val="tx1"/>
            </w14:solidFill>
          </w14:textFill>
        </w:rPr>
      </w:pPr>
    </w:p>
    <w:p w14:paraId="362564C0">
      <w:pPr>
        <w:rPr>
          <w:rFonts w:ascii="Times New Roman" w:hAnsi="Times New Roman" w:cs="Times New Roman"/>
          <w:color w:val="000000" w:themeColor="text1"/>
          <w14:textFill>
            <w14:solidFill>
              <w14:schemeClr w14:val="tx1"/>
            </w14:solidFill>
          </w14:textFill>
        </w:rPr>
      </w:pPr>
    </w:p>
    <w:p w14:paraId="2CC699A3">
      <w:pPr>
        <w:spacing w:before="0" w:after="0"/>
        <w:rPr>
          <w:rFonts w:ascii="Times New Roman" w:hAnsi="Times New Roman" w:cs="Times New Roman"/>
          <w:color w:val="000000" w:themeColor="text1"/>
          <w14:textFill>
            <w14:solidFill>
              <w14:schemeClr w14:val="tx1"/>
            </w14:solidFill>
          </w14:textFill>
        </w:rPr>
      </w:pPr>
    </w:p>
    <w:p w14:paraId="71817B8F">
      <w:pPr>
        <w:rPr>
          <w:rFonts w:ascii="Times New Roman" w:hAnsi="Times New Roman" w:cs="Times New Roman"/>
          <w:color w:val="000000" w:themeColor="text1"/>
          <w14:textFill>
            <w14:solidFill>
              <w14:schemeClr w14:val="tx1"/>
            </w14:solidFill>
          </w14:textFill>
        </w:rPr>
      </w:pPr>
    </w:p>
    <w:p w14:paraId="7A3B3B61">
      <w:pPr>
        <w:shd w:val="clear" w:color="auto" w:fill="auto"/>
        <w:adjustRightInd/>
        <w:spacing w:before="0" w:after="0" w:line="240" w:lineRule="auto"/>
        <w:rPr>
          <w:rFonts w:ascii="Times New Roman" w:hAnsi="Times New Roman" w:cs="Times New Roman"/>
          <w:color w:val="000000" w:themeColor="text1"/>
          <w14:textFill>
            <w14:solidFill>
              <w14:schemeClr w14:val="tx1"/>
            </w14:solidFill>
          </w14:textFill>
        </w:rPr>
      </w:pPr>
    </w:p>
    <w:p w14:paraId="35C0C8C8">
      <w:pPr>
        <w:adjustRightInd/>
        <w:spacing w:before="0" w:after="0" w:line="240" w:lineRule="auto"/>
        <w:rPr>
          <w:rFonts w:ascii="Times New Roman" w:hAnsi="Times New Roman" w:cs="Times New Roman"/>
          <w:bCs/>
          <w:color w:val="000000" w:themeColor="text1"/>
          <w14:textFill>
            <w14:solidFill>
              <w14:schemeClr w14:val="tx1"/>
            </w14:solidFill>
          </w14:textFill>
        </w:rPr>
      </w:pPr>
    </w:p>
    <w:p w14:paraId="2A648308">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31C98E61">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3E8CFA4F">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75C24750">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62B5A031">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607E99B8">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7E4CEA98">
      <w:pPr>
        <w:tabs>
          <w:tab w:val="right" w:pos="8844"/>
        </w:tabs>
        <w:spacing w:before="0" w:after="0" w:line="240" w:lineRule="auto"/>
        <w:rPr>
          <w:color w:val="000000" w:themeColor="text1"/>
          <w14:textFill>
            <w14:solidFill>
              <w14:schemeClr w14:val="tx1"/>
            </w14:solidFill>
          </w14:textFill>
        </w:rPr>
      </w:pPr>
    </w:p>
    <w:sectPr>
      <w:footerReference r:id="rId5" w:type="default"/>
      <w:pgSz w:w="23811" w:h="16838" w:orient="landscape"/>
      <w:pgMar w:top="1531" w:right="2098" w:bottom="1531" w:left="1984" w:header="851" w:footer="1417" w:gutter="0"/>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Noto Sans Mono CJK JP Regular">
    <w:altName w:val="宋体"/>
    <w:panose1 w:val="020B0500000000000000"/>
    <w:charset w:val="86"/>
    <w:family w:val="swiss"/>
    <w:pitch w:val="default"/>
    <w:sig w:usb0="00000000" w:usb1="00000000" w:usb2="00000016" w:usb3="00000000" w:csb0="602E0107"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5C9B">
    <w:pPr>
      <w:jc w:val="right"/>
      <w:rPr>
        <w:rFonts w:ascii="Times New Roman" w:hAnsi="Times New Roman" w:eastAsia="Times New Roman" w:cs="Times New Roman"/>
        <w:b w:val="0"/>
        <w:i w:val="0"/>
        <w:color w:val="auto"/>
        <w:sz w:val="18"/>
        <w:u w:val="none" w:color="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5"/>
  <w:drawingGridHorizontalSpacing w:val="158"/>
  <w:drawingGridVerticalSpacing w:val="290"/>
  <w:displayHorizontalDrawingGridEvery w:val="2"/>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FB"/>
    <w:rsid w:val="000A01FB"/>
    <w:rsid w:val="000B24F9"/>
    <w:rsid w:val="000B4A22"/>
    <w:rsid w:val="000C0BF7"/>
    <w:rsid w:val="000C2FB2"/>
    <w:rsid w:val="000C6B28"/>
    <w:rsid w:val="000F25BF"/>
    <w:rsid w:val="001005AC"/>
    <w:rsid w:val="001024AA"/>
    <w:rsid w:val="001056AD"/>
    <w:rsid w:val="00182501"/>
    <w:rsid w:val="00185691"/>
    <w:rsid w:val="001B58F6"/>
    <w:rsid w:val="001D3042"/>
    <w:rsid w:val="001E64D7"/>
    <w:rsid w:val="001F7BBB"/>
    <w:rsid w:val="002466FA"/>
    <w:rsid w:val="00250A8A"/>
    <w:rsid w:val="0026530B"/>
    <w:rsid w:val="00266A87"/>
    <w:rsid w:val="00296D93"/>
    <w:rsid w:val="002B04C6"/>
    <w:rsid w:val="002D3B50"/>
    <w:rsid w:val="00301B6D"/>
    <w:rsid w:val="00392240"/>
    <w:rsid w:val="00396CAE"/>
    <w:rsid w:val="003B3891"/>
    <w:rsid w:val="003D5F25"/>
    <w:rsid w:val="003E4FE8"/>
    <w:rsid w:val="003E5084"/>
    <w:rsid w:val="003F450B"/>
    <w:rsid w:val="00413264"/>
    <w:rsid w:val="00432433"/>
    <w:rsid w:val="00434D79"/>
    <w:rsid w:val="00474C3A"/>
    <w:rsid w:val="00496D2E"/>
    <w:rsid w:val="00497F00"/>
    <w:rsid w:val="004A2FB3"/>
    <w:rsid w:val="004E0474"/>
    <w:rsid w:val="0050535E"/>
    <w:rsid w:val="005777F4"/>
    <w:rsid w:val="005C7EAE"/>
    <w:rsid w:val="005F3C4D"/>
    <w:rsid w:val="006042BD"/>
    <w:rsid w:val="006068C6"/>
    <w:rsid w:val="00615E22"/>
    <w:rsid w:val="006A30D0"/>
    <w:rsid w:val="006C0DE2"/>
    <w:rsid w:val="0072131F"/>
    <w:rsid w:val="00731C1B"/>
    <w:rsid w:val="00737083"/>
    <w:rsid w:val="00765BC9"/>
    <w:rsid w:val="007770A5"/>
    <w:rsid w:val="00794916"/>
    <w:rsid w:val="007F46CB"/>
    <w:rsid w:val="00800B8F"/>
    <w:rsid w:val="00815223"/>
    <w:rsid w:val="00831787"/>
    <w:rsid w:val="00850D3F"/>
    <w:rsid w:val="00853F77"/>
    <w:rsid w:val="00860A47"/>
    <w:rsid w:val="00891C35"/>
    <w:rsid w:val="008935D1"/>
    <w:rsid w:val="008B74C0"/>
    <w:rsid w:val="008F6151"/>
    <w:rsid w:val="009048D5"/>
    <w:rsid w:val="00904AFE"/>
    <w:rsid w:val="0092122C"/>
    <w:rsid w:val="009220DF"/>
    <w:rsid w:val="00965CCB"/>
    <w:rsid w:val="00972E17"/>
    <w:rsid w:val="00974193"/>
    <w:rsid w:val="009A5EB0"/>
    <w:rsid w:val="00A40C10"/>
    <w:rsid w:val="00A443C1"/>
    <w:rsid w:val="00A955CD"/>
    <w:rsid w:val="00AA3D4F"/>
    <w:rsid w:val="00B1777D"/>
    <w:rsid w:val="00B51CD6"/>
    <w:rsid w:val="00B73014"/>
    <w:rsid w:val="00B833D8"/>
    <w:rsid w:val="00BF0A53"/>
    <w:rsid w:val="00C464A8"/>
    <w:rsid w:val="00C6762A"/>
    <w:rsid w:val="00CD4D55"/>
    <w:rsid w:val="00D01740"/>
    <w:rsid w:val="00D7295A"/>
    <w:rsid w:val="00D878F1"/>
    <w:rsid w:val="00D902A8"/>
    <w:rsid w:val="00D97CFB"/>
    <w:rsid w:val="00DB38C2"/>
    <w:rsid w:val="00DD2B37"/>
    <w:rsid w:val="00DD4877"/>
    <w:rsid w:val="00E03841"/>
    <w:rsid w:val="00E7080E"/>
    <w:rsid w:val="00E73AC1"/>
    <w:rsid w:val="00E770E1"/>
    <w:rsid w:val="00E93235"/>
    <w:rsid w:val="00ED5B9D"/>
    <w:rsid w:val="00F14A44"/>
    <w:rsid w:val="00F63B69"/>
    <w:rsid w:val="00F63FF8"/>
    <w:rsid w:val="00FA4D84"/>
    <w:rsid w:val="00FA4DBD"/>
    <w:rsid w:val="01A06D82"/>
    <w:rsid w:val="01B25A4D"/>
    <w:rsid w:val="01B57F00"/>
    <w:rsid w:val="03505C66"/>
    <w:rsid w:val="07DE0AAA"/>
    <w:rsid w:val="0CF02DEE"/>
    <w:rsid w:val="0F8141E3"/>
    <w:rsid w:val="12080E07"/>
    <w:rsid w:val="12C81AA5"/>
    <w:rsid w:val="1578613D"/>
    <w:rsid w:val="16091D46"/>
    <w:rsid w:val="193D01E0"/>
    <w:rsid w:val="1B813D91"/>
    <w:rsid w:val="1D15626E"/>
    <w:rsid w:val="1D2027D0"/>
    <w:rsid w:val="1D4E12BA"/>
    <w:rsid w:val="1F4C00ED"/>
    <w:rsid w:val="226117B6"/>
    <w:rsid w:val="23445D57"/>
    <w:rsid w:val="23570372"/>
    <w:rsid w:val="256B156C"/>
    <w:rsid w:val="25B27047"/>
    <w:rsid w:val="25E60A73"/>
    <w:rsid w:val="26D83835"/>
    <w:rsid w:val="27F5397D"/>
    <w:rsid w:val="2AFF29AF"/>
    <w:rsid w:val="2B6540BB"/>
    <w:rsid w:val="2B6F62D5"/>
    <w:rsid w:val="2B8704A8"/>
    <w:rsid w:val="30C82935"/>
    <w:rsid w:val="32830525"/>
    <w:rsid w:val="359D56FF"/>
    <w:rsid w:val="35EF5E14"/>
    <w:rsid w:val="36453517"/>
    <w:rsid w:val="37083883"/>
    <w:rsid w:val="38146403"/>
    <w:rsid w:val="38B97D28"/>
    <w:rsid w:val="3A1F5203"/>
    <w:rsid w:val="3D584BA2"/>
    <w:rsid w:val="402E288B"/>
    <w:rsid w:val="417E794A"/>
    <w:rsid w:val="45E47B16"/>
    <w:rsid w:val="47651902"/>
    <w:rsid w:val="477B47A9"/>
    <w:rsid w:val="4A30398A"/>
    <w:rsid w:val="4A9F4CF0"/>
    <w:rsid w:val="4AC07792"/>
    <w:rsid w:val="4CE7092E"/>
    <w:rsid w:val="4E252DB9"/>
    <w:rsid w:val="5073301F"/>
    <w:rsid w:val="50C33770"/>
    <w:rsid w:val="545424E6"/>
    <w:rsid w:val="549E79CF"/>
    <w:rsid w:val="54E47F11"/>
    <w:rsid w:val="55835057"/>
    <w:rsid w:val="57DB6B64"/>
    <w:rsid w:val="5BC50A62"/>
    <w:rsid w:val="60050F24"/>
    <w:rsid w:val="61263F4D"/>
    <w:rsid w:val="61561366"/>
    <w:rsid w:val="6383212C"/>
    <w:rsid w:val="65353CC0"/>
    <w:rsid w:val="65E0558A"/>
    <w:rsid w:val="68E8683A"/>
    <w:rsid w:val="694D661D"/>
    <w:rsid w:val="696E3491"/>
    <w:rsid w:val="69A743BA"/>
    <w:rsid w:val="6AFF5937"/>
    <w:rsid w:val="6C3D2854"/>
    <w:rsid w:val="6E163EDE"/>
    <w:rsid w:val="726C3FD1"/>
    <w:rsid w:val="73815F40"/>
    <w:rsid w:val="76B77724"/>
    <w:rsid w:val="7A7973A8"/>
    <w:rsid w:val="7B0C0998"/>
    <w:rsid w:val="7BAA0A78"/>
    <w:rsid w:val="7C5031A0"/>
    <w:rsid w:val="7E707F48"/>
    <w:rsid w:val="7EFE1DAF"/>
    <w:rsid w:val="7F2441AC"/>
    <w:rsid w:val="7FB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style>
  <w:style w:type="character" w:customStyle="1" w:styleId="8">
    <w:name w:val="页脚 Char"/>
    <w:link w:val="3"/>
    <w:qFormat/>
    <w:uiPriority w:val="99"/>
    <w:rPr>
      <w:rFonts w:eastAsia="方正仿宋_GBK"/>
      <w:sz w:val="18"/>
      <w:szCs w:val="18"/>
    </w:rPr>
  </w:style>
  <w:style w:type="character" w:customStyle="1" w:styleId="9">
    <w:name w:val="页眉 Char"/>
    <w:link w:val="4"/>
    <w:qFormat/>
    <w:uiPriority w:val="0"/>
    <w:rPr>
      <w:rFonts w:eastAsia="方正仿宋_GBK"/>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F120-1A54-4E30-ABFF-98F445A6C9F8}">
  <ds:schemaRefs/>
</ds:datastoreItem>
</file>

<file path=docProps/app.xml><?xml version="1.0" encoding="utf-8"?>
<Properties xmlns="http://schemas.openxmlformats.org/officeDocument/2006/extended-properties" xmlns:vt="http://schemas.openxmlformats.org/officeDocument/2006/docPropsVTypes">
  <Template>Normal</Template>
  <Company>jw</Company>
  <Pages>13</Pages>
  <Words>10208</Words>
  <Characters>10368</Characters>
  <Lines>1</Lines>
  <Paragraphs>1</Paragraphs>
  <TotalTime>2</TotalTime>
  <ScaleCrop>false</ScaleCrop>
  <LinksUpToDate>false</LinksUpToDate>
  <CharactersWithSpaces>10559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2009-06-05T10:03:00Z</dcterms:created>
  <dc:creator>jw</dc:creator>
  <cp:lastModifiedBy>dzfgw</cp:lastModifiedBy>
  <cp:lastPrinted>2025-04-09T07:59:00Z</cp:lastPrinted>
  <dcterms:modified xsi:type="dcterms:W3CDTF">2026-01-09T08:50:03Z</dcterms:modified>
  <dc:title>重庆市计委关于巫山县小小三峡手扒岩至平河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616F2E60713E405791575E8E22F99510</vt:lpwstr>
  </property>
  <property fmtid="{D5CDD505-2E9C-101B-9397-08002B2CF9AE}" pid="3" name="KSOProductBuildVer">
    <vt:lpwstr>2052-12.1.0.24657</vt:lpwstr>
  </property>
  <property fmtid="{D5CDD505-2E9C-101B-9397-08002B2CF9AE}" pid="4" name="KSOTemplateDocerSaveRecord">
    <vt:lpwstr>eyJoZGlkIjoiODFhNGJiYjE2MmM3OTdiOWYxZTRmYzc4ZjBkOGU5YTkiLCJ1c2VySWQiOiIxMzc0MTM1Nzk1In0=</vt:lpwstr>
  </property>
</Properties>
</file>