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Style w:val="6"/>
          <w:rFonts w:hint="default" w:ascii="Times New Roman" w:hAnsi="Times New Roman" w:cs="Times New Roman"/>
          <w:spacing w:val="23"/>
          <w:sz w:val="27"/>
          <w:szCs w:val="27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Style w:val="6"/>
          <w:rFonts w:hint="default" w:ascii="Times New Roman" w:hAnsi="Times New Roman" w:cs="Times New Roman"/>
          <w:spacing w:val="23"/>
          <w:sz w:val="27"/>
          <w:szCs w:val="27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Style w:val="6"/>
          <w:rFonts w:hint="default" w:ascii="Times New Roman" w:hAnsi="Times New Roman" w:cs="Times New Roman"/>
          <w:spacing w:val="23"/>
          <w:sz w:val="27"/>
          <w:szCs w:val="27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Style w:val="6"/>
          <w:rFonts w:hint="default" w:ascii="Times New Roman" w:hAnsi="Times New Roman" w:cs="Times New Roman"/>
          <w:spacing w:val="23"/>
          <w:sz w:val="27"/>
          <w:szCs w:val="27"/>
        </w:rPr>
      </w:pPr>
      <w:r>
        <w:rPr>
          <w:rFonts w:hint="default" w:ascii="Times New Roman" w:hAnsi="Times New Roman" w:cs="Times New Roman"/>
        </w:rPr>
        <w:pict>
          <v:shape id="_x0000_s1026" o:spid="_x0000_s1026" o:spt="136" type="#_x0000_t136" style="position:absolute;left:0pt;margin-left:92.15pt;margin-top:99.25pt;height:53.85pt;width:411pt;mso-position-horizontal-relative:page;mso-position-vertical-relative:margin;z-index:25165926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大足区财政局" style="font-family:方正小标宋_GBK;font-size:36pt;font-weight:bold;v-rotate-letters:f;v-same-letter-heights:f;v-text-align:center;"/>
          </v:shape>
        </w:pic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Style w:val="6"/>
          <w:rFonts w:hint="default" w:ascii="Times New Roman" w:hAnsi="Times New Roman" w:cs="Times New Roman"/>
          <w:spacing w:val="23"/>
          <w:sz w:val="27"/>
          <w:szCs w:val="27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Style w:val="6"/>
          <w:rFonts w:hint="default" w:ascii="Times New Roman" w:hAnsi="Times New Roman" w:cs="Times New Roman"/>
          <w:spacing w:val="23"/>
          <w:sz w:val="27"/>
          <w:szCs w:val="27"/>
        </w:rPr>
      </w:pPr>
      <w:r>
        <w:rPr>
          <w:rFonts w:hint="default" w:ascii="Times New Roman" w:hAnsi="Times New Roman" w:cs="Times New Roman"/>
        </w:rPr>
        <w:pict>
          <v:shape id="_x0000_s1027" o:spid="_x0000_s1027" o:spt="136" type="#_x0000_t136" style="position:absolute;left:0pt;margin-left:89.9pt;margin-top:154pt;height:53.85pt;width:411pt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大足区发展和改革委员会" style="font-family:方正小标宋_GBK;font-size:36pt;font-weight:bold;v-rotate-letters:f;v-same-letter-heights:f;v-text-align:center;"/>
          </v:shape>
        </w:pic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Style w:val="6"/>
          <w:rFonts w:hint="default" w:ascii="Times New Roman" w:hAnsi="Times New Roman" w:cs="Times New Roman"/>
          <w:spacing w:val="23"/>
          <w:sz w:val="27"/>
          <w:szCs w:val="27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大足财公告〔2023〕1号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Style w:val="6"/>
          <w:rFonts w:hint="default" w:ascii="Times New Roman" w:hAnsi="Times New Roman" w:cs="Times New Roman"/>
          <w:spacing w:val="23"/>
          <w:sz w:val="27"/>
          <w:szCs w:val="27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1270</wp:posOffset>
                </wp:positionV>
                <wp:extent cx="5615940" cy="0"/>
                <wp:effectExtent l="0" t="10795" r="3810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.55pt;margin-top:0.1pt;height:0pt;width:442.2pt;mso-position-horizontal-relative:page;z-index:251661312;mso-width-relative:page;mso-height-relative:page;" filled="f" stroked="t" coordsize="21600,21600" o:gfxdata="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l5LOjTAAAABgEA&#10;AA8AAAAAAAAAAQAgAAAAIgAAAGRycy9kb3ducmV2LnhtbFBLAQIUABQAAAAIAIdO4kCsowxe5gEA&#10;ALIDAAAOAAAAAAAAAAEAIAAAACIBAABkcnMvZTJvRG9jLnhtbFBLBQYAAAAABgAGAFkBAAB6BQAA&#10;AAA=&#10;">
                <v:fill on="f" focussize="0,0"/>
                <v:stroke weight="1.7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  <w:t>重庆市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  <w:lang w:eastAsia="zh-CN"/>
        </w:rPr>
        <w:t>大足区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  <w:t>财政局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  <w:t xml:space="preserve"> 重庆市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  <w:lang w:eastAsia="zh-CN"/>
        </w:rPr>
        <w:t>大足区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  <w:t>发展和改革委员会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  <w:t>关于公布202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  <w:lang w:val="en-US" w:eastAsia="zh-CN"/>
        </w:rPr>
        <w:t>2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  <w:t>年行政事业性收费目录清单的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  <w:t>公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  <w:lang w:val="en-US" w:eastAsia="zh-CN"/>
        </w:rPr>
        <w:t xml:space="preserve"> 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  <w:t>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center"/>
        <w:textAlignment w:val="auto"/>
        <w:rPr>
          <w:rFonts w:hint="default" w:ascii="Times New Roman" w:hAnsi="Times New Roman" w:cs="Times New Roman"/>
          <w:spacing w:val="23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spacing w:val="23"/>
          <w:sz w:val="32"/>
          <w:szCs w:val="32"/>
        </w:rPr>
      </w:pPr>
      <w:r>
        <w:rPr>
          <w:rFonts w:hint="default" w:ascii="Times New Roman" w:hAnsi="Times New Roman" w:cs="Times New Roman"/>
          <w:spacing w:val="23"/>
        </w:rPr>
        <w:t>　</w:t>
      </w:r>
      <w:r>
        <w:rPr>
          <w:rFonts w:hint="default" w:ascii="Times New Roman" w:hAnsi="Times New Roman" w:eastAsia="方正仿宋_GBK" w:cs="Times New Roman"/>
          <w:spacing w:val="23"/>
          <w:sz w:val="32"/>
          <w:szCs w:val="32"/>
        </w:rPr>
        <w:t>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根据《重庆市行政事业性收费管理条例》和《财政部关于加强全国政府性基金和行政事业性收费目录清单“一张网”管理有关事项的通知》（财税〔2017〕69号）等相关规定</w:t>
      </w:r>
      <w:r>
        <w:rPr>
          <w:rFonts w:hint="default" w:ascii="Times New Roman" w:hAnsi="Times New Roman" w:eastAsia="方正仿宋_GBK" w:cs="Times New Roman"/>
          <w:spacing w:val="23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《重庆市财政局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重庆市发展和改革委员会关于公布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2022年行政事业性收费目录清单的公告》（渝财公告﹝2022﹞24号）</w:t>
      </w:r>
      <w:r>
        <w:rPr>
          <w:rFonts w:hint="default" w:ascii="Times New Roman" w:hAnsi="Times New Roman" w:eastAsia="方正仿宋_GBK" w:cs="Times New Roman"/>
          <w:spacing w:val="23"/>
          <w:sz w:val="32"/>
          <w:szCs w:val="32"/>
        </w:rPr>
        <w:t>等相关规定，</w:t>
      </w:r>
      <w:r>
        <w:rPr>
          <w:rFonts w:hint="default" w:ascii="Times New Roman" w:hAnsi="Times New Roman" w:eastAsia="方正仿宋_GBK" w:cs="Times New Roman"/>
          <w:spacing w:val="23"/>
          <w:sz w:val="32"/>
          <w:szCs w:val="32"/>
          <w:lang w:eastAsia="zh-CN"/>
        </w:rPr>
        <w:t>现将</w:t>
      </w:r>
      <w:r>
        <w:rPr>
          <w:rFonts w:hint="default" w:ascii="Times New Roman" w:hAnsi="Times New Roman" w:eastAsia="方正仿宋_GBK" w:cs="Times New Roman"/>
          <w:spacing w:val="23"/>
          <w:sz w:val="32"/>
          <w:szCs w:val="32"/>
        </w:rPr>
        <w:t>《重庆市202</w:t>
      </w:r>
      <w:r>
        <w:rPr>
          <w:rFonts w:hint="default" w:ascii="Times New Roman" w:hAnsi="Times New Roman" w:eastAsia="方正仿宋_GBK" w:cs="Times New Roman"/>
          <w:spacing w:val="23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23"/>
          <w:sz w:val="32"/>
          <w:szCs w:val="32"/>
        </w:rPr>
        <w:t>年行政事业性收费目录清单》和《重庆市2021年涉企行政事业性收费目录清单》（以下简称《目录清单》）</w:t>
      </w:r>
      <w:r>
        <w:rPr>
          <w:rFonts w:hint="default" w:ascii="Times New Roman" w:hAnsi="Times New Roman" w:eastAsia="方正仿宋_GBK" w:cs="Times New Roman"/>
          <w:spacing w:val="23"/>
          <w:sz w:val="32"/>
          <w:szCs w:val="32"/>
          <w:lang w:eastAsia="zh-CN"/>
        </w:rPr>
        <w:t>予以公布</w:t>
      </w:r>
      <w:r>
        <w:rPr>
          <w:rFonts w:hint="default" w:ascii="Times New Roman" w:hAnsi="Times New Roman" w:eastAsia="方正仿宋_GBK" w:cs="Times New Roman"/>
          <w:spacing w:val="23"/>
          <w:sz w:val="32"/>
          <w:szCs w:val="32"/>
        </w:rPr>
        <w:t>，并就有关情况说明如下：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23"/>
          <w:sz w:val="32"/>
          <w:szCs w:val="32"/>
        </w:rPr>
        <w:t>　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一、《目录清单》中的行政事业性收费项目为截至2022年12月31日我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仍在执行的项目，其具体征收范围、征收标准及资金管理方式等，按照《目录清单》中注明的文件规定执行。《目录清单》之外，各部门单位一律不得乱收费。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二、2022年12月31日以后，新增或调整的行政事业性收费项目，按照中央及市财政局、市发展改革委的相关文件规定执行。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2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三、《目录清单》在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财政局、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发展改革委官方网站上实行常态化公开。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财政局、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发展改革委负责《目录清单》的政策解释；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市场监督管理局受理收费投诉举报，投诉举报电话：12315。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spacing w:val="2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732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2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23"/>
          <w:sz w:val="32"/>
          <w:szCs w:val="32"/>
        </w:rPr>
        <w:t>附件：1.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重庆市202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年行政事业性收费目录清单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1830" w:firstLineChars="500"/>
        <w:jc w:val="both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23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重庆市202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年涉企行政事业性收费目录清单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spacing w:val="23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spacing w:val="23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pacing w:val="2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重庆市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大足区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财政局</w:t>
      </w:r>
      <w:r>
        <w:rPr>
          <w:rFonts w:hint="default" w:ascii="Times New Roman" w:hAnsi="Times New Roman" w:eastAsia="方正仿宋_GBK" w:cs="Times New Roman"/>
          <w:spacing w:val="23"/>
          <w:sz w:val="32"/>
          <w:szCs w:val="32"/>
        </w:rPr>
        <w:t> </w:t>
      </w:r>
      <w:r>
        <w:rPr>
          <w:rFonts w:hint="default" w:ascii="Times New Roman" w:hAnsi="Times New Roman" w:eastAsia="方正仿宋_GBK" w:cs="Times New Roman"/>
          <w:spacing w:val="23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pacing w:val="23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重庆市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大足区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发展和改革委员会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（此件主动公开）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spacing w:val="2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right" w:pos="8216"/>
          <w:tab w:val="right" w:pos="88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pacing w:val="23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bottomMargin">
                  <wp:posOffset>-19050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3pt;margin-top:741.2pt;height:0pt;width:442.2pt;mso-position-horizontal-relative:page;mso-position-vertical-relative:page;z-index:251663360;mso-width-relative:page;mso-height-relative:page;" filled="f" stroked="t" coordsize="21600,21600" o:gfxdata="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BAt2XYAAAACgEA&#10;AA8AAAAAAAAAAQAgAAAAIgAAAGRycy9kb3ducmV2LnhtbFBLAQIUABQAAAAIAIdO4kDa3O0X4QEA&#10;ALIDAAAOAAAAAAAAAAEAIAAAACcBAABkcnMvZTJvRG9jLnhtbFBLBQYAAAAABgAGAFkBAAB6BQAA&#10;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59690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9pt;margin-top:4.7pt;height:0pt;width:442.2pt;mso-position-horizontal-relative:page;z-index:251662336;mso-width-relative:page;mso-height-relative:page;" filled="f" stroked="t" coordsize="21600,21600" o:gfxdata="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uWtT7XAAAACAEA&#10;AA8AAAAAAAAAAQAgAAAAIgAAAGRycy9kb3ducmV2LnhtbFBLAQIUABQAAAAIAIdO4kD2xgYB4gEA&#10;ALIDAAAOAAAAAAAAAAEAIAAAACYBAABkcnMvZTJvRG9jLnhtbFBLBQYAAAAABgAGAFkBAAB6BQAA&#10;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重庆市大足区财政局办公室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pgSz w:w="11906" w:h="16838"/>
      <w:pgMar w:top="2098" w:right="1446" w:bottom="198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OTJhODY5YjgwNmQ5ZjYxZmNkZDdkM2Y0YjczOGEifQ=="/>
  </w:docVars>
  <w:rsids>
    <w:rsidRoot w:val="18C45F68"/>
    <w:rsid w:val="0A251CCD"/>
    <w:rsid w:val="0EE5468F"/>
    <w:rsid w:val="16610E91"/>
    <w:rsid w:val="18C45F68"/>
    <w:rsid w:val="1F7979DA"/>
    <w:rsid w:val="307916CF"/>
    <w:rsid w:val="3801646F"/>
    <w:rsid w:val="3E543BCC"/>
    <w:rsid w:val="6A5331AF"/>
    <w:rsid w:val="6AE83F12"/>
    <w:rsid w:val="70781894"/>
    <w:rsid w:val="783A7E34"/>
    <w:rsid w:val="79762F31"/>
    <w:rsid w:val="7A5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595</Words>
  <Characters>646</Characters>
  <Lines>0</Lines>
  <Paragraphs>0</Paragraphs>
  <TotalTime>11</TotalTime>
  <ScaleCrop>false</ScaleCrop>
  <LinksUpToDate>false</LinksUpToDate>
  <CharactersWithSpaces>680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2022-01-14T03:35:00Z</dcterms:created>
  <dc:creator>唐唐</dc:creator>
  <cp:lastModifiedBy>Administrator</cp:lastModifiedBy>
  <cp:lastPrinted>2023-01-16T09:36:22Z</cp:lastPrinted>
  <dcterms:modified xsi:type="dcterms:W3CDTF">2023-01-16T09:41:24Z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372B2F40AAED44D08D591AA245E06C93</vt:lpwstr>
  </property>
</Properties>
</file>