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中华人民共和国国务院令</w:t>
      </w:r>
      <w:r>
        <w:rPr>
          <w:rStyle w:val="5"/>
          <w:rFonts w:hint="eastAsia" w:ascii="宋体" w:hAnsi="宋体" w:eastAsia="宋体" w:cs="宋体"/>
          <w:i w:val="0"/>
          <w:iCs w:val="0"/>
          <w:caps w:val="0"/>
          <w:color w:val="333333"/>
          <w:spacing w:val="0"/>
          <w:sz w:val="36"/>
          <w:szCs w:val="36"/>
          <w:bdr w:val="none" w:color="auto" w:sz="0" w:space="0"/>
          <w:shd w:val="clear" w:fill="FFFFFF"/>
        </w:rPr>
        <w:br w:type="textWrapping"/>
      </w:r>
      <w:r>
        <w:rPr>
          <w:rFonts w:ascii="楷体_GB2312" w:hAnsi="宋体" w:eastAsia="楷体_GB2312" w:cs="楷体_GB2312"/>
          <w:i w:val="0"/>
          <w:iCs w:val="0"/>
          <w:caps w:val="0"/>
          <w:color w:val="333333"/>
          <w:spacing w:val="0"/>
          <w:sz w:val="24"/>
          <w:szCs w:val="24"/>
          <w:bdr w:val="none" w:color="auto" w:sz="0" w:space="0"/>
          <w:shd w:val="clear" w:fill="FFFFFF"/>
        </w:rPr>
        <w:t>第590号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《国有土地上房屋征收与补偿条例》已经2011年1月19日国务院第141次常务会议通过，现予公布，自公布之日起施行。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总　理　 温家宝</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二○一一年一月二十一日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国有土地上房屋征收与补偿条例</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为了规范国有土地上房屋征收与补偿活动，维护公共利益，保障被征收房屋所有权人的合法权益，制定本条例。</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为了公共利益的需要，征收国有土地上单位、个人的房屋，应当对被征收房屋所有权人（以下称被征收人）给予公平补偿。</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房屋征收与补偿应当遵循决策民主、程序正当、结果公开的原则。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市、县级人民政府负责本行政区域的房屋征收与补偿工作。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市、县级人民政府确定的房屋征收部门（以下称房屋征收部门）组织实施本行政区域的房屋征收与补偿工作。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市、县级人民政府有关部门应当依照本条例的规定和本级人民政府规定的职责分工，互相配合，保障房屋征收与补偿工作的顺利进行。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房屋征收部门可以委托房屋征收实施单位，承担房屋征收与补偿的具体工作。房屋征收实施单位不得以营利为目的。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房屋征收部门对房屋征收实施单位在委托范围内实施的房屋征收与补偿行为负责监督，并对其行为后果承担法律责任。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上级人民政府应当加强对下级人民政府房屋征收与补偿工作的监督。</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国务院住房城乡建设主管部门和省、自治区、直辖市人民政府住房城乡建设主管部门应当会同同级财政、国土资源、发展改革等有关部门，加强对房屋征收与补偿实施工作的指导。</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任何组织和个人对违反本条例规定的行为，都有权向有关人民政府、房屋征收部门和其他有关部门举报。接到举报的有关人民政府、房屋征收部门和其他有关部门对举报应当及时核实、处理。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监察机关应当加强对参与房屋征收与补偿工作的政府和有关部门或者单位及其工作人员的监察。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征收决定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为了保障国家安全、促进国民经济和社会发展等公共利益的需要，有下列情形之一，确需征收房屋的，由市、县级人民政府作出房屋征收决定：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（一）国防和外交的需要；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（二）由政府组织实施的能源、交通、水利等基础设施建设的需要；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（三）由政府组织实施的科技、教育、文化、卫生、体育、环境和资源保护、防灾减灾、文物保护、社会福利、市政公用等公共事业的需要；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（四）由政府组织实施的保障性安居工程建设的需要；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（五）由政府依照城乡规划法有关规定组织实施的对危房集中、基础设施落后等地段进行旧城区改建的需要；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（六）法律、行政法规规定的其他公共利益的需要。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依照本条例第八条规定，确需征收房屋的各项建设活动，应当符合国民经济和社会发展规划、土地利用总体规划、城乡规划和专项规划。保障性安居工程建设、旧城区改建，应当纳入市、县级国民经济和社会发展年度计划。</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制定国民经济和社会发展规划、土地利用总体规划、城乡规划和专项规划，应当广泛征求社会公众意见，经过科学论证。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房屋征收部门拟定征收补偿方案，报市、县级人民政府。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市、县级人民政府应当组织有关部门对征收补偿方案进行论证并予以公布，征求公众意见。征求意见期限不得少于30日。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市、县级人民政府应当将征求意见情况和根据公众意见修改的情况及时公布。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因旧城区改建需要征收房屋，多数被征收人认为征收补偿方案不符合本条例规定的，市、县级人民政府应当组织由被征收人和公众代表参加的听证会，并根据听证会情况修改方案。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市、县级人民政府作出房屋征收决定前，应当按照有关规定进行社会稳定风险评估；房屋征收决定涉及被征收人数量较多的，应当经政府常务会议讨论决定。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作出房屋征收决定前，征收补偿费用应当足额到位、专户存储、专款专用。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市、县级人民政府作出房屋征收决定后应当及时公告。公告应当载明征收补偿方案和行政复议、行政诉讼权利等事项。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市、县级人民政府及房屋征收部门应当做好房屋征收与补偿的宣传、解释工作。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房屋被依法征收的，国有土地使用权同时收回。</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被征收人对市、县级人民政府作出的房屋征收决定不服的，可以依法申请行政复议，也可以依法提起行政诉讼。</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房屋征收部门应当对房屋征收范围内房屋的权属、区位、用途、建筑面积等情况组织调查登记，被征收人应当予以配合。调查结果应当在房屋征收范围内向被征收人公布。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房屋征收范围确定后，不得在房屋征收范围内实施新建、扩建、改建房屋和改变房屋用途等不当增加补偿费用的行为；违反规定实施的，不予补偿。</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房屋征收部门应当将前款所列事项书面通知有关部门暂停办理相关手续。暂停办理相关手续的书面通知应当载明暂停期限。暂停期限最长不得超过1年。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补　　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作出房屋征收决定的市、县级人民政府对被征收人给予的补偿包括：</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（一）被征收房屋价值的补偿；</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（二）因征收房屋造成的搬迁、临时安置的补偿；</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（三）因征收房屋造成的停产停业损失的补偿。</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市、县级人民政府应当制定补助和奖励办法，对被征收人给予补助和奖励。</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征收个人住宅，被征收人符合住房保障条件的，作出房屋征收决定的市、县级人民政府应当优先给予住房保障。具体办法由省、自治区、直辖市制定。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对被征收房屋价值的补偿，不得低于房屋征收决定公告之日被征收房屋类似房地产的市场价格。被征收房屋的价值，由具有相应资质的房地产价格评估机构按照房屋征收评估办法评估确定。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对评估确定的被征收房屋价值有异议的，可以向房地产价格评估机构申请复核评估。对复核结果有异议的，可以向房地产价格评估专家委员会申请鉴定。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房屋征收评估办法由国务院住房城乡建设主管部门制定，制定过程中，应当向社会公开征求意见。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房地产价格评估机构由被征收人协商选定；协商不成的，通过多数决定、随机选定等方式确定，具体办法由省、自治区、直辖市制定。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房地产价格评估机构应当独立、客观、公正地开展房屋征收评估工作，任何单位和个人不得干预。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被征收人可以选择货币补偿，也可以选择房屋产权调换。</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被征收人选择房屋产权调换的，市、县级人民政府应当提供用于产权调换的房屋，并与被征收人计算、结清被征收房屋价值与用于产权调换房屋价值的差价。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因旧城区改建征收个人住宅，被征收人选择在改建地段进行房屋产权调换的，作出房屋征收决定的市、县级人民政府应当提供改建地段或者就近地段的房屋。</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因征收房屋造成搬迁的，房屋征收部门应当向被征收人支付搬迁费；选择房屋产权调换的，产权调换房屋交付前，房屋征收部门应当向被征收人支付临时安置费或者提供周转用房。</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对因征收房屋造成停产停业损失的补偿，根据房屋被征收前的效益、停产停业期限等因素确定。具体办法由省、自治区、直辖市制定。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市、县级人民政府及其有关部门应当依法加强对建设活动的监督管理，对违反城乡规划进行建设的，依法予以处理。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市、县级人民政府作出房屋征收决定前，应当组织有关部门依法对征收范围内未经登记的建筑进行调查、认定和处理。对认定为合法建筑和未超过批准期限的临时建筑的，应当给予补偿；对认定为违法建筑和超过批准期限的临时建筑的，不予补偿。</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房屋征收部门与被征收人依照本条例的规定，就补偿方式、补偿金额和支付期限、用于产权调换房屋的地点和面积、搬迁费、临时安置费或者周转用房、停产停业损失、搬迁期限、过渡方式和过渡期限等事项，订立补偿协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补偿协议订立后，一方当事人不履行补偿协议约定的义务的，另一方当事人可以依法提起诉讼。</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房屋征收部门与被征收人在征收补偿方案确定的签约期限内达不成补偿协议，或者被征收房屋所有权人不明确的，由房屋征收部门报请作出房屋征收决定的市、县级人民政府依照本条例的规定，按照征收补偿方案作出补偿决定，并在房屋征收范围内予以公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补偿决定应当公平，包括本条例第二十五条第一款规定的有关补偿协议的事项。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被征收人对补偿决定不服的，可以依法申请行政复议，也可以依法提起行政诉讼。</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实施房屋征收应当先补偿、后搬迁。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作出房屋征收决定的市、县级人民政府对被征收人给予补偿后，被征收人应当在补偿协议约定或者补偿决定确定的搬迁期限内完成搬迁。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任何单位和个人不得采取暴力、威胁或者违反规定中断供水、供热、供气、供电和道路通行等非法方式迫使被征收人搬迁。禁止建设单位参与搬迁活动。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被征收人在法定期限内不申请行政复议或者不提起行政诉讼，在补偿决定规定的期限内又不搬迁的，由作出房屋征收决定的市、县级人民政府依法申请人民法院强制执行。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强制执行申请书应当附具补偿金额和专户存储账号、产权调换房屋和周转用房的地点和面积等材料。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房屋征收部门应当依法建立房屋征收补偿档案，并将分户补偿情况在房屋征收范围内向被征收人公布。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审计机关应当加强对征收补偿费用管理和使用情况的监督，并公布审计结果。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市、县级人民政府及房屋征收部门的工作人员在房屋征收与补偿工作中不履行本条例规定的职责，或者滥用职权、玩忽职守、徇私舞弊的，由上级人民政府或者本级人民政府责令改正，通报批评；造成损失的，依法承担赔偿责任；对直接负责的主管人员和其他直接责任人员，依法给予处分；构成犯罪的，依法追究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采取暴力、威胁等方法阻碍依法进行的房屋征收与补偿工作，构成犯罪的，依法追究刑事责任；构成违反治安管理行为的，依法给予治安管理处罚。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本条例自公布之日起施行。2001年6月13日国务院公布的《城市房屋拆迁管理条例》同时废止。本条例施行前已依法取得房屋拆迁许可证的项目，继续沿用原有的规定办理，但政府不得责成有关部门强制拆迁。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YTI5ODUyYTMzZDZlZWRhYzU5ODQ3ZTc4Y2QwOTEifQ=="/>
  </w:docVars>
  <w:rsids>
    <w:rsidRoot w:val="43894A84"/>
    <w:rsid w:val="43894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4262</Words>
  <Characters>4276</Characters>
  <Lines>0</Lines>
  <Paragraphs>0</Paragraphs>
  <TotalTime>2</TotalTime>
  <ScaleCrop>false</ScaleCrop>
  <LinksUpToDate>false</LinksUpToDate>
  <CharactersWithSpaces>4517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2023-09-12T01:55:00Z</dcterms:created>
  <dc:creator>jw</dc:creator>
  <cp:lastModifiedBy>jw</cp:lastModifiedBy>
  <dcterms:modified xsi:type="dcterms:W3CDTF">2023-09-12T01:57:42Z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D73DDEEF49D745D993C1743F59E9C03D_11</vt:lpwstr>
  </property>
</Properties>
</file>