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54158">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重庆市双桥经开区建设管理局</w:t>
      </w:r>
    </w:p>
    <w:p w14:paraId="007C5901">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年度项目资金绩效自评报告</w:t>
      </w:r>
    </w:p>
    <w:p w14:paraId="07DC6EC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30"/>
        <w:jc w:val="both"/>
        <w:textAlignment w:val="auto"/>
        <w:rPr>
          <w:rFonts w:ascii="方正仿宋_GBK" w:hAnsi="方正仿宋_GBK" w:eastAsia="方正仿宋_GBK" w:cs="方正仿宋_GBK"/>
          <w:color w:val="333333"/>
          <w:sz w:val="31"/>
          <w:szCs w:val="31"/>
          <w:shd w:val="clear" w:color="auto" w:fill="FFFFFF"/>
        </w:rPr>
      </w:pPr>
    </w:p>
    <w:p w14:paraId="3FA0AC59">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根据双桥经开区财务局《重庆市双桥经开区财务局关于开展202</w:t>
      </w:r>
      <w:r>
        <w:rPr>
          <w:rFonts w:hint="eastAsia" w:ascii="方正仿宋_GBK" w:hAnsi="方正仿宋_GBK" w:eastAsia="方正仿宋_GBK" w:cs="方正仿宋_GBK"/>
          <w:color w:val="333333"/>
          <w:kern w:val="0"/>
          <w:sz w:val="32"/>
          <w:szCs w:val="32"/>
          <w:shd w:val="clear" w:color="auto" w:fill="FFFFFF"/>
          <w:lang w:val="en-US" w:eastAsia="zh-CN"/>
        </w:rPr>
        <w:t>2</w:t>
      </w:r>
      <w:r>
        <w:rPr>
          <w:rFonts w:hint="eastAsia" w:ascii="方正仿宋_GBK" w:hAnsi="方正仿宋_GBK" w:eastAsia="方正仿宋_GBK" w:cs="方正仿宋_GBK"/>
          <w:color w:val="333333"/>
          <w:kern w:val="0"/>
          <w:sz w:val="32"/>
          <w:szCs w:val="32"/>
          <w:shd w:val="clear" w:color="auto" w:fill="FFFFFF"/>
        </w:rPr>
        <w:t>年度预算项目资金绩效自评工作的通知》，我局组织开展了项目绩效自评工作，现将我局202</w:t>
      </w:r>
      <w:r>
        <w:rPr>
          <w:rFonts w:hint="eastAsia" w:ascii="方正仿宋_GBK" w:hAnsi="方正仿宋_GBK" w:eastAsia="方正仿宋_GBK" w:cs="方正仿宋_GBK"/>
          <w:color w:val="333333"/>
          <w:kern w:val="0"/>
          <w:sz w:val="32"/>
          <w:szCs w:val="32"/>
          <w:shd w:val="clear" w:color="auto" w:fill="FFFFFF"/>
          <w:lang w:val="en-US" w:eastAsia="zh-CN"/>
        </w:rPr>
        <w:t>2</w:t>
      </w:r>
      <w:r>
        <w:rPr>
          <w:rFonts w:hint="eastAsia" w:ascii="方正仿宋_GBK" w:hAnsi="方正仿宋_GBK" w:eastAsia="方正仿宋_GBK" w:cs="方正仿宋_GBK"/>
          <w:color w:val="333333"/>
          <w:kern w:val="0"/>
          <w:sz w:val="32"/>
          <w:szCs w:val="32"/>
          <w:shd w:val="clear" w:color="auto" w:fill="FFFFFF"/>
        </w:rPr>
        <w:t>年度项目资金绩效自评情况报告如下：</w:t>
      </w:r>
    </w:p>
    <w:p w14:paraId="619ADE9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一、基本情况</w:t>
      </w:r>
    </w:p>
    <w:p w14:paraId="53ADA3B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（一）项目基本情况</w:t>
      </w:r>
    </w:p>
    <w:p w14:paraId="5301751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预算项目情况分析</w:t>
      </w:r>
    </w:p>
    <w:p w14:paraId="45F58074">
      <w:pPr>
        <w:keepNext w:val="0"/>
        <w:keepLines w:val="0"/>
        <w:pageBreakBefore w:val="0"/>
        <w:kinsoku/>
        <w:wordWrap/>
        <w:overflowPunct/>
        <w:topLinePunct w:val="0"/>
        <w:autoSpaceDE/>
        <w:autoSpaceDN/>
        <w:bidi w:val="0"/>
        <w:adjustRightInd/>
        <w:snapToGrid/>
        <w:spacing w:line="594" w:lineRule="exact"/>
        <w:jc w:val="left"/>
        <w:textAlignment w:val="auto"/>
        <w:rPr>
          <w:rFonts w:hint="eastAsia" w:ascii="Arial" w:hAnsi="Arial" w:eastAsia="方正仿宋_GBK" w:cs="Arial"/>
          <w:kern w:val="0"/>
          <w:sz w:val="32"/>
          <w:szCs w:val="32"/>
          <w:lang w:val="en-US" w:eastAsia="zh-CN"/>
        </w:rPr>
      </w:pPr>
      <w:r>
        <w:rPr>
          <w:rFonts w:hint="eastAsia" w:ascii="方正仿宋_GBK" w:hAnsi="方正仿宋_GBK" w:eastAsia="方正仿宋_GBK" w:cs="方正仿宋_GBK"/>
          <w:sz w:val="32"/>
          <w:szCs w:val="32"/>
          <w:shd w:val="clear" w:color="auto" w:fill="FFFFFF"/>
        </w:rPr>
        <w:t>为顺利开展城市工作，我局202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rPr>
        <w:t>初预算项目</w:t>
      </w:r>
      <w:r>
        <w:rPr>
          <w:rFonts w:hint="eastAsia" w:ascii="方正仿宋_GBK" w:hAnsi="方正仿宋_GBK" w:eastAsia="方正仿宋_GBK" w:cs="方正仿宋_GBK"/>
          <w:sz w:val="32"/>
          <w:szCs w:val="32"/>
          <w:shd w:val="clear" w:color="auto" w:fill="FFFFFF"/>
          <w:lang w:val="en-US" w:eastAsia="zh-CN"/>
        </w:rPr>
        <w:t>60</w:t>
      </w:r>
      <w:r>
        <w:rPr>
          <w:rFonts w:hint="eastAsia" w:ascii="方正仿宋_GBK" w:hAnsi="方正仿宋_GBK" w:eastAsia="方正仿宋_GBK" w:cs="方正仿宋_GBK"/>
          <w:sz w:val="32"/>
          <w:szCs w:val="32"/>
          <w:shd w:val="clear" w:color="auto" w:fill="FFFFFF"/>
        </w:rPr>
        <w:t>个，预算项目经费</w:t>
      </w:r>
      <w:r>
        <w:rPr>
          <w:rFonts w:hint="eastAsia" w:ascii="方正仿宋_GBK" w:hAnsi="方正仿宋_GBK" w:eastAsia="方正仿宋_GBK" w:cs="方正仿宋_GBK"/>
          <w:sz w:val="32"/>
          <w:szCs w:val="32"/>
          <w:shd w:val="clear" w:color="auto" w:fill="FFFFFF"/>
          <w:lang w:val="en-US" w:eastAsia="zh-CN"/>
        </w:rPr>
        <w:t>10559.13</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详见附件。</w:t>
      </w:r>
    </w:p>
    <w:p w14:paraId="631B856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项目组织情况分析</w:t>
      </w:r>
    </w:p>
    <w:p w14:paraId="099C95B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为保证项目顺利实施，确保项目实施成效，双桥经开区建设局年初根据全局工作要点，制定全年工作计划，按计划有序组织开展工作，按时按量完成工作任务，对项目完成情况与质量进行严格验收，年终进行工作总结开展项目绩效评价，各项工作任务成效达到预期目标。</w:t>
      </w:r>
    </w:p>
    <w:p w14:paraId="7E1020E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项目管理情况分析</w:t>
      </w:r>
    </w:p>
    <w:p w14:paraId="60429F5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一是</w:t>
      </w:r>
      <w:r>
        <w:rPr>
          <w:rFonts w:hint="eastAsia" w:ascii="方正仿宋_GBK" w:hAnsi="方正仿宋_GBK" w:eastAsia="方正仿宋_GBK" w:cs="方正仿宋_GBK"/>
          <w:sz w:val="32"/>
          <w:szCs w:val="32"/>
          <w:shd w:val="clear" w:color="auto" w:fill="FFFFFF"/>
        </w:rPr>
        <w:t>根据202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年预算项目绩效总体目标，制定项目绩效指标体系，细化指标值。</w:t>
      </w:r>
      <w:r>
        <w:rPr>
          <w:rFonts w:hint="eastAsia" w:ascii="方正仿宋_GBK" w:hAnsi="方正仿宋_GBK" w:eastAsia="方正仿宋_GBK" w:cs="方正仿宋_GBK"/>
          <w:b/>
          <w:bCs/>
          <w:sz w:val="32"/>
          <w:szCs w:val="32"/>
          <w:shd w:val="clear" w:color="auto" w:fill="FFFFFF"/>
        </w:rPr>
        <w:t>二是</w:t>
      </w:r>
      <w:r>
        <w:rPr>
          <w:rFonts w:hint="eastAsia" w:ascii="方正仿宋_GBK" w:hAnsi="方正仿宋_GBK" w:eastAsia="方正仿宋_GBK" w:cs="方正仿宋_GBK"/>
          <w:sz w:val="32"/>
          <w:szCs w:val="32"/>
          <w:shd w:val="clear" w:color="auto" w:fill="FFFFFF"/>
        </w:rPr>
        <w:t>按照“谁使用谁负责”的原则，对项目实施绩效管理，由各项目资金申报科室跟进落实项目的实施，及时跟踪问效，深入调研项目实施情况及结果运用，收集整理相关台账，开展项目绩效自评。</w:t>
      </w:r>
      <w:r>
        <w:rPr>
          <w:rFonts w:hint="eastAsia" w:ascii="方正仿宋_GBK" w:hAnsi="方正仿宋_GBK" w:eastAsia="方正仿宋_GBK" w:cs="方正仿宋_GBK"/>
          <w:b/>
          <w:bCs/>
          <w:sz w:val="32"/>
          <w:szCs w:val="32"/>
          <w:shd w:val="clear" w:color="auto" w:fill="FFFFFF"/>
        </w:rPr>
        <w:t>三是</w:t>
      </w:r>
      <w:r>
        <w:rPr>
          <w:rFonts w:hint="eastAsia" w:ascii="方正仿宋_GBK" w:hAnsi="方正仿宋_GBK" w:eastAsia="方正仿宋_GBK" w:cs="方正仿宋_GBK"/>
          <w:sz w:val="32"/>
          <w:szCs w:val="32"/>
          <w:shd w:val="clear" w:color="auto" w:fill="FFFFFF"/>
        </w:rPr>
        <w:t xml:space="preserve">由办公室收集汇总、分析，形成全局项目支出绩效自评报告。　　 </w:t>
      </w:r>
    </w:p>
    <w:p w14:paraId="5CE687F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（二）资金投入情况分析</w:t>
      </w:r>
    </w:p>
    <w:p w14:paraId="324707D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1.项目资金到位情况分析</w:t>
      </w:r>
    </w:p>
    <w:p w14:paraId="4D07B33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年区财政安排项目经费预算</w:t>
      </w:r>
      <w:r>
        <w:rPr>
          <w:rFonts w:hint="eastAsia" w:ascii="方正仿宋_GBK" w:hAnsi="方正仿宋_GBK" w:eastAsia="方正仿宋_GBK" w:cs="方正仿宋_GBK"/>
          <w:sz w:val="32"/>
          <w:szCs w:val="32"/>
          <w:shd w:val="clear" w:color="auto" w:fill="FFFFFF"/>
          <w:lang w:val="en-US" w:eastAsia="zh-CN"/>
        </w:rPr>
        <w:t>10559.13</w:t>
      </w:r>
      <w:r>
        <w:rPr>
          <w:rFonts w:hint="eastAsia" w:ascii="方正仿宋_GBK" w:hAnsi="方正仿宋_GBK" w:eastAsia="方正仿宋_GBK" w:cs="方正仿宋_GBK"/>
          <w:sz w:val="32"/>
          <w:szCs w:val="32"/>
          <w:shd w:val="clear" w:color="auto" w:fill="FFFFFF"/>
        </w:rPr>
        <w:t>万元，按年度工作计划和预算经费拨付，共到位</w:t>
      </w:r>
      <w:r>
        <w:rPr>
          <w:rFonts w:hint="eastAsia" w:ascii="方正仿宋_GBK" w:hAnsi="方正仿宋_GBK" w:eastAsia="方正仿宋_GBK" w:cs="方正仿宋_GBK"/>
          <w:sz w:val="32"/>
          <w:szCs w:val="32"/>
          <w:shd w:val="clear" w:color="auto" w:fill="FFFFFF"/>
          <w:lang w:val="en-US" w:eastAsia="zh-CN"/>
        </w:rPr>
        <w:t>10559.13</w:t>
      </w:r>
      <w:r>
        <w:rPr>
          <w:rFonts w:hint="eastAsia" w:ascii="方正仿宋_GBK" w:hAnsi="方正仿宋_GBK" w:eastAsia="方正仿宋_GBK" w:cs="方正仿宋_GBK"/>
          <w:sz w:val="32"/>
          <w:szCs w:val="32"/>
          <w:shd w:val="clear" w:color="auto" w:fill="FFFFFF"/>
        </w:rPr>
        <w:t xml:space="preserve">万元，资金到位率100%。无其他自筹资金。 </w:t>
      </w:r>
    </w:p>
    <w:p w14:paraId="7DBAFA7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2.项目资金执行情况分析</w:t>
      </w:r>
    </w:p>
    <w:p w14:paraId="29B3DC8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年区财政安排项目经费均严格按照执法管理办法</w:t>
      </w:r>
      <w:r>
        <w:rPr>
          <w:rFonts w:ascii="方正仿宋_GBK" w:hAnsi="方正仿宋_GBK" w:eastAsia="方正仿宋_GBK" w:cs="方正仿宋_GBK"/>
          <w:sz w:val="32"/>
          <w:szCs w:val="32"/>
          <w:shd w:val="clear" w:color="auto" w:fill="FFFFFF"/>
        </w:rPr>
        <w:t>及</w:t>
      </w:r>
      <w:r>
        <w:rPr>
          <w:rFonts w:hint="eastAsia" w:ascii="方正仿宋_GBK" w:hAnsi="方正仿宋_GBK" w:eastAsia="方正仿宋_GBK" w:cs="方正仿宋_GBK"/>
          <w:sz w:val="32"/>
          <w:szCs w:val="32"/>
          <w:shd w:val="clear" w:color="auto" w:fill="FFFFFF"/>
        </w:rPr>
        <w:t>计划、申请、审批、支付流程进行。截至12月31日，项目资金</w:t>
      </w:r>
      <w:r>
        <w:rPr>
          <w:rFonts w:ascii="方正仿宋_GBK" w:hAnsi="方正仿宋_GBK" w:eastAsia="方正仿宋_GBK" w:cs="方正仿宋_GBK"/>
          <w:sz w:val="32"/>
          <w:szCs w:val="32"/>
          <w:shd w:val="clear" w:color="auto" w:fill="FFFFFF"/>
        </w:rPr>
        <w:t>实际</w:t>
      </w:r>
      <w:r>
        <w:rPr>
          <w:rFonts w:hint="eastAsia" w:ascii="方正仿宋_GBK" w:hAnsi="方正仿宋_GBK" w:eastAsia="方正仿宋_GBK" w:cs="方正仿宋_GBK"/>
          <w:sz w:val="32"/>
          <w:szCs w:val="32"/>
          <w:shd w:val="clear" w:color="auto" w:fill="FFFFFF"/>
        </w:rPr>
        <w:t>支出</w:t>
      </w:r>
      <w:r>
        <w:rPr>
          <w:rFonts w:hint="eastAsia" w:ascii="方正仿宋_GBK" w:hAnsi="方正仿宋_GBK" w:eastAsia="方正仿宋_GBK" w:cs="方正仿宋_GBK"/>
          <w:sz w:val="32"/>
          <w:szCs w:val="32"/>
          <w:shd w:val="clear" w:color="auto" w:fill="FFFFFF"/>
          <w:lang w:val="en-US" w:eastAsia="zh-CN"/>
        </w:rPr>
        <w:t>10559.13</w:t>
      </w:r>
      <w:r>
        <w:rPr>
          <w:rFonts w:hint="eastAsia" w:ascii="方正仿宋_GBK" w:hAnsi="方正仿宋_GBK" w:eastAsia="方正仿宋_GBK" w:cs="方正仿宋_GBK"/>
          <w:sz w:val="32"/>
          <w:szCs w:val="32"/>
          <w:shd w:val="clear" w:color="auto" w:fill="FFFFFF"/>
        </w:rPr>
        <w:t xml:space="preserve"> 万元，财政部门下达的预算项目资金支付率达100%。  </w:t>
      </w:r>
    </w:p>
    <w:p w14:paraId="79C2C95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3.项目资金管理情况分析</w:t>
      </w:r>
    </w:p>
    <w:p w14:paraId="059611B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我局在项目资金使用管理过程中，严格执行项目资金批准使用计划和批复内容，本着节约、合理、有效原则管理使用项目资金，及时、规范对收支进行账务处理和会计核算，强化事前、事中、事后监督，确保项目资金合法、合规、合理、高效使用，支出凭证合规有效。此次绩效评价过程中未发现有截留、挤占或挪用项目资金的情况。 </w:t>
      </w:r>
    </w:p>
    <w:p w14:paraId="32C0D56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二、绩效评价基本情况</w:t>
      </w:r>
    </w:p>
    <w:p w14:paraId="430443A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（一）绩效评价目的</w:t>
      </w:r>
    </w:p>
    <w:p w14:paraId="031ECCC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为规范和加强我单位项目资金支出的管理，强化项目资金支出责任，提高我单位项目资金的使用效益，切实为群众和企事业单位提供高效、便利、优质政务服务。</w:t>
      </w:r>
    </w:p>
    <w:p w14:paraId="5FDB104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（二）绩效目标完成情况分析</w:t>
      </w:r>
    </w:p>
    <w:p w14:paraId="69AEAB1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1.产出指标完成情况分析</w:t>
      </w:r>
    </w:p>
    <w:p w14:paraId="6BB16CD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（1）数量指标</w:t>
      </w:r>
    </w:p>
    <w:p w14:paraId="7A5F8C0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年初绩效目标计划完成项目</w:t>
      </w:r>
      <w:r>
        <w:rPr>
          <w:rFonts w:hint="eastAsia" w:ascii="方正仿宋_GBK" w:hAnsi="方正仿宋_GBK" w:eastAsia="方正仿宋_GBK" w:cs="方正仿宋_GBK"/>
          <w:sz w:val="32"/>
          <w:szCs w:val="32"/>
          <w:shd w:val="clear" w:color="auto" w:fill="FFFFFF"/>
          <w:lang w:val="en-US" w:eastAsia="zh-CN"/>
        </w:rPr>
        <w:t>60</w:t>
      </w:r>
      <w:r>
        <w:rPr>
          <w:rFonts w:ascii="方正仿宋_GBK" w:hAnsi="方正仿宋_GBK" w:eastAsia="方正仿宋_GBK" w:cs="方正仿宋_GBK"/>
          <w:sz w:val="32"/>
          <w:szCs w:val="32"/>
          <w:shd w:val="clear" w:color="auto" w:fill="FFFFFF"/>
        </w:rPr>
        <w:t>个，实际完成项目</w:t>
      </w:r>
      <w:r>
        <w:rPr>
          <w:rFonts w:hint="eastAsia" w:ascii="方正仿宋_GBK" w:hAnsi="方正仿宋_GBK" w:eastAsia="方正仿宋_GBK" w:cs="方正仿宋_GBK"/>
          <w:sz w:val="32"/>
          <w:szCs w:val="32"/>
          <w:shd w:val="clear" w:color="auto" w:fill="FFFFFF"/>
          <w:lang w:val="en-US" w:eastAsia="zh-CN"/>
        </w:rPr>
        <w:t>60</w:t>
      </w:r>
      <w:r>
        <w:rPr>
          <w:rFonts w:ascii="方正仿宋_GBK" w:hAnsi="方正仿宋_GBK" w:eastAsia="方正仿宋_GBK" w:cs="方正仿宋_GBK"/>
          <w:sz w:val="32"/>
          <w:szCs w:val="32"/>
          <w:shd w:val="clear" w:color="auto" w:fill="FFFFFF"/>
        </w:rPr>
        <w:t>个，完成率达1</w:t>
      </w:r>
      <w:r>
        <w:rPr>
          <w:rFonts w:hint="eastAsia" w:ascii="方正仿宋_GBK" w:hAnsi="方正仿宋_GBK" w:eastAsia="方正仿宋_GBK" w:cs="方正仿宋_GBK"/>
          <w:sz w:val="32"/>
          <w:szCs w:val="32"/>
          <w:shd w:val="clear" w:color="auto" w:fill="FFFFFF"/>
        </w:rPr>
        <w:t>00</w:t>
      </w:r>
      <w:r>
        <w:rPr>
          <w:rFonts w:ascii="方正仿宋_GBK" w:hAnsi="方正仿宋_GBK" w:eastAsia="方正仿宋_GBK" w:cs="方正仿宋_GBK"/>
          <w:sz w:val="32"/>
          <w:szCs w:val="32"/>
          <w:shd w:val="clear" w:color="auto" w:fill="FFFFFF"/>
        </w:rPr>
        <w:t>%。</w:t>
      </w:r>
    </w:p>
    <w:p w14:paraId="684E35A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（2）质量指标</w:t>
      </w:r>
    </w:p>
    <w:p w14:paraId="03A06CA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完成年初绩效质量指标</w:t>
      </w:r>
      <w:r>
        <w:rPr>
          <w:rFonts w:hint="eastAsia" w:ascii="方正仿宋_GBK" w:hAnsi="方正仿宋_GBK" w:eastAsia="方正仿宋_GBK" w:cs="方正仿宋_GBK"/>
          <w:sz w:val="32"/>
          <w:szCs w:val="32"/>
          <w:shd w:val="clear" w:color="auto" w:fill="FFFFFF"/>
        </w:rPr>
        <w:t>100%</w:t>
      </w:r>
      <w:r>
        <w:rPr>
          <w:rFonts w:ascii="方正仿宋_GBK" w:hAnsi="方正仿宋_GBK" w:eastAsia="方正仿宋_GBK" w:cs="方正仿宋_GBK"/>
          <w:sz w:val="32"/>
          <w:szCs w:val="32"/>
          <w:shd w:val="clear" w:color="auto" w:fill="FFFFFF"/>
        </w:rPr>
        <w:t>。</w:t>
      </w:r>
    </w:p>
    <w:p w14:paraId="114ADB5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（3）时效指标</w:t>
      </w:r>
    </w:p>
    <w:p w14:paraId="312A701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项目资金到账率100%，项目</w:t>
      </w:r>
      <w:r>
        <w:rPr>
          <w:rFonts w:ascii="方正仿宋_GBK" w:hAnsi="方正仿宋_GBK" w:eastAsia="方正仿宋_GBK" w:cs="方正仿宋_GBK"/>
          <w:sz w:val="32"/>
          <w:szCs w:val="32"/>
          <w:shd w:val="clear" w:color="auto" w:fill="FFFFFF"/>
        </w:rPr>
        <w:t>资金支付</w:t>
      </w:r>
      <w:r>
        <w:rPr>
          <w:rFonts w:hint="eastAsia" w:ascii="方正仿宋_GBK" w:hAnsi="方正仿宋_GBK" w:eastAsia="方正仿宋_GBK" w:cs="方正仿宋_GBK"/>
          <w:sz w:val="32"/>
          <w:szCs w:val="32"/>
          <w:shd w:val="clear" w:color="auto" w:fill="FFFFFF"/>
        </w:rPr>
        <w:t>率100%，且均于</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年12月前完成</w:t>
      </w:r>
      <w:r>
        <w:rPr>
          <w:rFonts w:hint="eastAsia" w:ascii="方正仿宋_GBK" w:hAnsi="方正仿宋_GBK" w:eastAsia="方正仿宋_GBK" w:cs="方正仿宋_GBK"/>
          <w:sz w:val="32"/>
          <w:szCs w:val="32"/>
          <w:shd w:val="clear" w:color="auto" w:fill="FFFFFF"/>
        </w:rPr>
        <w:t>，支付及时率100%。</w:t>
      </w:r>
      <w:r>
        <w:rPr>
          <w:rFonts w:hint="eastAsia" w:ascii="方正仿宋_GBK" w:hAnsi="方正仿宋_GBK" w:eastAsia="方正仿宋_GBK" w:cs="方正仿宋_GBK"/>
          <w:sz w:val="32"/>
          <w:szCs w:val="32"/>
          <w:shd w:val="clear" w:color="auto" w:fill="FFFFFF"/>
          <w:lang w:val="en-US" w:eastAsia="zh-CN"/>
        </w:rPr>
        <w:t>60</w:t>
      </w:r>
      <w:r>
        <w:rPr>
          <w:rFonts w:hint="eastAsia" w:ascii="方正仿宋_GBK" w:hAnsi="方正仿宋_GBK" w:eastAsia="方正仿宋_GBK" w:cs="方正仿宋_GBK"/>
          <w:sz w:val="32"/>
          <w:szCs w:val="32"/>
          <w:shd w:val="clear" w:color="auto" w:fill="FFFFFF"/>
        </w:rPr>
        <w:t>个项目均于年底前完成年初预算目标，完成率100%。</w:t>
      </w:r>
    </w:p>
    <w:p w14:paraId="798B78C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（4）成本指标</w:t>
      </w:r>
    </w:p>
    <w:p w14:paraId="5B8CE1B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项目经费始终遵循严格控制成本的原则，按照有关财务制度执行，严格控制各项费用支出，较好的控制了成本，财政支出总预算</w:t>
      </w:r>
      <w:r>
        <w:rPr>
          <w:rFonts w:hint="eastAsia" w:ascii="方正仿宋_GBK" w:hAnsi="方正仿宋_GBK" w:eastAsia="方正仿宋_GBK" w:cs="方正仿宋_GBK"/>
          <w:sz w:val="32"/>
          <w:szCs w:val="32"/>
          <w:shd w:val="clear" w:color="auto" w:fill="FFFFFF"/>
          <w:lang w:val="en-US" w:eastAsia="zh-CN"/>
        </w:rPr>
        <w:t>10559.13</w:t>
      </w:r>
      <w:r>
        <w:rPr>
          <w:rFonts w:hint="eastAsia" w:ascii="方正仿宋_GBK" w:hAnsi="方正仿宋_GBK" w:eastAsia="方正仿宋_GBK" w:cs="方正仿宋_GBK"/>
          <w:sz w:val="32"/>
          <w:szCs w:val="32"/>
          <w:shd w:val="clear" w:color="auto" w:fill="FFFFFF"/>
        </w:rPr>
        <w:t>万元，实际支出为</w:t>
      </w:r>
      <w:r>
        <w:rPr>
          <w:rFonts w:hint="eastAsia" w:ascii="方正仿宋_GBK" w:hAnsi="方正仿宋_GBK" w:eastAsia="方正仿宋_GBK" w:cs="方正仿宋_GBK"/>
          <w:sz w:val="32"/>
          <w:szCs w:val="32"/>
          <w:shd w:val="clear" w:color="auto" w:fill="FFFFFF"/>
          <w:lang w:val="en-US" w:eastAsia="zh-CN"/>
        </w:rPr>
        <w:t>10559.13</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成本控制和成本</w:t>
      </w:r>
      <w:r>
        <w:rPr>
          <w:rFonts w:hint="eastAsia" w:ascii="方正仿宋_GBK" w:hAnsi="方正仿宋_GBK" w:eastAsia="方正仿宋_GBK" w:cs="方正仿宋_GBK"/>
          <w:sz w:val="32"/>
          <w:szCs w:val="32"/>
          <w:shd w:val="clear" w:color="auto" w:fill="FFFFFF"/>
        </w:rPr>
        <w:t>节约较好。</w:t>
      </w:r>
    </w:p>
    <w:p w14:paraId="65E97C8F">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180" w:afterAutospacing="0" w:line="594"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效益指标完成情况分析</w:t>
      </w:r>
    </w:p>
    <w:p w14:paraId="18661D7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2022年实施的</w:t>
      </w:r>
      <w:r>
        <w:rPr>
          <w:rFonts w:hint="eastAsia" w:ascii="方正仿宋_GBK" w:hAnsi="方正仿宋_GBK" w:eastAsia="方正仿宋_GBK" w:cs="方正仿宋_GBK"/>
          <w:sz w:val="32"/>
          <w:szCs w:val="32"/>
          <w:shd w:val="clear" w:color="auto" w:fill="FFFFFF"/>
          <w:lang w:val="en-US" w:eastAsia="zh-CN"/>
        </w:rPr>
        <w:t>60</w:t>
      </w:r>
      <w:r>
        <w:rPr>
          <w:rFonts w:ascii="方正仿宋_GBK" w:hAnsi="方正仿宋_GBK" w:eastAsia="方正仿宋_GBK" w:cs="方正仿宋_GBK"/>
          <w:sz w:val="32"/>
          <w:szCs w:val="32"/>
          <w:shd w:val="clear" w:color="auto" w:fill="FFFFFF"/>
        </w:rPr>
        <w:t>个项目，主要开展以下工作</w:t>
      </w:r>
      <w:r>
        <w:rPr>
          <w:rFonts w:hint="eastAsia" w:ascii="方正仿宋_GBK" w:hAnsi="方正仿宋_GBK" w:eastAsia="方正仿宋_GBK" w:cs="方正仿宋_GBK"/>
          <w:sz w:val="32"/>
          <w:szCs w:val="32"/>
          <w:shd w:val="clear" w:color="auto" w:fill="FFFFFF"/>
          <w:lang w:eastAsia="zh-CN"/>
        </w:rPr>
        <w:t>：2022年污水管网维护改造工程、2022年市政设施提档升级工程、经开区消防建设工程、城区绿化项目等。</w:t>
      </w:r>
    </w:p>
    <w:p w14:paraId="3671BCD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生态效益</w:t>
      </w:r>
    </w:p>
    <w:p w14:paraId="232A73D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实行线上线下办事，减少了办事群众和企业出行次数，降低了能耗；建立了服务配套、办事廉洁高效的行政服务体系，营造优质、高效、公开、透明的政务服务软环境。</w:t>
      </w:r>
    </w:p>
    <w:p w14:paraId="0B8A3EF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可持续影响</w:t>
      </w:r>
    </w:p>
    <w:p w14:paraId="28F4EE9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群众反映渠道畅通，切实为群众和企业提供高效、便利、优质的咨询服务，提升群众满意，构建和谐党群关系。</w:t>
      </w:r>
    </w:p>
    <w:p w14:paraId="06024B8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3.管理类指标完成情况分析</w:t>
      </w:r>
    </w:p>
    <w:p w14:paraId="1B82876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一是管理制度健全，做到相关项目支出有法可依，确保资金运行安全，经费合规合理使用，保障单位主要职责的完成；二是信息公开及时完整，按照单位公开管理办法及财政要求，在规定时限内完成了部门202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年预决算信息、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经费预决算的公开及单位绩效公开等财务事项公开。</w:t>
      </w:r>
    </w:p>
    <w:p w14:paraId="0C5C572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4.满意度指标完成情况分析</w:t>
      </w:r>
      <w:r>
        <w:rPr>
          <w:rFonts w:hint="eastAsia" w:ascii="方正仿宋_GBK" w:hAnsi="方正仿宋_GBK" w:eastAsia="方正仿宋_GBK" w:cs="方正仿宋_GBK"/>
          <w:sz w:val="32"/>
          <w:szCs w:val="32"/>
          <w:shd w:val="clear" w:color="auto" w:fill="FFFFFF"/>
        </w:rPr>
        <w:t xml:space="preserve"> </w:t>
      </w:r>
    </w:p>
    <w:p w14:paraId="3B512A9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年，我局投诉案件办理率100%、处理投诉中群众满意度98%、在为企业服务过程中获得企业好评率达95%、在项目业主服务中满意度超过95%、在全区建设工作中获得群众满意度95%以上。</w:t>
      </w:r>
    </w:p>
    <w:p w14:paraId="3E1CEDC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三、存在的问题和下一步改进措施</w:t>
      </w:r>
    </w:p>
    <w:p w14:paraId="18051A8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一是财政预算编制工作有待完善，编制的绩效目标不具体，绩效目标未完全细化分解为具体工作任务，部分绩效指标不清晰、可衡量性差等问题。二是预算绩效管理激励与约束机制有待加强完善。                                                                                                       </w:t>
      </w:r>
    </w:p>
    <w:p w14:paraId="3B605A5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下一步改进措施一是责任业务科室在做预算绩效申报时，在财务和相关部门的配合下，将全年工作任务细化分解为具体的工作目标，并尽量采取定量的方式制定清晰、可衡量的绩效指标。二是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01E4056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四、绩效自评结果拟应用和公开情况</w:t>
      </w:r>
    </w:p>
    <w:p w14:paraId="219CB22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 xml:space="preserve">建立预算绩效管理结果反馈运用机制，评价结果作为严格预算管理改进和安排下一年度项目资金预算的重要依据。同时，根据绩效自评情况，不断补充完善绩效评价指标。                                                                                </w:t>
      </w:r>
    </w:p>
    <w:p w14:paraId="6B85759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建立预算绩效管理信息公开机制，根据财政要求</w:t>
      </w:r>
      <w:r>
        <w:rPr>
          <w:rFonts w:hint="eastAsia" w:ascii="方正仿宋_GBK" w:hAnsi="方正仿宋_GBK" w:eastAsia="方正仿宋_GBK" w:cs="方正仿宋_GBK"/>
          <w:sz w:val="32"/>
          <w:szCs w:val="32"/>
          <w:shd w:val="clear" w:color="auto" w:fill="FFFFFF"/>
        </w:rPr>
        <w:t>在</w:t>
      </w:r>
      <w:r>
        <w:rPr>
          <w:rFonts w:ascii="方正仿宋_GBK" w:hAnsi="方正仿宋_GBK" w:eastAsia="方正仿宋_GBK" w:cs="方正仿宋_GBK"/>
          <w:sz w:val="32"/>
          <w:szCs w:val="32"/>
          <w:shd w:val="clear" w:color="auto" w:fill="FFFFFF"/>
        </w:rPr>
        <w:t>规定时间内将部门</w:t>
      </w:r>
      <w:r>
        <w:rPr>
          <w:rFonts w:hint="eastAsia" w:ascii="方正仿宋_GBK" w:hAnsi="方正仿宋_GBK" w:eastAsia="方正仿宋_GBK" w:cs="方正仿宋_GBK"/>
          <w:sz w:val="32"/>
          <w:szCs w:val="32"/>
          <w:shd w:val="clear" w:color="auto" w:fill="FFFFFF"/>
        </w:rPr>
        <w:t>项目资金</w:t>
      </w:r>
      <w:r>
        <w:rPr>
          <w:rFonts w:ascii="方正仿宋_GBK" w:hAnsi="方正仿宋_GBK" w:eastAsia="方正仿宋_GBK" w:cs="方正仿宋_GBK"/>
          <w:sz w:val="32"/>
          <w:szCs w:val="32"/>
          <w:shd w:val="clear" w:color="auto" w:fill="FFFFFF"/>
        </w:rPr>
        <w:t>绩效自评报告通过政府</w:t>
      </w:r>
      <w:r>
        <w:rPr>
          <w:rFonts w:hint="eastAsia" w:ascii="方正仿宋_GBK" w:hAnsi="方正仿宋_GBK" w:eastAsia="方正仿宋_GBK" w:cs="方正仿宋_GBK"/>
          <w:sz w:val="32"/>
          <w:szCs w:val="32"/>
          <w:shd w:val="clear" w:color="auto" w:fill="FFFFFF"/>
        </w:rPr>
        <w:t>公众信息网进行公开</w:t>
      </w:r>
      <w:r>
        <w:rPr>
          <w:rFonts w:ascii="方正仿宋_GBK" w:hAnsi="方正仿宋_GBK" w:eastAsia="方正仿宋_GBK" w:cs="方正仿宋_GBK"/>
          <w:sz w:val="32"/>
          <w:szCs w:val="32"/>
          <w:shd w:val="clear" w:color="auto" w:fill="FFFFFF"/>
        </w:rPr>
        <w:t>，接受社会监督。</w:t>
      </w:r>
    </w:p>
    <w:p w14:paraId="5C594BF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p>
    <w:p w14:paraId="49A3FD7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p>
    <w:p w14:paraId="509C158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2240" w:firstLineChars="700"/>
        <w:jc w:val="right"/>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重庆市双桥经济技术开发区建设管理局</w:t>
      </w:r>
    </w:p>
    <w:p w14:paraId="0E9011D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2240" w:firstLineChars="700"/>
        <w:jc w:val="center"/>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rPr>
        <w:t>月1</w:t>
      </w:r>
      <w:bookmarkStart w:id="0" w:name="_GoBack"/>
      <w:bookmarkEnd w:id="0"/>
      <w:r>
        <w:rPr>
          <w:rFonts w:hint="eastAsia" w:ascii="方正仿宋_GBK" w:hAnsi="方正仿宋_GBK" w:eastAsia="方正仿宋_GBK" w:cs="方正仿宋_GBK"/>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rPr>
        <w:t>日</w:t>
      </w:r>
    </w:p>
    <w:p w14:paraId="512870D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94" w:lineRule="exact"/>
        <w:ind w:firstLine="630"/>
        <w:textAlignment w:val="auto"/>
        <w:rPr>
          <w:rFonts w:ascii="方正仿宋_GBK" w:hAnsi="方正仿宋_GBK" w:eastAsia="方正仿宋_GBK" w:cs="方正仿宋_GBK"/>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MmYwNGM5YzdjMjVjNjQxMmNlN2FmZjQwOTdkOGQifQ=="/>
  </w:docVars>
  <w:rsids>
    <w:rsidRoot w:val="46050BFF"/>
    <w:rsid w:val="000457B9"/>
    <w:rsid w:val="000704E3"/>
    <w:rsid w:val="00190326"/>
    <w:rsid w:val="001E0C05"/>
    <w:rsid w:val="00446158"/>
    <w:rsid w:val="004F437E"/>
    <w:rsid w:val="0050307C"/>
    <w:rsid w:val="00601AEC"/>
    <w:rsid w:val="0061337E"/>
    <w:rsid w:val="00677006"/>
    <w:rsid w:val="0068366B"/>
    <w:rsid w:val="006C1C9F"/>
    <w:rsid w:val="006F5568"/>
    <w:rsid w:val="00703B7B"/>
    <w:rsid w:val="007E7EC0"/>
    <w:rsid w:val="008F4787"/>
    <w:rsid w:val="00925E3D"/>
    <w:rsid w:val="00944F83"/>
    <w:rsid w:val="009F0AF9"/>
    <w:rsid w:val="00AE14D2"/>
    <w:rsid w:val="00B04176"/>
    <w:rsid w:val="00B0609D"/>
    <w:rsid w:val="00BB2B7B"/>
    <w:rsid w:val="00BC2ED4"/>
    <w:rsid w:val="00D4509C"/>
    <w:rsid w:val="00E8296A"/>
    <w:rsid w:val="00F44090"/>
    <w:rsid w:val="00F9293B"/>
    <w:rsid w:val="00FC18B0"/>
    <w:rsid w:val="00FC1FE3"/>
    <w:rsid w:val="077D5503"/>
    <w:rsid w:val="085B1D6F"/>
    <w:rsid w:val="0D924AFD"/>
    <w:rsid w:val="0F566DED"/>
    <w:rsid w:val="175441E1"/>
    <w:rsid w:val="19F20361"/>
    <w:rsid w:val="1AC159D3"/>
    <w:rsid w:val="21501274"/>
    <w:rsid w:val="240F5BE5"/>
    <w:rsid w:val="25F41A9C"/>
    <w:rsid w:val="25F96368"/>
    <w:rsid w:val="305F3197"/>
    <w:rsid w:val="30E3452C"/>
    <w:rsid w:val="35096E66"/>
    <w:rsid w:val="354F5F07"/>
    <w:rsid w:val="46050BFF"/>
    <w:rsid w:val="4A073C59"/>
    <w:rsid w:val="57224101"/>
    <w:rsid w:val="63832040"/>
    <w:rsid w:val="6BD35E6B"/>
    <w:rsid w:val="6CB62C38"/>
    <w:rsid w:val="70C561DF"/>
    <w:rsid w:val="7738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2004</Words>
  <Characters>2145</Characters>
  <Lines>33</Lines>
  <Paragraphs>9</Paragraphs>
  <TotalTime>0</TotalTime>
  <ScaleCrop>false</ScaleCrop>
  <LinksUpToDate>false</LinksUpToDate>
  <CharactersWithSpaces>2341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2022-03-16T02:58:00Z</dcterms:created>
  <dc:creator>走肖</dc:creator>
  <cp:lastModifiedBy>共由林夕斤欠</cp:lastModifiedBy>
  <dcterms:modified xsi:type="dcterms:W3CDTF">2024-12-25T02:14:09Z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930A673D7C3747B6975B3929E2F78744_13</vt:lpwstr>
  </property>
</Properties>
</file>