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t>一、建设项目基本情况</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91"/>
        <w:gridCol w:w="3237"/>
        <w:gridCol w:w="1915"/>
        <w:gridCol w:w="27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7879" w:type="dxa"/>
            <w:gridSpan w:val="3"/>
            <w:noWrap w:val="0"/>
            <w:vAlign w:val="center"/>
          </w:tcPr>
          <w:p>
            <w:pPr>
              <w:adjustRightInd w:val="0"/>
              <w:snapToGrid w:val="0"/>
              <w:jc w:val="center"/>
              <w:rPr>
                <w:rFonts w:hint="default" w:eastAsia="宋体"/>
                <w:color w:val="auto"/>
                <w:sz w:val="24"/>
                <w:highlight w:val="yellow"/>
                <w:lang w:val="en-US" w:eastAsia="zh-CN"/>
              </w:rPr>
            </w:pPr>
            <w:r>
              <w:rPr>
                <w:rFonts w:hint="eastAsia"/>
                <w:color w:val="auto"/>
                <w:sz w:val="24"/>
                <w:highlight w:val="none"/>
                <w:lang w:val="en-US" w:eastAsia="zh-CN"/>
              </w:rPr>
              <w:t>汽摩金属制品标准件生产项目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rPr>
            </w:pPr>
            <w:r>
              <w:rPr>
                <w:color w:val="auto"/>
                <w:sz w:val="24"/>
              </w:rPr>
              <w:t>项目</w:t>
            </w:r>
          </w:p>
          <w:p>
            <w:pPr>
              <w:adjustRightInd w:val="0"/>
              <w:snapToGrid w:val="0"/>
              <w:jc w:val="center"/>
              <w:rPr>
                <w:color w:val="auto"/>
                <w:sz w:val="24"/>
              </w:rPr>
            </w:pPr>
            <w:r>
              <w:rPr>
                <w:color w:val="auto"/>
                <w:sz w:val="24"/>
              </w:rPr>
              <w:t>代码</w:t>
            </w:r>
          </w:p>
        </w:tc>
        <w:tc>
          <w:tcPr>
            <w:tcW w:w="7879" w:type="dxa"/>
            <w:gridSpan w:val="3"/>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2207-500111-04-05-599674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建设单位联系人</w:t>
            </w:r>
          </w:p>
        </w:tc>
        <w:tc>
          <w:tcPr>
            <w:tcW w:w="3237"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谭世轩</w:t>
            </w:r>
          </w:p>
        </w:tc>
        <w:tc>
          <w:tcPr>
            <w:tcW w:w="1915" w:type="dxa"/>
            <w:noWrap w:val="0"/>
            <w:vAlign w:val="center"/>
          </w:tcPr>
          <w:p>
            <w:pPr>
              <w:adjustRightInd w:val="0"/>
              <w:snapToGrid w:val="0"/>
              <w:jc w:val="center"/>
              <w:rPr>
                <w:color w:val="auto"/>
                <w:sz w:val="24"/>
                <w:highlight w:val="none"/>
              </w:rPr>
            </w:pPr>
            <w:r>
              <w:rPr>
                <w:color w:val="auto"/>
                <w:sz w:val="24"/>
                <w:highlight w:val="none"/>
              </w:rPr>
              <w:t>联系方式</w:t>
            </w:r>
          </w:p>
        </w:tc>
        <w:tc>
          <w:tcPr>
            <w:tcW w:w="2727"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13883915955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建设</w:t>
            </w:r>
          </w:p>
          <w:p>
            <w:pPr>
              <w:adjustRightInd w:val="0"/>
              <w:snapToGrid w:val="0"/>
              <w:jc w:val="center"/>
              <w:rPr>
                <w:color w:val="auto"/>
                <w:sz w:val="24"/>
                <w:highlight w:val="none"/>
              </w:rPr>
            </w:pPr>
            <w:r>
              <w:rPr>
                <w:color w:val="auto"/>
                <w:sz w:val="24"/>
                <w:highlight w:val="none"/>
              </w:rPr>
              <w:t>地点</w:t>
            </w:r>
          </w:p>
        </w:tc>
        <w:tc>
          <w:tcPr>
            <w:tcW w:w="7879" w:type="dxa"/>
            <w:gridSpan w:val="3"/>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rPr>
            </w:pPr>
            <w:r>
              <w:rPr>
                <w:color w:val="auto"/>
                <w:sz w:val="24"/>
              </w:rPr>
              <w:t>地理</w:t>
            </w:r>
          </w:p>
          <w:p>
            <w:pPr>
              <w:adjustRightInd w:val="0"/>
              <w:snapToGrid w:val="0"/>
              <w:jc w:val="center"/>
              <w:rPr>
                <w:color w:val="auto"/>
                <w:sz w:val="24"/>
              </w:rPr>
            </w:pPr>
            <w:r>
              <w:rPr>
                <w:color w:val="auto"/>
                <w:sz w:val="24"/>
              </w:rPr>
              <w:t>坐标</w:t>
            </w:r>
          </w:p>
        </w:tc>
        <w:tc>
          <w:tcPr>
            <w:tcW w:w="7879" w:type="dxa"/>
            <w:gridSpan w:val="3"/>
            <w:noWrap w:val="0"/>
            <w:vAlign w:val="center"/>
          </w:tcPr>
          <w:p>
            <w:pPr>
              <w:jc w:val="center"/>
              <w:rPr>
                <w:color w:val="auto"/>
                <w:sz w:val="24"/>
              </w:rPr>
            </w:pPr>
            <w:r>
              <w:rPr>
                <w:color w:val="auto"/>
                <w:sz w:val="24"/>
                <w:highlight w:val="none"/>
              </w:rPr>
              <w:t>（</w:t>
            </w:r>
            <w:r>
              <w:rPr>
                <w:color w:val="auto"/>
                <w:sz w:val="24"/>
                <w:highlight w:val="none"/>
                <w:u w:val="single"/>
              </w:rPr>
              <w:t>1</w:t>
            </w:r>
            <w:r>
              <w:rPr>
                <w:rFonts w:hint="eastAsia"/>
                <w:color w:val="auto"/>
                <w:sz w:val="24"/>
                <w:highlight w:val="none"/>
                <w:u w:val="single"/>
                <w:lang w:val="en-US" w:eastAsia="zh-CN"/>
              </w:rPr>
              <w:t>05</w:t>
            </w:r>
            <w:r>
              <w:rPr>
                <w:color w:val="auto"/>
                <w:sz w:val="24"/>
                <w:highlight w:val="none"/>
              </w:rPr>
              <w:t>度</w:t>
            </w:r>
            <w:r>
              <w:rPr>
                <w:rFonts w:hint="eastAsia"/>
                <w:color w:val="auto"/>
                <w:sz w:val="24"/>
                <w:highlight w:val="none"/>
                <w:u w:val="single"/>
                <w:lang w:val="en-US" w:eastAsia="zh-CN"/>
              </w:rPr>
              <w:t>45</w:t>
            </w:r>
            <w:r>
              <w:rPr>
                <w:color w:val="auto"/>
                <w:sz w:val="24"/>
                <w:highlight w:val="none"/>
              </w:rPr>
              <w:t>分</w:t>
            </w:r>
            <w:r>
              <w:rPr>
                <w:rFonts w:hint="eastAsia"/>
                <w:color w:val="auto"/>
                <w:sz w:val="24"/>
                <w:highlight w:val="none"/>
                <w:u w:val="single"/>
                <w:lang w:val="en-US" w:eastAsia="zh-CN"/>
              </w:rPr>
              <w:t>29.399</w:t>
            </w:r>
            <w:r>
              <w:rPr>
                <w:color w:val="auto"/>
                <w:sz w:val="24"/>
                <w:highlight w:val="none"/>
              </w:rPr>
              <w:t>秒，</w:t>
            </w:r>
            <w:r>
              <w:rPr>
                <w:color w:val="auto"/>
                <w:sz w:val="24"/>
                <w:highlight w:val="none"/>
                <w:u w:val="single"/>
              </w:rPr>
              <w:t>2</w:t>
            </w:r>
            <w:r>
              <w:rPr>
                <w:rFonts w:hint="eastAsia"/>
                <w:color w:val="auto"/>
                <w:sz w:val="24"/>
                <w:highlight w:val="none"/>
                <w:u w:val="single"/>
                <w:lang w:val="en-US" w:eastAsia="zh-CN"/>
              </w:rPr>
              <w:t>8</w:t>
            </w:r>
            <w:r>
              <w:rPr>
                <w:color w:val="auto"/>
                <w:sz w:val="24"/>
                <w:highlight w:val="none"/>
              </w:rPr>
              <w:t>度</w:t>
            </w:r>
            <w:r>
              <w:rPr>
                <w:rFonts w:hint="eastAsia" w:cs="Times New Roman"/>
                <w:color w:val="auto"/>
                <w:sz w:val="24"/>
                <w:highlight w:val="none"/>
                <w:u w:val="single"/>
                <w:lang w:val="en-US" w:eastAsia="zh-CN"/>
              </w:rPr>
              <w:t>12</w:t>
            </w:r>
            <w:r>
              <w:rPr>
                <w:color w:val="auto"/>
                <w:sz w:val="24"/>
                <w:highlight w:val="none"/>
              </w:rPr>
              <w:t>分</w:t>
            </w:r>
            <w:r>
              <w:rPr>
                <w:rFonts w:hint="eastAsia"/>
                <w:color w:val="auto"/>
                <w:sz w:val="24"/>
                <w:highlight w:val="none"/>
                <w:u w:val="single"/>
                <w:lang w:val="en-US" w:eastAsia="zh-CN"/>
              </w:rPr>
              <w:t>854</w:t>
            </w:r>
            <w:r>
              <w:rPr>
                <w:color w:val="auto"/>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991"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国民经济行业类别</w:t>
            </w:r>
          </w:p>
        </w:tc>
        <w:tc>
          <w:tcPr>
            <w:tcW w:w="3237" w:type="dxa"/>
            <w:noWrap w:val="0"/>
            <w:vAlign w:val="center"/>
          </w:tcPr>
          <w:p>
            <w:pPr>
              <w:adjustRightInd w:val="0"/>
              <w:snapToGrid w:val="0"/>
              <w:jc w:val="center"/>
              <w:rPr>
                <w:rFonts w:hint="default"/>
                <w:color w:val="auto"/>
                <w:sz w:val="24"/>
                <w:highlight w:val="none"/>
                <w:lang w:val="en-US" w:eastAsia="zh-CN"/>
              </w:rPr>
            </w:pPr>
            <w:r>
              <w:rPr>
                <w:rFonts w:hint="eastAsia"/>
                <w:color w:val="auto"/>
                <w:sz w:val="24"/>
                <w:highlight w:val="none"/>
                <w:lang w:val="en-US" w:eastAsia="zh-CN"/>
              </w:rPr>
              <w:t>C3670汽车零部件及配件制造</w:t>
            </w:r>
          </w:p>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C3752摩托车零部件及配件制造</w:t>
            </w:r>
          </w:p>
        </w:tc>
        <w:tc>
          <w:tcPr>
            <w:tcW w:w="1915" w:type="dxa"/>
            <w:noWrap w:val="0"/>
            <w:vAlign w:val="center"/>
          </w:tcPr>
          <w:p>
            <w:pPr>
              <w:adjustRightInd w:val="0"/>
              <w:snapToGrid w:val="0"/>
              <w:jc w:val="center"/>
              <w:rPr>
                <w:color w:val="auto"/>
                <w:sz w:val="24"/>
                <w:highlight w:val="none"/>
              </w:rPr>
            </w:pPr>
            <w:r>
              <w:rPr>
                <w:color w:val="auto"/>
                <w:sz w:val="24"/>
                <w:highlight w:val="none"/>
              </w:rPr>
              <w:t>建设项目</w:t>
            </w:r>
          </w:p>
          <w:p>
            <w:pPr>
              <w:adjustRightInd w:val="0"/>
              <w:snapToGrid w:val="0"/>
              <w:jc w:val="center"/>
              <w:rPr>
                <w:color w:val="auto"/>
                <w:sz w:val="24"/>
                <w:highlight w:val="none"/>
              </w:rPr>
            </w:pPr>
            <w:r>
              <w:rPr>
                <w:color w:val="auto"/>
                <w:sz w:val="24"/>
                <w:highlight w:val="none"/>
              </w:rPr>
              <w:t>行业类别</w:t>
            </w:r>
          </w:p>
        </w:tc>
        <w:tc>
          <w:tcPr>
            <w:tcW w:w="2727" w:type="dxa"/>
            <w:noWrap w:val="0"/>
            <w:vAlign w:val="center"/>
          </w:tcPr>
          <w:p>
            <w:pPr>
              <w:numPr>
                <w:ilvl w:val="0"/>
                <w:numId w:val="0"/>
              </w:numPr>
              <w:adjustRightInd w:val="0"/>
              <w:snapToGrid w:val="0"/>
              <w:jc w:val="both"/>
              <w:rPr>
                <w:rFonts w:hint="default"/>
                <w:color w:val="auto"/>
                <w:sz w:val="24"/>
                <w:highlight w:val="none"/>
                <w:lang w:val="en-US" w:eastAsia="zh-CN"/>
              </w:rPr>
            </w:pPr>
            <w:r>
              <w:rPr>
                <w:rFonts w:hint="eastAsia"/>
                <w:color w:val="auto"/>
                <w:sz w:val="24"/>
                <w:highlight w:val="none"/>
                <w:lang w:val="en-US" w:eastAsia="zh-CN"/>
              </w:rPr>
              <w:t>二十三、汽车制造业36</w:t>
            </w:r>
          </w:p>
          <w:p>
            <w:pPr>
              <w:numPr>
                <w:ilvl w:val="0"/>
                <w:numId w:val="0"/>
              </w:numPr>
              <w:adjustRightInd w:val="0"/>
              <w:snapToGrid w:val="0"/>
              <w:jc w:val="both"/>
              <w:rPr>
                <w:rFonts w:hint="eastAsia"/>
                <w:color w:val="auto"/>
                <w:sz w:val="24"/>
                <w:highlight w:val="none"/>
                <w:lang w:val="en-US" w:eastAsia="zh-CN"/>
              </w:rPr>
            </w:pPr>
            <w:r>
              <w:rPr>
                <w:rFonts w:hint="eastAsia"/>
                <w:color w:val="auto"/>
                <w:sz w:val="24"/>
                <w:highlight w:val="none"/>
                <w:lang w:val="en-US" w:eastAsia="zh-CN"/>
              </w:rPr>
              <w:t>汽车零部件及配件制造367</w:t>
            </w:r>
          </w:p>
          <w:p>
            <w:pPr>
              <w:numPr>
                <w:ilvl w:val="0"/>
                <w:numId w:val="0"/>
              </w:numPr>
              <w:adjustRightInd w:val="0"/>
              <w:snapToGrid w:val="0"/>
              <w:jc w:val="both"/>
              <w:rPr>
                <w:rFonts w:hint="default"/>
                <w:color w:val="auto"/>
                <w:sz w:val="24"/>
                <w:highlight w:val="none"/>
                <w:lang w:val="en-US" w:eastAsia="zh-CN"/>
              </w:rPr>
            </w:pPr>
            <w:r>
              <w:rPr>
                <w:rFonts w:hint="eastAsia"/>
                <w:color w:val="auto"/>
                <w:sz w:val="24"/>
                <w:highlight w:val="none"/>
                <w:lang w:val="en-US" w:eastAsia="zh-CN"/>
              </w:rPr>
              <w:t>三十四、铁路、船舶、航空航天和其他运输设备制造业37</w:t>
            </w:r>
          </w:p>
          <w:p>
            <w:pPr>
              <w:numPr>
                <w:ilvl w:val="0"/>
                <w:numId w:val="0"/>
              </w:numPr>
              <w:adjustRightInd w:val="0"/>
              <w:snapToGrid w:val="0"/>
              <w:jc w:val="both"/>
              <w:rPr>
                <w:rFonts w:hint="default"/>
                <w:color w:val="auto"/>
                <w:sz w:val="24"/>
                <w:highlight w:val="none"/>
                <w:lang w:val="en-US" w:eastAsia="zh-CN"/>
              </w:rPr>
            </w:pPr>
            <w:r>
              <w:rPr>
                <w:rFonts w:hint="eastAsia"/>
                <w:color w:val="auto"/>
                <w:sz w:val="24"/>
                <w:highlight w:val="none"/>
                <w:lang w:val="en-US" w:eastAsia="zh-CN"/>
              </w:rPr>
              <w:t>摩托车制造375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91" w:type="dxa"/>
            <w:noWrap w:val="0"/>
            <w:tcMar>
              <w:top w:w="16" w:type="dxa"/>
              <w:left w:w="16" w:type="dxa"/>
              <w:right w:w="16" w:type="dxa"/>
            </w:tcMar>
            <w:vAlign w:val="center"/>
          </w:tcPr>
          <w:p>
            <w:pPr>
              <w:adjustRightInd w:val="0"/>
              <w:snapToGrid w:val="0"/>
              <w:jc w:val="center"/>
              <w:rPr>
                <w:color w:val="auto"/>
                <w:sz w:val="24"/>
              </w:rPr>
            </w:pPr>
            <w:r>
              <w:rPr>
                <w:color w:val="auto"/>
                <w:sz w:val="24"/>
              </w:rPr>
              <w:t>建设</w:t>
            </w:r>
          </w:p>
          <w:p>
            <w:pPr>
              <w:adjustRightInd w:val="0"/>
              <w:snapToGrid w:val="0"/>
              <w:jc w:val="center"/>
              <w:rPr>
                <w:color w:val="auto"/>
                <w:sz w:val="24"/>
              </w:rPr>
            </w:pPr>
            <w:r>
              <w:rPr>
                <w:color w:val="auto"/>
                <w:sz w:val="24"/>
              </w:rPr>
              <w:t>性质</w:t>
            </w:r>
          </w:p>
        </w:tc>
        <w:tc>
          <w:tcPr>
            <w:tcW w:w="3237" w:type="dxa"/>
            <w:noWrap w:val="0"/>
            <w:vAlign w:val="center"/>
          </w:tcPr>
          <w:p>
            <w:pPr>
              <w:jc w:val="left"/>
              <w:rPr>
                <w:color w:val="auto"/>
                <w:sz w:val="24"/>
              </w:rPr>
            </w:pPr>
            <w:r>
              <w:rPr>
                <w:rFonts w:hint="eastAsia" w:ascii="宋体" w:hAnsi="宋体" w:cs="宋体"/>
                <w:color w:val="auto"/>
                <w:sz w:val="24"/>
                <w:lang w:eastAsia="zh-CN"/>
              </w:rPr>
              <w:t>☑</w:t>
            </w:r>
            <w:r>
              <w:rPr>
                <w:color w:val="auto"/>
                <w:sz w:val="24"/>
              </w:rPr>
              <w:t>新建</w:t>
            </w:r>
          </w:p>
          <w:p>
            <w:pPr>
              <w:jc w:val="left"/>
              <w:rPr>
                <w:color w:val="auto"/>
                <w:sz w:val="24"/>
              </w:rPr>
            </w:pPr>
            <w:r>
              <w:rPr>
                <w:rFonts w:hint="eastAsia" w:ascii="宋体" w:hAnsi="宋体" w:cs="宋体"/>
                <w:color w:val="auto"/>
                <w:sz w:val="24"/>
                <w:lang w:eastAsia="zh-CN"/>
              </w:rPr>
              <w:t>□</w:t>
            </w:r>
            <w:r>
              <w:rPr>
                <w:color w:val="auto"/>
                <w:sz w:val="24"/>
              </w:rPr>
              <w:t>改建</w:t>
            </w:r>
          </w:p>
          <w:p>
            <w:pPr>
              <w:jc w:val="left"/>
              <w:rPr>
                <w:color w:val="auto"/>
                <w:sz w:val="24"/>
              </w:rPr>
            </w:pPr>
            <w:r>
              <w:rPr>
                <w:rFonts w:hint="eastAsia" w:ascii="宋体" w:hAnsi="宋体" w:cs="宋体"/>
                <w:color w:val="auto"/>
                <w:sz w:val="24"/>
                <w:lang w:eastAsia="zh-CN"/>
              </w:rPr>
              <w:t>□</w:t>
            </w:r>
            <w:r>
              <w:rPr>
                <w:color w:val="auto"/>
                <w:sz w:val="24"/>
              </w:rPr>
              <w:t>扩建</w:t>
            </w:r>
          </w:p>
          <w:p>
            <w:pPr>
              <w:jc w:val="left"/>
              <w:rPr>
                <w:color w:val="auto"/>
                <w:sz w:val="24"/>
              </w:rPr>
            </w:pPr>
            <w:r>
              <w:rPr>
                <w:rFonts w:hint="eastAsia" w:ascii="宋体" w:hAnsi="宋体" w:cs="宋体"/>
                <w:color w:val="auto"/>
                <w:sz w:val="24"/>
              </w:rPr>
              <w:t>□</w:t>
            </w:r>
            <w:r>
              <w:rPr>
                <w:color w:val="auto"/>
                <w:sz w:val="24"/>
              </w:rPr>
              <w:t>技术改造</w:t>
            </w:r>
          </w:p>
        </w:tc>
        <w:tc>
          <w:tcPr>
            <w:tcW w:w="1915" w:type="dxa"/>
            <w:noWrap w:val="0"/>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727" w:type="dxa"/>
            <w:noWrap w:val="0"/>
            <w:vAlign w:val="center"/>
          </w:tcPr>
          <w:p>
            <w:pPr>
              <w:jc w:val="left"/>
              <w:rPr>
                <w:color w:val="auto"/>
                <w:sz w:val="24"/>
              </w:rPr>
            </w:pPr>
            <w:r>
              <w:rPr>
                <w:rFonts w:hint="eastAsia" w:ascii="宋体" w:hAnsi="宋体" w:cs="宋体"/>
                <w:color w:val="auto"/>
                <w:sz w:val="24"/>
                <w:lang w:eastAsia="zh-CN"/>
              </w:rPr>
              <w:t>☑</w:t>
            </w:r>
            <w:r>
              <w:rPr>
                <w:color w:val="auto"/>
                <w:sz w:val="24"/>
              </w:rPr>
              <w:t>首次申报项目</w:t>
            </w:r>
          </w:p>
          <w:p>
            <w:pPr>
              <w:jc w:val="left"/>
              <w:rPr>
                <w:color w:val="auto"/>
                <w:sz w:val="24"/>
              </w:rPr>
            </w:pPr>
            <w:r>
              <w:rPr>
                <w:rFonts w:hint="eastAsia" w:ascii="宋体" w:hAnsi="宋体" w:cs="宋体"/>
                <w:color w:val="auto"/>
                <w:sz w:val="24"/>
                <w:lang w:eastAsia="zh-CN"/>
              </w:rPr>
              <w:t>□</w:t>
            </w:r>
            <w:r>
              <w:rPr>
                <w:color w:val="auto"/>
                <w:sz w:val="24"/>
              </w:rPr>
              <w:t>不予批准后再次申报项目</w:t>
            </w:r>
          </w:p>
          <w:p>
            <w:pPr>
              <w:jc w:val="left"/>
              <w:rPr>
                <w:color w:val="auto"/>
                <w:sz w:val="24"/>
              </w:rPr>
            </w:pPr>
            <w:r>
              <w:rPr>
                <w:rFonts w:hint="eastAsia" w:ascii="宋体" w:hAnsi="宋体" w:cs="宋体"/>
                <w:color w:val="auto"/>
                <w:sz w:val="24"/>
                <w:lang w:eastAsia="zh-CN"/>
              </w:rPr>
              <w:t>□</w:t>
            </w:r>
            <w:r>
              <w:rPr>
                <w:color w:val="auto"/>
                <w:sz w:val="24"/>
              </w:rPr>
              <w:t>超五年重新审核项目</w:t>
            </w:r>
          </w:p>
          <w:p>
            <w:pPr>
              <w:jc w:val="left"/>
              <w:rPr>
                <w:color w:val="auto"/>
                <w:sz w:val="24"/>
              </w:rPr>
            </w:pPr>
            <w:r>
              <w:rPr>
                <w:rFonts w:hint="eastAsia" w:ascii="宋体" w:hAnsi="宋体" w:cs="宋体"/>
                <w:color w:val="auto"/>
                <w:sz w:val="24"/>
                <w:lang w:eastAsia="zh-CN"/>
              </w:rPr>
              <w:t>□</w:t>
            </w: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1" w:type="dxa"/>
            <w:noWrap w:val="0"/>
            <w:tcMar>
              <w:top w:w="16" w:type="dxa"/>
              <w:left w:w="16" w:type="dxa"/>
              <w:right w:w="16" w:type="dxa"/>
            </w:tcMar>
            <w:vAlign w:val="center"/>
          </w:tcPr>
          <w:p>
            <w:pPr>
              <w:adjustRightInd w:val="0"/>
              <w:snapToGrid w:val="0"/>
              <w:jc w:val="center"/>
              <w:rPr>
                <w:color w:val="auto"/>
                <w:sz w:val="24"/>
              </w:rPr>
            </w:pPr>
            <w:r>
              <w:rPr>
                <w:color w:val="auto"/>
                <w:sz w:val="24"/>
              </w:rPr>
              <w:t>项目审批（核准/备案）部门（选填）</w:t>
            </w:r>
          </w:p>
        </w:tc>
        <w:tc>
          <w:tcPr>
            <w:tcW w:w="3237" w:type="dxa"/>
            <w:noWrap w:val="0"/>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重庆市双桥经济技术开发区经济发展局</w:t>
            </w:r>
          </w:p>
        </w:tc>
        <w:tc>
          <w:tcPr>
            <w:tcW w:w="1915" w:type="dxa"/>
            <w:noWrap w:val="0"/>
            <w:vAlign w:val="center"/>
          </w:tcPr>
          <w:p>
            <w:pPr>
              <w:adjustRightInd w:val="0"/>
              <w:snapToGrid w:val="0"/>
              <w:jc w:val="center"/>
              <w:rPr>
                <w:color w:val="auto"/>
                <w:sz w:val="24"/>
              </w:rPr>
            </w:pPr>
            <w:r>
              <w:rPr>
                <w:color w:val="auto"/>
                <w:sz w:val="24"/>
              </w:rPr>
              <w:t>项目审批（核准/备案）文号（选填）</w:t>
            </w:r>
          </w:p>
        </w:tc>
        <w:tc>
          <w:tcPr>
            <w:tcW w:w="2727" w:type="dxa"/>
            <w:noWrap w:val="0"/>
            <w:vAlign w:val="center"/>
          </w:tcPr>
          <w:p>
            <w:pPr>
              <w:adjustRightInd w:val="0"/>
              <w:snapToGrid w:val="0"/>
              <w:jc w:val="center"/>
              <w:rPr>
                <w:color w:val="auto"/>
                <w:sz w:val="24"/>
              </w:rPr>
            </w:pPr>
            <w:r>
              <w:rPr>
                <w:rFonts w:hint="eastAsia"/>
                <w:color w:val="auto"/>
                <w:sz w:val="24"/>
                <w:highlight w:val="none"/>
                <w:lang w:val="en-US" w:eastAsia="zh-CN"/>
              </w:rPr>
              <w:t>2207-500111-04-05-599674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3237" w:type="dxa"/>
            <w:noWrap w:val="0"/>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50000</w:t>
            </w:r>
          </w:p>
        </w:tc>
        <w:tc>
          <w:tcPr>
            <w:tcW w:w="1915" w:type="dxa"/>
            <w:noWrap w:val="0"/>
            <w:tcMar>
              <w:top w:w="16" w:type="dxa"/>
              <w:left w:w="16" w:type="dxa"/>
              <w:right w:w="16" w:type="dxa"/>
            </w:tcMar>
            <w:vAlign w:val="center"/>
          </w:tcPr>
          <w:p>
            <w:pPr>
              <w:adjustRightInd w:val="0"/>
              <w:snapToGrid w:val="0"/>
              <w:jc w:val="center"/>
              <w:rPr>
                <w:b w:val="0"/>
                <w:bCs w:val="0"/>
                <w:color w:val="auto"/>
                <w:sz w:val="24"/>
                <w:highlight w:val="none"/>
              </w:rPr>
            </w:pPr>
            <w:r>
              <w:rPr>
                <w:b w:val="0"/>
                <w:bCs w:val="0"/>
                <w:color w:val="auto"/>
                <w:sz w:val="24"/>
                <w:highlight w:val="none"/>
              </w:rPr>
              <w:t>环保投资（万元）</w:t>
            </w:r>
          </w:p>
        </w:tc>
        <w:tc>
          <w:tcPr>
            <w:tcW w:w="2727" w:type="dxa"/>
            <w:noWrap w:val="0"/>
            <w:vAlign w:val="center"/>
          </w:tcPr>
          <w:p>
            <w:pPr>
              <w:adjustRightInd w:val="0"/>
              <w:snapToGrid w:val="0"/>
              <w:jc w:val="center"/>
              <w:rPr>
                <w:rFonts w:hint="default" w:eastAsia="宋体"/>
                <w:b w:val="0"/>
                <w:bCs w:val="0"/>
                <w:color w:val="auto"/>
                <w:sz w:val="24"/>
                <w:highlight w:val="none"/>
                <w:lang w:val="en-US" w:eastAsia="zh-CN"/>
              </w:rPr>
            </w:pPr>
            <w:r>
              <w:rPr>
                <w:rFonts w:hint="eastAsia"/>
                <w:b w:val="0"/>
                <w:bCs w:val="0"/>
                <w:color w:val="auto"/>
                <w:sz w:val="24"/>
                <w:highlight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环保投资占比（%）</w:t>
            </w:r>
          </w:p>
        </w:tc>
        <w:tc>
          <w:tcPr>
            <w:tcW w:w="3237"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0.2</w:t>
            </w:r>
          </w:p>
        </w:tc>
        <w:tc>
          <w:tcPr>
            <w:tcW w:w="1915" w:type="dxa"/>
            <w:noWrap w:val="0"/>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施工工期</w:t>
            </w:r>
          </w:p>
        </w:tc>
        <w:tc>
          <w:tcPr>
            <w:tcW w:w="2727" w:type="dxa"/>
            <w:noWrap w:val="0"/>
            <w:vAlign w:val="center"/>
          </w:tcPr>
          <w:p>
            <w:pPr>
              <w:adjustRightInd w:val="0"/>
              <w:snapToGrid w:val="0"/>
              <w:jc w:val="center"/>
              <w:rPr>
                <w:rFonts w:hint="eastAsia" w:eastAsia="宋体"/>
                <w:color w:val="auto"/>
                <w:sz w:val="24"/>
                <w:highlight w:val="none"/>
                <w:lang w:val="en-US" w:eastAsia="zh-CN"/>
              </w:rPr>
            </w:pPr>
            <w:r>
              <w:rPr>
                <w:rFonts w:hint="eastAsia"/>
                <w:color w:val="auto"/>
                <w:sz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91" w:type="dxa"/>
            <w:noWrap w:val="0"/>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3237" w:type="dxa"/>
            <w:noWrap w:val="0"/>
            <w:vAlign w:val="center"/>
          </w:tcPr>
          <w:p>
            <w:pPr>
              <w:adjustRightInd w:val="0"/>
              <w:snapToGrid w:val="0"/>
              <w:rPr>
                <w:color w:val="auto"/>
                <w:sz w:val="24"/>
              </w:rPr>
            </w:pPr>
            <w:r>
              <w:rPr>
                <w:rFonts w:hint="eastAsia" w:ascii="宋体" w:hAnsi="宋体" w:cs="宋体"/>
                <w:color w:val="auto"/>
                <w:sz w:val="24"/>
                <w:lang w:eastAsia="zh-CN"/>
              </w:rPr>
              <w:t>☑</w:t>
            </w:r>
            <w:r>
              <w:rPr>
                <w:color w:val="auto"/>
                <w:sz w:val="24"/>
              </w:rPr>
              <w:t>否</w:t>
            </w:r>
          </w:p>
          <w:p>
            <w:pPr>
              <w:adjustRightInd w:val="0"/>
              <w:snapToGrid w:val="0"/>
              <w:rPr>
                <w:rFonts w:hint="default" w:eastAsia="宋体"/>
                <w:color w:val="auto"/>
                <w:sz w:val="24"/>
                <w:lang w:val="en-US" w:eastAsia="zh-CN"/>
              </w:rPr>
            </w:pPr>
            <w:r>
              <w:rPr>
                <w:rFonts w:hint="eastAsia" w:ascii="宋体" w:hAnsi="宋体" w:cs="宋体"/>
                <w:color w:val="auto"/>
                <w:sz w:val="24"/>
                <w:lang w:eastAsia="zh-CN"/>
              </w:rPr>
              <w:t>□</w:t>
            </w:r>
            <w:r>
              <w:rPr>
                <w:color w:val="auto"/>
                <w:sz w:val="24"/>
              </w:rPr>
              <w:t>是：</w:t>
            </w:r>
            <w:r>
              <w:rPr>
                <w:rFonts w:hint="eastAsia"/>
                <w:color w:val="auto"/>
                <w:sz w:val="24"/>
                <w:u w:val="single"/>
                <w:lang w:val="en-US" w:eastAsia="zh-CN"/>
              </w:rPr>
              <w:t xml:space="preserve">          </w:t>
            </w:r>
          </w:p>
        </w:tc>
        <w:tc>
          <w:tcPr>
            <w:tcW w:w="1915" w:type="dxa"/>
            <w:noWrap w:val="0"/>
            <w:tcMar>
              <w:top w:w="16" w:type="dxa"/>
              <w:left w:w="16" w:type="dxa"/>
              <w:right w:w="16" w:type="dxa"/>
            </w:tcMar>
            <w:vAlign w:val="center"/>
          </w:tcPr>
          <w:p>
            <w:pPr>
              <w:adjustRightInd w:val="0"/>
              <w:snapToGrid w:val="0"/>
              <w:jc w:val="center"/>
              <w:rPr>
                <w:color w:val="auto"/>
                <w:spacing w:val="-6"/>
                <w:sz w:val="24"/>
                <w:highlight w:val="none"/>
              </w:rPr>
            </w:pPr>
            <w:r>
              <w:rPr>
                <w:color w:val="auto"/>
                <w:spacing w:val="-6"/>
                <w:sz w:val="24"/>
                <w:highlight w:val="none"/>
              </w:rPr>
              <w:t>用地</w:t>
            </w:r>
          </w:p>
          <w:p>
            <w:pPr>
              <w:adjustRightInd w:val="0"/>
              <w:snapToGrid w:val="0"/>
              <w:jc w:val="center"/>
              <w:rPr>
                <w:color w:val="auto"/>
                <w:sz w:val="24"/>
                <w:highlight w:val="none"/>
              </w:rPr>
            </w:pPr>
            <w:r>
              <w:rPr>
                <w:color w:val="auto"/>
                <w:spacing w:val="-6"/>
                <w:sz w:val="24"/>
                <w:highlight w:val="none"/>
              </w:rPr>
              <w:t>面积（m</w:t>
            </w:r>
            <w:r>
              <w:rPr>
                <w:color w:val="auto"/>
                <w:spacing w:val="-6"/>
                <w:sz w:val="24"/>
                <w:highlight w:val="none"/>
                <w:vertAlign w:val="superscript"/>
              </w:rPr>
              <w:t>2</w:t>
            </w:r>
            <w:r>
              <w:rPr>
                <w:color w:val="auto"/>
                <w:spacing w:val="-6"/>
                <w:sz w:val="24"/>
                <w:highlight w:val="none"/>
              </w:rPr>
              <w:t>）</w:t>
            </w:r>
          </w:p>
        </w:tc>
        <w:tc>
          <w:tcPr>
            <w:tcW w:w="2727" w:type="dxa"/>
            <w:noWrap w:val="0"/>
            <w:vAlign w:val="center"/>
          </w:tcPr>
          <w:p>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17929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91" w:type="dxa"/>
            <w:noWrap w:val="0"/>
            <w:vAlign w:val="center"/>
          </w:tcPr>
          <w:p>
            <w:pPr>
              <w:autoSpaceDE w:val="0"/>
              <w:autoSpaceDN w:val="0"/>
              <w:adjustRightInd w:val="0"/>
              <w:snapToGrid w:val="0"/>
              <w:jc w:val="center"/>
              <w:rPr>
                <w:color w:val="auto"/>
                <w:kern w:val="0"/>
                <w:sz w:val="24"/>
              </w:rPr>
            </w:pPr>
            <w:r>
              <w:rPr>
                <w:color w:val="auto"/>
                <w:kern w:val="0"/>
                <w:sz w:val="24"/>
              </w:rPr>
              <w:t>专项评价设置情况</w:t>
            </w:r>
          </w:p>
        </w:tc>
        <w:tc>
          <w:tcPr>
            <w:tcW w:w="7879" w:type="dxa"/>
            <w:gridSpan w:val="3"/>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snapToGrid w:val="0"/>
                <w:color w:val="auto"/>
                <w:kern w:val="0"/>
                <w:sz w:val="24"/>
              </w:rPr>
            </w:pPr>
            <w:r>
              <w:rPr>
                <w:rFonts w:hint="default" w:ascii="宋体" w:hAnsi="宋体" w:eastAsia="宋体" w:cs="宋体"/>
                <w:bCs/>
                <w:snapToGrid w:val="0"/>
                <w:color w:val="auto"/>
                <w:kern w:val="0"/>
                <w:sz w:val="24"/>
              </w:rPr>
              <w:t>根据建设项目环境影响报告表编制技术指南（污染影响类）（试行）表</w:t>
            </w:r>
            <w:r>
              <w:rPr>
                <w:rFonts w:hint="default" w:ascii="Times New Roman" w:hAnsi="Times New Roman" w:eastAsia="宋体" w:cs="Times New Roman"/>
                <w:bCs/>
                <w:snapToGrid w:val="0"/>
                <w:color w:val="auto"/>
                <w:kern w:val="0"/>
                <w:sz w:val="24"/>
              </w:rPr>
              <w:t>1</w:t>
            </w:r>
            <w:r>
              <w:rPr>
                <w:rFonts w:hint="default" w:ascii="宋体" w:hAnsi="宋体" w:eastAsia="宋体" w:cs="宋体"/>
                <w:bCs/>
                <w:snapToGrid w:val="0"/>
                <w:color w:val="auto"/>
                <w:kern w:val="0"/>
                <w:sz w:val="24"/>
              </w:rPr>
              <w:t>，本项目</w:t>
            </w:r>
            <w:r>
              <w:rPr>
                <w:rFonts w:hint="eastAsia" w:ascii="宋体" w:hAnsi="宋体" w:cs="宋体"/>
                <w:bCs/>
                <w:snapToGrid w:val="0"/>
                <w:color w:val="auto"/>
                <w:kern w:val="0"/>
                <w:sz w:val="24"/>
                <w:lang w:eastAsia="zh-CN"/>
              </w:rPr>
              <w:t>无</w:t>
            </w:r>
            <w:r>
              <w:rPr>
                <w:rFonts w:hint="eastAsia" w:ascii="宋体" w:hAnsi="宋体" w:cs="宋体"/>
                <w:bCs/>
                <w:snapToGrid w:val="0"/>
                <w:color w:val="auto"/>
                <w:kern w:val="0"/>
                <w:sz w:val="24"/>
                <w:lang w:val="en-US" w:eastAsia="zh-CN"/>
              </w:rPr>
              <w:t>需</w:t>
            </w:r>
            <w:r>
              <w:rPr>
                <w:rFonts w:hint="eastAsia" w:ascii="宋体" w:hAnsi="宋体" w:cs="宋体"/>
                <w:bCs/>
                <w:snapToGrid w:val="0"/>
                <w:color w:val="auto"/>
                <w:kern w:val="0"/>
                <w:sz w:val="24"/>
                <w:lang w:eastAsia="zh-CN"/>
              </w:rPr>
              <w:t>设置</w:t>
            </w:r>
            <w:r>
              <w:rPr>
                <w:rFonts w:hint="default" w:ascii="宋体" w:hAnsi="宋体" w:eastAsia="宋体" w:cs="宋体"/>
                <w:bCs/>
                <w:snapToGrid w:val="0"/>
                <w:color w:val="auto"/>
                <w:kern w:val="0"/>
                <w:sz w:val="24"/>
              </w:rPr>
              <w:t>专项评价，对照情况见下表：</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Cs/>
                <w:snapToGrid w:val="0"/>
                <w:color w:val="auto"/>
                <w:kern w:val="0"/>
                <w:sz w:val="24"/>
              </w:rPr>
            </w:pPr>
            <w:r>
              <w:rPr>
                <w:rFonts w:hint="default" w:ascii="Times New Roman" w:hAnsi="Times New Roman" w:eastAsia="宋体" w:cs="Times New Roman"/>
                <w:bCs/>
                <w:snapToGrid w:val="0"/>
                <w:color w:val="auto"/>
                <w:kern w:val="0"/>
                <w:sz w:val="24"/>
              </w:rPr>
              <w:t>表1</w:t>
            </w:r>
            <w:r>
              <w:rPr>
                <w:rFonts w:hint="eastAsia" w:cs="Times New Roman"/>
                <w:bCs/>
                <w:snapToGrid w:val="0"/>
                <w:color w:val="auto"/>
                <w:kern w:val="0"/>
                <w:sz w:val="24"/>
                <w:lang w:val="en-US" w:eastAsia="zh-CN"/>
              </w:rPr>
              <w:t xml:space="preserve">-1 </w:t>
            </w:r>
            <w:r>
              <w:rPr>
                <w:rFonts w:hint="default" w:ascii="Times New Roman" w:hAnsi="Times New Roman" w:eastAsia="宋体" w:cs="Times New Roman"/>
                <w:bCs/>
                <w:snapToGrid w:val="0"/>
                <w:color w:val="auto"/>
                <w:kern w:val="0"/>
                <w:sz w:val="24"/>
              </w:rPr>
              <w:t>专项评价设置原则对照表（截取本项目相关）</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007"/>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专项评价类别</w:t>
                  </w:r>
                </w:p>
              </w:tc>
              <w:tc>
                <w:tcPr>
                  <w:tcW w:w="261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设置原则</w:t>
                  </w:r>
                </w:p>
              </w:tc>
              <w:tc>
                <w:tcPr>
                  <w:tcW w:w="1722"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lang w:val="en-US" w:eastAsia="zh-CN"/>
                    </w:rPr>
                  </w:pPr>
                  <w:r>
                    <w:rPr>
                      <w:rFonts w:hint="eastAsia" w:ascii="Times New Roman" w:hAnsi="Times New Roman" w:eastAsia="宋体" w:cs="Times New Roman"/>
                      <w:color w:val="auto"/>
                      <w:szCs w:val="21"/>
                      <w:shd w:val="clear" w:color="auto" w:fill="auto"/>
                      <w:lang w:val="en-US" w:eastAsia="zh-CN"/>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大气</w:t>
                  </w:r>
                </w:p>
              </w:tc>
              <w:tc>
                <w:tcPr>
                  <w:tcW w:w="261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排放废气含有毒有害污染物</w:t>
                  </w:r>
                  <w:r>
                    <w:rPr>
                      <w:rFonts w:hint="default" w:ascii="Times New Roman" w:hAnsi="Times New Roman" w:eastAsia="宋体" w:cs="Times New Roman"/>
                      <w:color w:val="auto"/>
                      <w:szCs w:val="21"/>
                      <w:shd w:val="clear" w:color="auto" w:fill="auto"/>
                      <w:vertAlign w:val="superscript"/>
                    </w:rPr>
                    <w:t>1</w:t>
                  </w:r>
                  <w:r>
                    <w:rPr>
                      <w:rFonts w:hint="default" w:ascii="Times New Roman" w:hAnsi="Times New Roman" w:eastAsia="宋体" w:cs="Times New Roman"/>
                      <w:color w:val="auto"/>
                      <w:szCs w:val="21"/>
                      <w:shd w:val="clear" w:color="auto" w:fill="auto"/>
                    </w:rPr>
                    <w:t xml:space="preserve"> 、二噁英、苯并[a]芘、氰化物、氯气且厂界外500米范围内有环境空气保护目标</w:t>
                  </w:r>
                  <w:r>
                    <w:rPr>
                      <w:rFonts w:hint="default" w:ascii="Times New Roman" w:hAnsi="Times New Roman" w:eastAsia="宋体" w:cs="Times New Roman"/>
                      <w:color w:val="auto"/>
                      <w:szCs w:val="21"/>
                      <w:shd w:val="clear" w:color="auto" w:fill="auto"/>
                      <w:vertAlign w:val="superscript"/>
                    </w:rPr>
                    <w:t>2</w:t>
                  </w:r>
                  <w:r>
                    <w:rPr>
                      <w:rFonts w:hint="default" w:ascii="Times New Roman" w:hAnsi="Times New Roman" w:eastAsia="宋体" w:cs="Times New Roman"/>
                      <w:color w:val="auto"/>
                      <w:szCs w:val="21"/>
                      <w:shd w:val="clear" w:color="auto" w:fill="auto"/>
                    </w:rPr>
                    <w:t>的建设项目</w:t>
                  </w:r>
                </w:p>
              </w:tc>
              <w:tc>
                <w:tcPr>
                  <w:tcW w:w="1722"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lang w:val="en-US" w:eastAsia="zh-CN"/>
                    </w:rPr>
                  </w:pPr>
                  <w:r>
                    <w:rPr>
                      <w:rFonts w:hint="eastAsia" w:ascii="Times New Roman" w:hAnsi="Times New Roman" w:eastAsia="宋体" w:cs="Times New Roman"/>
                      <w:color w:val="auto"/>
                      <w:szCs w:val="21"/>
                      <w:highlight w:val="none"/>
                      <w:shd w:val="clear" w:color="auto" w:fill="auto"/>
                      <w:lang w:val="en-US" w:eastAsia="zh-CN"/>
                    </w:rPr>
                    <w:t>项目</w:t>
                  </w:r>
                  <w:r>
                    <w:rPr>
                      <w:rFonts w:hint="eastAsia" w:cs="Times New Roman"/>
                      <w:color w:val="auto"/>
                      <w:szCs w:val="21"/>
                      <w:highlight w:val="none"/>
                      <w:shd w:val="clear" w:color="auto" w:fill="auto"/>
                      <w:lang w:val="en-US" w:eastAsia="zh-CN"/>
                    </w:rPr>
                    <w:t>运营期不涉及有毒有害气体排放，无需开展大气专项评价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地表水</w:t>
                  </w:r>
                </w:p>
              </w:tc>
              <w:tc>
                <w:tcPr>
                  <w:tcW w:w="261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新增工业废水直排建设项目（槽罐车外送污水处理厂的除外）；新增废水直排的污水集中处理厂</w:t>
                  </w:r>
                </w:p>
              </w:tc>
              <w:tc>
                <w:tcPr>
                  <w:tcW w:w="1722"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lang w:val="en-US" w:eastAsia="zh-CN"/>
                    </w:rPr>
                  </w:pPr>
                  <w:r>
                    <w:rPr>
                      <w:rFonts w:hint="eastAsia" w:ascii="Times New Roman" w:hAnsi="Times New Roman" w:eastAsia="宋体" w:cs="Times New Roman"/>
                      <w:color w:val="auto"/>
                      <w:szCs w:val="21"/>
                      <w:highlight w:val="none"/>
                      <w:shd w:val="clear" w:color="auto" w:fill="auto"/>
                      <w:lang w:val="en-US" w:eastAsia="zh-CN"/>
                    </w:rPr>
                    <w:t>项目</w:t>
                  </w:r>
                  <w:r>
                    <w:rPr>
                      <w:rFonts w:hint="eastAsia" w:cs="Times New Roman"/>
                      <w:color w:val="auto"/>
                      <w:szCs w:val="21"/>
                      <w:highlight w:val="none"/>
                      <w:shd w:val="clear" w:color="auto" w:fill="auto"/>
                      <w:lang w:val="en-US" w:eastAsia="zh-CN"/>
                    </w:rPr>
                    <w:t>生产废水预处理达标后排入园区污水处理厂深度处理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环境风险</w:t>
                  </w:r>
                </w:p>
              </w:tc>
              <w:tc>
                <w:tcPr>
                  <w:tcW w:w="261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有毒有害和易燃易爆危险物质存储量超过临界量</w:t>
                  </w:r>
                  <w:r>
                    <w:rPr>
                      <w:rFonts w:hint="default" w:ascii="Times New Roman" w:hAnsi="Times New Roman" w:eastAsia="宋体" w:cs="Times New Roman"/>
                      <w:color w:val="auto"/>
                      <w:szCs w:val="21"/>
                      <w:shd w:val="clear" w:color="auto" w:fill="auto"/>
                      <w:vertAlign w:val="superscript"/>
                    </w:rPr>
                    <w:t>3</w:t>
                  </w:r>
                  <w:r>
                    <w:rPr>
                      <w:rFonts w:hint="default" w:ascii="Times New Roman" w:hAnsi="Times New Roman" w:eastAsia="宋体" w:cs="Times New Roman"/>
                      <w:color w:val="auto"/>
                      <w:szCs w:val="21"/>
                      <w:shd w:val="clear" w:color="auto" w:fill="auto"/>
                    </w:rPr>
                    <w:t>的建设项目</w:t>
                  </w:r>
                </w:p>
              </w:tc>
              <w:tc>
                <w:tcPr>
                  <w:tcW w:w="1722"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b w:val="0"/>
                      <w:bCs w:val="0"/>
                      <w:color w:val="auto"/>
                      <w:szCs w:val="21"/>
                      <w:shd w:val="clear" w:color="auto" w:fill="auto"/>
                    </w:rPr>
                    <w:t>本项目 Q&lt;1， 无需开展环境风险专项评价。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生态</w:t>
                  </w:r>
                </w:p>
              </w:tc>
              <w:tc>
                <w:tcPr>
                  <w:tcW w:w="261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取水口下游500米范围内有重要水生生物的自然产卵场、索饵场、越冬场和洄游通道的新增河道取水的污染类建设项目</w:t>
                  </w:r>
                </w:p>
              </w:tc>
              <w:tc>
                <w:tcPr>
                  <w:tcW w:w="1722"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eastAsia" w:ascii="Times New Roman" w:hAnsi="Times New Roman" w:eastAsia="宋体" w:cs="Times New Roman"/>
                      <w:color w:val="auto"/>
                      <w:szCs w:val="21"/>
                      <w:shd w:val="clear" w:color="auto" w:fil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海洋</w:t>
                  </w:r>
                </w:p>
              </w:tc>
              <w:tc>
                <w:tcPr>
                  <w:tcW w:w="261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直接向海排放污染物的海洋工程建设项目</w:t>
                  </w:r>
                </w:p>
              </w:tc>
              <w:tc>
                <w:tcPr>
                  <w:tcW w:w="1722"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eastAsia" w:ascii="Times New Roman" w:hAnsi="Times New Roman" w:eastAsia="宋体" w:cs="Times New Roman"/>
                      <w:color w:val="auto"/>
                      <w:szCs w:val="21"/>
                      <w:shd w:val="clear" w:color="auto" w:fil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地下水</w:t>
                  </w:r>
                </w:p>
              </w:tc>
              <w:tc>
                <w:tcPr>
                  <w:tcW w:w="2618"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涉及集中式饮用水水源和热水、矿泉水、温泉等特殊地下水资源保护区</w:t>
                  </w:r>
                </w:p>
              </w:tc>
              <w:tc>
                <w:tcPr>
                  <w:tcW w:w="1722" w:type="pct"/>
                  <w:noWrap w:val="0"/>
                  <w:vAlign w:val="center"/>
                </w:tcPr>
                <w:p>
                  <w:pPr>
                    <w:adjustRightInd w:val="0"/>
                    <w:snapToGrid w:val="0"/>
                    <w:spacing w:line="240" w:lineRule="auto"/>
                    <w:jc w:val="center"/>
                    <w:rPr>
                      <w:rFonts w:hint="default" w:ascii="Times New Roman" w:hAnsi="Times New Roman" w:eastAsia="宋体" w:cs="Times New Roman"/>
                      <w:color w:val="auto"/>
                      <w:szCs w:val="21"/>
                      <w:shd w:val="clear" w:color="auto" w:fill="auto"/>
                    </w:rPr>
                  </w:pPr>
                  <w:r>
                    <w:rPr>
                      <w:rFonts w:hint="eastAsia" w:ascii="Times New Roman" w:hAnsi="Times New Roman" w:eastAsia="宋体" w:cs="Times New Roman"/>
                      <w:color w:val="auto"/>
                      <w:szCs w:val="21"/>
                      <w:shd w:val="clear" w:color="auto" w:fil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pPr>
                    <w:adjustRightInd w:val="0"/>
                    <w:snapToGrid w:val="0"/>
                    <w:spacing w:line="240" w:lineRule="auto"/>
                    <w:jc w:val="left"/>
                    <w:rPr>
                      <w:rFonts w:hint="default" w:ascii="Times New Roman" w:hAnsi="Times New Roman" w:eastAsia="宋体" w:cs="Times New Roman"/>
                      <w:color w:val="auto"/>
                      <w:szCs w:val="21"/>
                      <w:shd w:val="clear" w:color="auto" w:fill="auto"/>
                    </w:rPr>
                  </w:pPr>
                  <w:r>
                    <w:rPr>
                      <w:rFonts w:hint="default" w:ascii="Times New Roman" w:hAnsi="Times New Roman" w:eastAsia="宋体" w:cs="Times New Roman"/>
                      <w:color w:val="auto"/>
                      <w:szCs w:val="21"/>
                      <w:shd w:val="clear" w:color="auto" w:fill="auto"/>
                    </w:rPr>
                    <w:t>注：1.废气中有毒有害污染物指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 169）附录B、附录C。</w:t>
                  </w:r>
                </w:p>
              </w:tc>
            </w:tr>
          </w:tbl>
          <w:p>
            <w:pPr>
              <w:autoSpaceDE w:val="0"/>
              <w:autoSpaceDN w:val="0"/>
              <w:adjustRightInd w:val="0"/>
              <w:snapToGrid w:val="0"/>
              <w:jc w:val="center"/>
              <w:rPr>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noWrap w:val="0"/>
            <w:vAlign w:val="center"/>
          </w:tcPr>
          <w:p>
            <w:pPr>
              <w:adjustRightInd w:val="0"/>
              <w:snapToGrid w:val="0"/>
              <w:jc w:val="center"/>
              <w:rPr>
                <w:color w:val="auto"/>
                <w:sz w:val="24"/>
              </w:rPr>
            </w:pPr>
            <w:r>
              <w:rPr>
                <w:color w:val="auto"/>
                <w:sz w:val="24"/>
              </w:rPr>
              <w:t>规划</w:t>
            </w:r>
          </w:p>
          <w:p>
            <w:pPr>
              <w:adjustRightInd w:val="0"/>
              <w:snapToGrid w:val="0"/>
              <w:jc w:val="center"/>
              <w:rPr>
                <w:color w:val="auto"/>
                <w:sz w:val="24"/>
              </w:rPr>
            </w:pPr>
            <w:r>
              <w:rPr>
                <w:color w:val="auto"/>
                <w:sz w:val="24"/>
              </w:rPr>
              <w:t>情况</w:t>
            </w:r>
          </w:p>
        </w:tc>
        <w:tc>
          <w:tcPr>
            <w:tcW w:w="7879" w:type="dxa"/>
            <w:gridSpan w:val="3"/>
            <w:noWrap w:val="0"/>
            <w:vAlign w:val="center"/>
          </w:tcPr>
          <w:p>
            <w:pPr>
              <w:autoSpaceDE w:val="0"/>
              <w:autoSpaceDN w:val="0"/>
              <w:adjustRightInd w:val="0"/>
              <w:snapToGrid w:val="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规划名称：《</w:t>
            </w:r>
            <w:r>
              <w:rPr>
                <w:rFonts w:hint="eastAsia" w:cs="Times New Roman"/>
                <w:bCs/>
                <w:color w:val="auto"/>
                <w:sz w:val="24"/>
                <w:lang w:val="en-US" w:eastAsia="zh-CN"/>
              </w:rPr>
              <w:t>大足高新区（含双桥工业园区）双桥组团规划</w:t>
            </w:r>
            <w:r>
              <w:rPr>
                <w:rFonts w:hint="eastAsia" w:ascii="Times New Roman" w:hAnsi="Times New Roman" w:eastAsia="宋体" w:cs="Times New Roman"/>
                <w:bCs/>
                <w:color w:val="auto"/>
                <w:sz w:val="24"/>
                <w:lang w:val="en-US" w:eastAsia="zh-CN"/>
              </w:rPr>
              <w:t>》</w:t>
            </w:r>
          </w:p>
          <w:p>
            <w:pPr>
              <w:autoSpaceDE w:val="0"/>
              <w:autoSpaceDN w:val="0"/>
              <w:adjustRightInd w:val="0"/>
              <w:snapToGrid w:val="0"/>
              <w:rPr>
                <w:rFonts w:hint="default" w:cs="Times New Roman"/>
                <w:bCs/>
                <w:color w:val="auto"/>
                <w:sz w:val="24"/>
                <w:lang w:val="en-US" w:eastAsia="zh-CN"/>
              </w:rPr>
            </w:pPr>
            <w:r>
              <w:rPr>
                <w:rFonts w:hint="eastAsia" w:cs="Times New Roman"/>
                <w:bCs/>
                <w:color w:val="auto"/>
                <w:sz w:val="24"/>
                <w:lang w:val="en-US" w:eastAsia="zh-CN"/>
              </w:rPr>
              <w:t>审批机关：重庆市人民政府</w:t>
            </w:r>
          </w:p>
          <w:p>
            <w:pPr>
              <w:autoSpaceDE w:val="0"/>
              <w:autoSpaceDN w:val="0"/>
              <w:adjustRightInd w:val="0"/>
              <w:snapToGrid w:val="0"/>
              <w:rPr>
                <w:rFonts w:hint="default"/>
                <w:color w:val="auto"/>
                <w:sz w:val="24"/>
                <w:lang w:val="en-US" w:eastAsia="zh-CN"/>
              </w:rPr>
            </w:pPr>
            <w:r>
              <w:rPr>
                <w:rFonts w:hint="eastAsia" w:cs="Times New Roman"/>
                <w:bCs/>
                <w:color w:val="auto"/>
                <w:sz w:val="24"/>
                <w:lang w:val="en-US" w:eastAsia="zh-CN"/>
              </w:rPr>
              <w:t>审批文件及文号：渝府[2021]54号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noWrap w:val="0"/>
            <w:vAlign w:val="center"/>
          </w:tcPr>
          <w:p>
            <w:pPr>
              <w:adjustRightInd w:val="0"/>
              <w:snapToGrid w:val="0"/>
              <w:jc w:val="center"/>
              <w:rPr>
                <w:color w:val="auto"/>
                <w:kern w:val="0"/>
                <w:sz w:val="24"/>
              </w:rPr>
            </w:pPr>
            <w:r>
              <w:rPr>
                <w:color w:val="auto"/>
                <w:sz w:val="24"/>
              </w:rPr>
              <w:t>规划环境影响评价情况</w:t>
            </w:r>
          </w:p>
        </w:tc>
        <w:tc>
          <w:tcPr>
            <w:tcW w:w="7879" w:type="dxa"/>
            <w:gridSpan w:val="3"/>
            <w:noWrap w:val="0"/>
            <w:vAlign w:val="center"/>
          </w:tcPr>
          <w:p>
            <w:pPr>
              <w:autoSpaceDE w:val="0"/>
              <w:autoSpaceDN w:val="0"/>
              <w:adjustRightInd w:val="0"/>
              <w:snapToGrid w:val="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规划</w:t>
            </w:r>
            <w:r>
              <w:rPr>
                <w:rFonts w:hint="eastAsia" w:cs="Times New Roman"/>
                <w:bCs/>
                <w:color w:val="auto"/>
                <w:sz w:val="24"/>
                <w:lang w:val="en-US" w:eastAsia="zh-CN"/>
              </w:rPr>
              <w:t>环评</w:t>
            </w:r>
            <w:r>
              <w:rPr>
                <w:rFonts w:hint="eastAsia" w:ascii="Times New Roman" w:hAnsi="Times New Roman" w:eastAsia="宋体" w:cs="Times New Roman"/>
                <w:bCs/>
                <w:color w:val="auto"/>
                <w:sz w:val="24"/>
                <w:lang w:val="en-US" w:eastAsia="zh-CN"/>
              </w:rPr>
              <w:t>名称：《</w:t>
            </w:r>
            <w:r>
              <w:rPr>
                <w:rFonts w:hint="eastAsia" w:cs="Times New Roman"/>
                <w:bCs/>
                <w:color w:val="auto"/>
                <w:sz w:val="24"/>
                <w:lang w:val="en-US" w:eastAsia="zh-CN"/>
              </w:rPr>
              <w:t>大足高新区（含双桥工业园区）双桥组团规划环境影响报告书</w:t>
            </w:r>
            <w:r>
              <w:rPr>
                <w:rFonts w:hint="eastAsia" w:ascii="Times New Roman" w:hAnsi="Times New Roman" w:eastAsia="宋体" w:cs="Times New Roman"/>
                <w:bCs/>
                <w:color w:val="auto"/>
                <w:sz w:val="24"/>
                <w:lang w:val="en-US" w:eastAsia="zh-CN"/>
              </w:rPr>
              <w:t xml:space="preserve">》 </w:t>
            </w:r>
          </w:p>
          <w:p>
            <w:pPr>
              <w:autoSpaceDE w:val="0"/>
              <w:autoSpaceDN w:val="0"/>
              <w:adjustRightInd w:val="0"/>
              <w:snapToGrid w:val="0"/>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审查机关：重庆市</w:t>
            </w:r>
            <w:r>
              <w:rPr>
                <w:rFonts w:hint="eastAsia" w:cs="Times New Roman"/>
                <w:bCs/>
                <w:color w:val="auto"/>
                <w:sz w:val="24"/>
                <w:lang w:val="en-US" w:eastAsia="zh-CN"/>
              </w:rPr>
              <w:t>生态环境</w:t>
            </w:r>
            <w:r>
              <w:rPr>
                <w:rFonts w:hint="eastAsia" w:ascii="Times New Roman" w:hAnsi="Times New Roman" w:eastAsia="宋体" w:cs="Times New Roman"/>
                <w:bCs/>
                <w:color w:val="auto"/>
                <w:sz w:val="24"/>
                <w:lang w:val="en-US" w:eastAsia="zh-CN"/>
              </w:rPr>
              <w:t>局</w:t>
            </w:r>
          </w:p>
          <w:p>
            <w:pPr>
              <w:autoSpaceDE w:val="0"/>
              <w:autoSpaceDN w:val="0"/>
              <w:adjustRightInd w:val="0"/>
              <w:snapToGrid w:val="0"/>
              <w:rPr>
                <w:rFonts w:cs="Times New Roman"/>
                <w:color w:val="auto"/>
              </w:rPr>
            </w:pPr>
            <w:r>
              <w:rPr>
                <w:rFonts w:hint="eastAsia" w:ascii="Times New Roman" w:hAnsi="Times New Roman" w:eastAsia="宋体" w:cs="Times New Roman"/>
                <w:bCs/>
                <w:color w:val="auto"/>
                <w:sz w:val="24"/>
                <w:lang w:val="en-US" w:eastAsia="zh-CN"/>
              </w:rPr>
              <w:t>审查文件名称及文号：《重庆市</w:t>
            </w:r>
            <w:r>
              <w:rPr>
                <w:rFonts w:hint="eastAsia" w:cs="Times New Roman"/>
                <w:bCs/>
                <w:color w:val="auto"/>
                <w:sz w:val="24"/>
                <w:lang w:val="en-US" w:eastAsia="zh-CN"/>
              </w:rPr>
              <w:t>环境保护局</w:t>
            </w:r>
            <w:r>
              <w:rPr>
                <w:rFonts w:hint="eastAsia" w:ascii="Times New Roman" w:hAnsi="Times New Roman" w:eastAsia="宋体" w:cs="Times New Roman"/>
                <w:bCs/>
                <w:color w:val="auto"/>
                <w:sz w:val="24"/>
                <w:lang w:val="en-US" w:eastAsia="zh-CN"/>
              </w:rPr>
              <w:t>关于</w:t>
            </w:r>
            <w:r>
              <w:rPr>
                <w:rFonts w:hint="eastAsia" w:cs="Times New Roman"/>
                <w:bCs/>
                <w:color w:val="auto"/>
                <w:sz w:val="24"/>
                <w:lang w:val="en-US" w:eastAsia="zh-CN"/>
              </w:rPr>
              <w:t>大足高新区（含双桥工业园区）双桥组团规划环境影响报告书审查意见的</w:t>
            </w:r>
            <w:r>
              <w:rPr>
                <w:rFonts w:hint="eastAsia" w:ascii="Times New Roman" w:hAnsi="Times New Roman" w:eastAsia="宋体" w:cs="Times New Roman"/>
                <w:bCs/>
                <w:color w:val="auto"/>
                <w:sz w:val="24"/>
                <w:lang w:val="en-US" w:eastAsia="zh-CN"/>
              </w:rPr>
              <w:t>函》（渝环函〔</w:t>
            </w:r>
            <w:r>
              <w:rPr>
                <w:rFonts w:hint="eastAsia" w:cs="Times New Roman"/>
                <w:bCs/>
                <w:color w:val="auto"/>
                <w:sz w:val="24"/>
                <w:lang w:val="en-US" w:eastAsia="zh-CN"/>
              </w:rPr>
              <w:t>2023</w:t>
            </w:r>
            <w:r>
              <w:rPr>
                <w:rFonts w:hint="eastAsia" w:ascii="Times New Roman" w:hAnsi="Times New Roman" w:eastAsia="宋体" w:cs="Times New Roman"/>
                <w:bCs/>
                <w:color w:val="auto"/>
                <w:sz w:val="24"/>
                <w:lang w:val="en-US" w:eastAsia="zh-CN"/>
              </w:rPr>
              <w:t>〕</w:t>
            </w:r>
            <w:r>
              <w:rPr>
                <w:rFonts w:hint="eastAsia" w:cs="Times New Roman"/>
                <w:bCs/>
                <w:color w:val="auto"/>
                <w:sz w:val="24"/>
                <w:lang w:val="en-US" w:eastAsia="zh-CN"/>
              </w:rPr>
              <w:t>357</w:t>
            </w:r>
            <w:r>
              <w:rPr>
                <w:rFonts w:hint="eastAsia" w:ascii="Times New Roman" w:hAnsi="Times New Roman" w:eastAsia="宋体" w:cs="Times New Roman"/>
                <w:bCs/>
                <w:color w:val="auto"/>
                <w:sz w:val="24"/>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noWrap w:val="0"/>
            <w:vAlign w:val="center"/>
          </w:tcPr>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规划及规划环境影响评价符合性分析</w:t>
            </w:r>
          </w:p>
        </w:tc>
        <w:tc>
          <w:tcPr>
            <w:tcW w:w="7879" w:type="dxa"/>
            <w:gridSpan w:val="3"/>
            <w:noWrap w:val="0"/>
            <w:vAlign w:val="center"/>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1.</w:t>
            </w:r>
            <w:r>
              <w:rPr>
                <w:rFonts w:hint="default" w:cs="Times New Roman"/>
                <w:b w:val="0"/>
                <w:bCs/>
                <w:snapToGrid w:val="0"/>
                <w:color w:val="auto"/>
                <w:kern w:val="0"/>
                <w:sz w:val="24"/>
                <w:lang w:val="en-US" w:eastAsia="zh-CN"/>
              </w:rPr>
              <w:t>1</w:t>
            </w:r>
            <w:r>
              <w:rPr>
                <w:rFonts w:hint="eastAsia" w:cs="Times New Roman"/>
                <w:b w:val="0"/>
                <w:bCs/>
                <w:snapToGrid w:val="0"/>
                <w:color w:val="auto"/>
                <w:kern w:val="0"/>
                <w:sz w:val="24"/>
                <w:lang w:val="en-US" w:eastAsia="zh-CN"/>
              </w:rPr>
              <w:t xml:space="preserve">、规划符合性分析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大足高新区（含双桥工业园区）总规划面积2874.37hm</w:t>
            </w:r>
            <w:r>
              <w:rPr>
                <w:rFonts w:hint="eastAsia" w:cs="Times New Roman"/>
                <w:b w:val="0"/>
                <w:bCs/>
                <w:snapToGrid w:val="0"/>
                <w:color w:val="auto"/>
                <w:kern w:val="0"/>
                <w:sz w:val="24"/>
                <w:vertAlign w:val="superscript"/>
                <w:lang w:val="en-US" w:eastAsia="zh-CN"/>
              </w:rPr>
              <w:t>2</w:t>
            </w:r>
            <w:r>
              <w:rPr>
                <w:rFonts w:hint="eastAsia" w:cs="Times New Roman"/>
                <w:b w:val="0"/>
                <w:bCs/>
                <w:snapToGrid w:val="0"/>
                <w:color w:val="auto"/>
                <w:kern w:val="0"/>
                <w:sz w:val="24"/>
                <w:lang w:val="en-US" w:eastAsia="zh-CN"/>
              </w:rPr>
              <w:t>，含万古组团、龙水组团、双桥组团、邮亭组团，其中双桥组团即为双桥工业园区，规划面积883.94hm</w:t>
            </w:r>
            <w:r>
              <w:rPr>
                <w:rFonts w:hint="eastAsia" w:cs="Times New Roman"/>
                <w:b w:val="0"/>
                <w:bCs/>
                <w:snapToGrid w:val="0"/>
                <w:color w:val="auto"/>
                <w:kern w:val="0"/>
                <w:sz w:val="24"/>
                <w:vertAlign w:val="superscript"/>
                <w:lang w:val="en-US" w:eastAsia="zh-CN"/>
              </w:rPr>
              <w:t>2</w:t>
            </w:r>
            <w:r>
              <w:rPr>
                <w:rFonts w:hint="eastAsia" w:cs="Times New Roman"/>
                <w:b w:val="0"/>
                <w:bCs/>
                <w:snapToGrid w:val="0"/>
                <w:color w:val="auto"/>
                <w:kern w:val="0"/>
                <w:sz w:val="24"/>
                <w:lang w:val="en-US" w:eastAsia="zh-CN"/>
              </w:rPr>
              <w:t>。规划范围东至龙滩子街道，南至邮亭镇天福村，西至建珠路，北至通桥街道九曲花溪河。</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（1）产业发展定位</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大足高新区（含双桥工业园区）发展产业以汽车整车及零部件产业、电子信息产业为主，配套发展装备制造业。</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 xml:space="preserve">①汽车整车及零部件产业：包括专用车、汽摩零部件、新能源汽车、智能网联汽车。②装备制造产业：包括机电装备、铸锻中心、轨道交通、通用航空、智能装备等制造产业，打造现代化装备制造产业。③电子信息产业：包括电子零部件、智能终端。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w:t>
            </w:r>
            <w:r>
              <w:rPr>
                <w:rFonts w:hint="default" w:cs="Times New Roman"/>
                <w:b w:val="0"/>
                <w:bCs/>
                <w:snapToGrid w:val="0"/>
                <w:color w:val="auto"/>
                <w:kern w:val="0"/>
                <w:sz w:val="24"/>
                <w:lang w:val="en-US" w:eastAsia="zh-CN"/>
              </w:rPr>
              <w:t>2</w:t>
            </w:r>
            <w:r>
              <w:rPr>
                <w:rFonts w:hint="eastAsia" w:cs="Times New Roman"/>
                <w:b w:val="0"/>
                <w:bCs/>
                <w:snapToGrid w:val="0"/>
                <w:color w:val="auto"/>
                <w:kern w:val="0"/>
                <w:sz w:val="24"/>
                <w:lang w:val="en-US" w:eastAsia="zh-CN"/>
              </w:rPr>
              <w:t xml:space="preserve">）主导产业布局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规划区已形成以汽车整车及零部件产业为核心的产业链，区内没有明显的产业分区，规划区内汽车整车及零部件产业布局较广，连片布局于整个规划区内，分布在主体区块内中西部、东部区块和中部区块；主体区块北部和南部布局有较为集中的装备制造产业，东部和东南部布局电子信息产业园作为电子信息产业集中区域。规划后续实施中，将进一步延长产业链，在现有汽车整车及零部件产业周围布局相关产业，电子信息产业园区附近引入电子信息相关产业，装备制造产业集中区周围布局装备制造相关产业。</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本项目位于双桥工业园区南侧，项目为汽摩零部件及配件制造项目，项目用地性质为工业用地，项目与园区产业定位相符，符合规划环评中要求的环境准入条件。</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default" w:cs="Times New Roman"/>
                <w:b w:val="0"/>
                <w:bCs/>
                <w:snapToGrid w:val="0"/>
                <w:color w:val="auto"/>
                <w:kern w:val="0"/>
                <w:sz w:val="24"/>
                <w:lang w:val="en-US" w:eastAsia="zh-CN"/>
              </w:rPr>
              <w:t xml:space="preserve">1.2 </w:t>
            </w:r>
            <w:r>
              <w:rPr>
                <w:rFonts w:hint="eastAsia" w:cs="Times New Roman"/>
                <w:b w:val="0"/>
                <w:bCs/>
                <w:snapToGrid w:val="0"/>
                <w:color w:val="auto"/>
                <w:kern w:val="0"/>
                <w:sz w:val="24"/>
                <w:lang w:val="en-US" w:eastAsia="zh-CN"/>
              </w:rPr>
              <w:t xml:space="preserve">规划环境影响评价符合性分析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w:t>
            </w:r>
            <w:r>
              <w:rPr>
                <w:rFonts w:hint="default" w:cs="Times New Roman"/>
                <w:b w:val="0"/>
                <w:bCs/>
                <w:snapToGrid w:val="0"/>
                <w:color w:val="auto"/>
                <w:kern w:val="0"/>
                <w:sz w:val="24"/>
                <w:lang w:val="en-US" w:eastAsia="zh-CN"/>
              </w:rPr>
              <w:t>1</w:t>
            </w:r>
            <w:r>
              <w:rPr>
                <w:rFonts w:hint="eastAsia" w:cs="Times New Roman"/>
                <w:b w:val="0"/>
                <w:bCs/>
                <w:snapToGrid w:val="0"/>
                <w:color w:val="auto"/>
                <w:kern w:val="0"/>
                <w:sz w:val="24"/>
                <w:lang w:val="en-US" w:eastAsia="zh-CN"/>
              </w:rPr>
              <w:t xml:space="preserve">）与规划环评准入条件符合性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根据《大足高新区（含双桥工业园区）双桥组团规划环境影响报告书》，项目与园区准入清单符合性分析，详见下表。</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表1-2 与重庆双桥工业园区生态环境准入清单符合性分析</w:t>
            </w:r>
          </w:p>
          <w:tbl>
            <w:tblPr>
              <w:tblStyle w:val="16"/>
              <w:tblW w:w="7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4434"/>
              <w:gridCol w:w="2350"/>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序号</w:t>
                  </w:r>
                </w:p>
              </w:tc>
              <w:tc>
                <w:tcPr>
                  <w:tcW w:w="4434"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清单内容</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项目情况</w:t>
                  </w:r>
                </w:p>
              </w:tc>
              <w:tc>
                <w:tcPr>
                  <w:tcW w:w="44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与居住用地相邻的工业用地（</w:t>
                  </w:r>
                  <w:r>
                    <w:rPr>
                      <w:rFonts w:hint="default" w:cs="Times New Roman"/>
                      <w:color w:val="auto"/>
                      <w:szCs w:val="21"/>
                      <w:shd w:val="clear" w:color="auto" w:fill="auto"/>
                      <w:lang w:val="en-US" w:eastAsia="zh-CN"/>
                    </w:rPr>
                    <w:t>S2-A7-3</w:t>
                  </w:r>
                  <w:r>
                    <w:rPr>
                      <w:rFonts w:hint="eastAsia" w:cs="Times New Roman"/>
                      <w:color w:val="auto"/>
                      <w:szCs w:val="21"/>
                      <w:shd w:val="clear" w:color="auto" w:fill="auto"/>
                      <w:lang w:val="en-US" w:eastAsia="zh-CN"/>
                    </w:rPr>
                    <w:t>、</w:t>
                  </w:r>
                  <w:r>
                    <w:rPr>
                      <w:rFonts w:hint="default" w:cs="Times New Roman"/>
                      <w:color w:val="auto"/>
                      <w:szCs w:val="21"/>
                      <w:shd w:val="clear" w:color="auto" w:fill="auto"/>
                      <w:lang w:val="en-US" w:eastAsia="zh-CN"/>
                    </w:rPr>
                    <w:t>S2-A7-4</w:t>
                  </w:r>
                  <w:r>
                    <w:rPr>
                      <w:rFonts w:hint="eastAsia" w:cs="Times New Roman"/>
                      <w:color w:val="auto"/>
                      <w:szCs w:val="21"/>
                      <w:shd w:val="clear" w:color="auto" w:fill="auto"/>
                      <w:lang w:val="en-US" w:eastAsia="zh-CN"/>
                    </w:rPr>
                    <w:t>、</w:t>
                  </w:r>
                  <w:r>
                    <w:rPr>
                      <w:rFonts w:hint="default" w:cs="Times New Roman"/>
                      <w:color w:val="auto"/>
                      <w:szCs w:val="21"/>
                      <w:shd w:val="clear" w:color="auto" w:fill="auto"/>
                      <w:lang w:val="en-US" w:eastAsia="zh-CN"/>
                    </w:rPr>
                    <w:t>S2-A7-5</w:t>
                  </w:r>
                  <w:r>
                    <w:rPr>
                      <w:rFonts w:hint="eastAsia" w:cs="Times New Roman"/>
                      <w:color w:val="auto"/>
                      <w:szCs w:val="21"/>
                      <w:shd w:val="clear" w:color="auto" w:fill="auto"/>
                      <w:lang w:val="en-US" w:eastAsia="zh-CN"/>
                    </w:rPr>
                    <w:t>、</w:t>
                  </w:r>
                  <w:r>
                    <w:rPr>
                      <w:rFonts w:hint="default" w:cs="Times New Roman"/>
                      <w:color w:val="auto"/>
                      <w:szCs w:val="21"/>
                      <w:shd w:val="clear" w:color="auto" w:fill="auto"/>
                      <w:lang w:val="en-US" w:eastAsia="zh-CN"/>
                    </w:rPr>
                    <w:t>S2-A7-6</w:t>
                  </w:r>
                  <w:r>
                    <w:rPr>
                      <w:rFonts w:hint="eastAsia" w:cs="Times New Roman"/>
                      <w:color w:val="auto"/>
                      <w:szCs w:val="21"/>
                      <w:shd w:val="clear" w:color="auto" w:fill="auto"/>
                      <w:lang w:val="en-US" w:eastAsia="zh-CN"/>
                    </w:rPr>
                    <w:t>）应优化厂区平面布局，做好臭气、异味的污染防治，确保厂界达标并避免对周边环境保护目标造成影响；</w:t>
                  </w:r>
                </w:p>
              </w:tc>
              <w:tc>
                <w:tcPr>
                  <w:tcW w:w="2350" w:type="dxa"/>
                  <w:vAlign w:val="top"/>
                </w:tcPr>
                <w:p>
                  <w:pPr>
                    <w:adjustRightInd w:val="0"/>
                    <w:snapToGrid w:val="0"/>
                    <w:spacing w:line="240" w:lineRule="auto"/>
                    <w:jc w:val="both"/>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项目位于S1-C16-1/02地块，且项目废气治理后可达标排放，对环境影响小</w:t>
                  </w:r>
                </w:p>
              </w:tc>
              <w:tc>
                <w:tcPr>
                  <w:tcW w:w="44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2</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双路街道上风向且临近居民生活区的工业用地（</w:t>
                  </w:r>
                  <w:r>
                    <w:rPr>
                      <w:rFonts w:hint="default" w:cs="Times New Roman"/>
                      <w:color w:val="auto"/>
                      <w:szCs w:val="21"/>
                      <w:shd w:val="clear" w:color="auto" w:fill="auto"/>
                      <w:lang w:val="en-US" w:eastAsia="zh-CN"/>
                    </w:rPr>
                    <w:t>S2-B7-1</w:t>
                  </w:r>
                  <w:r>
                    <w:rPr>
                      <w:rFonts w:hint="eastAsia" w:cs="Times New Roman"/>
                      <w:color w:val="auto"/>
                      <w:szCs w:val="21"/>
                      <w:shd w:val="clear" w:color="auto" w:fill="auto"/>
                      <w:lang w:val="en-US" w:eastAsia="zh-CN"/>
                    </w:rPr>
                    <w:t>、</w:t>
                  </w:r>
                  <w:r>
                    <w:rPr>
                      <w:rFonts w:hint="default" w:cs="Times New Roman"/>
                      <w:color w:val="auto"/>
                      <w:szCs w:val="21"/>
                      <w:shd w:val="clear" w:color="auto" w:fill="auto"/>
                      <w:lang w:val="en-US" w:eastAsia="zh-CN"/>
                    </w:rPr>
                    <w:t>S1-D6-2</w:t>
                  </w:r>
                  <w:r>
                    <w:rPr>
                      <w:rFonts w:hint="eastAsia" w:cs="Times New Roman"/>
                      <w:color w:val="auto"/>
                      <w:szCs w:val="21"/>
                      <w:shd w:val="clear" w:color="auto" w:fill="auto"/>
                      <w:lang w:val="en-US" w:eastAsia="zh-CN"/>
                    </w:rPr>
                    <w:t>、</w:t>
                  </w:r>
                  <w:r>
                    <w:rPr>
                      <w:rFonts w:hint="default" w:cs="Times New Roman"/>
                      <w:color w:val="auto"/>
                      <w:szCs w:val="21"/>
                      <w:shd w:val="clear" w:color="auto" w:fill="auto"/>
                      <w:lang w:val="en-US" w:eastAsia="zh-CN"/>
                    </w:rPr>
                    <w:t xml:space="preserve">S1-B04-2 </w:t>
                  </w:r>
                  <w:r>
                    <w:rPr>
                      <w:rFonts w:hint="eastAsia" w:cs="Times New Roman"/>
                      <w:color w:val="auto"/>
                      <w:szCs w:val="21"/>
                      <w:shd w:val="clear" w:color="auto" w:fill="auto"/>
                      <w:lang w:val="en-US" w:eastAsia="zh-CN"/>
                    </w:rPr>
                    <w:t>地块）优先引入大气环境污染较小的项目（如不涉及喷漆、酸洗、熔炼、铸造等异味较大的生产工艺项目）；</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项目位于S1-C16-1/02地块，属于大气污染较小的项目</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3</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合理布局有环境防护距离要求的建设项目，其环境防护距离不应超出园区边界；</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项目无需设置环境防护距离；</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4</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机电控股退出后再利用的临龙滩子街道居民生活区的工业用地，应优化平面布局，布置大气环境和声环境影响较小的项目；</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项目属于大气环境和声环境影响较小的项目；</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5</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规划实施排放的主要污染物总量不得突破本次确定的总量管控指标；</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项目大气污染物排放量未超过规划环评总量管控指标</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6</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限制新建排放重金属（铅、汞、镉、铬、砷）的项目，改、扩建重点行业重点重金属（铅、汞、镉、铬、砷、铊和锑）污染物排放执行“等量替代”原则；</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项目不涉及重金属排放；</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7</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限制引入排放剧毒物质及持久性有机污染物的工业项目；</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项目不涉及剧毒物质及持久性有机污染物</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8</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加快推进溶剂型涂料、油墨、胶粘剂、清洗剂使用企业制定低</w:t>
                  </w:r>
                  <w:r>
                    <w:rPr>
                      <w:rFonts w:hint="default" w:cs="Times New Roman"/>
                      <w:color w:val="auto"/>
                      <w:szCs w:val="21"/>
                      <w:shd w:val="clear" w:color="auto" w:fill="auto"/>
                      <w:lang w:val="en-US" w:eastAsia="zh-CN"/>
                    </w:rPr>
                    <w:t>VOCs</w:t>
                  </w:r>
                  <w:r>
                    <w:rPr>
                      <w:rFonts w:hint="eastAsia" w:cs="Times New Roman"/>
                      <w:color w:val="auto"/>
                      <w:szCs w:val="21"/>
                      <w:shd w:val="clear" w:color="auto" w:fill="auto"/>
                      <w:lang w:val="en-US" w:eastAsia="zh-CN"/>
                    </w:rPr>
                    <w:t>含量原辅材料替代计划，将生产和使用高</w:t>
                  </w:r>
                  <w:r>
                    <w:rPr>
                      <w:rFonts w:hint="default" w:cs="Times New Roman"/>
                      <w:color w:val="auto"/>
                      <w:szCs w:val="21"/>
                      <w:shd w:val="clear" w:color="auto" w:fill="auto"/>
                      <w:lang w:val="en-US" w:eastAsia="zh-CN"/>
                    </w:rPr>
                    <w:t>VOCs</w:t>
                  </w:r>
                  <w:r>
                    <w:rPr>
                      <w:rFonts w:hint="eastAsia" w:cs="Times New Roman"/>
                      <w:color w:val="auto"/>
                      <w:szCs w:val="21"/>
                      <w:shd w:val="clear" w:color="auto" w:fill="auto"/>
                      <w:lang w:val="en-US" w:eastAsia="zh-CN"/>
                    </w:rPr>
                    <w:t>含量产品的企业列入强制性清洁生产审核名单。逐步完成汽车、摩托车整车制造底漆、中涂、色漆低</w:t>
                  </w:r>
                  <w:r>
                    <w:rPr>
                      <w:rFonts w:hint="default" w:cs="Times New Roman"/>
                      <w:color w:val="auto"/>
                      <w:szCs w:val="21"/>
                      <w:shd w:val="clear" w:color="auto" w:fill="auto"/>
                      <w:lang w:val="en-US" w:eastAsia="zh-CN"/>
                    </w:rPr>
                    <w:t>VOCs</w:t>
                  </w:r>
                  <w:r>
                    <w:rPr>
                      <w:rFonts w:hint="eastAsia" w:cs="Times New Roman"/>
                      <w:color w:val="auto"/>
                      <w:szCs w:val="21"/>
                      <w:shd w:val="clear" w:color="auto" w:fill="auto"/>
                      <w:lang w:val="en-US" w:eastAsia="zh-CN"/>
                    </w:rPr>
                    <w:t>含量涂料替代；在木制家具、汽车零部件、工程机械、钢结构等行业，大力推广低</w:t>
                  </w:r>
                  <w:r>
                    <w:rPr>
                      <w:rFonts w:hint="default" w:cs="Times New Roman"/>
                      <w:color w:val="auto"/>
                      <w:szCs w:val="21"/>
                      <w:shd w:val="clear" w:color="auto" w:fill="auto"/>
                      <w:lang w:val="en-US" w:eastAsia="zh-CN"/>
                    </w:rPr>
                    <w:t>VOCs</w:t>
                  </w:r>
                  <w:r>
                    <w:rPr>
                      <w:rFonts w:hint="eastAsia" w:cs="Times New Roman"/>
                      <w:color w:val="auto"/>
                      <w:szCs w:val="21"/>
                      <w:shd w:val="clear" w:color="auto" w:fill="auto"/>
                      <w:lang w:val="en-US" w:eastAsia="zh-CN"/>
                    </w:rPr>
                    <w:t>含量涂料；</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项目运营期不使用溶剂型涂料、油墨、胶粘剂、清洗剂等，运营期产生的VOC</w:t>
                  </w:r>
                  <w:r>
                    <w:rPr>
                      <w:rFonts w:hint="eastAsia" w:cs="Times New Roman"/>
                      <w:color w:val="auto"/>
                      <w:szCs w:val="21"/>
                      <w:shd w:val="clear" w:color="auto" w:fill="auto"/>
                      <w:vertAlign w:val="subscript"/>
                      <w:lang w:val="en-US" w:eastAsia="zh-CN"/>
                    </w:rPr>
                    <w:t>S</w:t>
                  </w:r>
                  <w:r>
                    <w:rPr>
                      <w:rFonts w:hint="eastAsia" w:cs="Times New Roman"/>
                      <w:color w:val="auto"/>
                      <w:szCs w:val="21"/>
                      <w:shd w:val="clear" w:color="auto" w:fill="auto"/>
                      <w:lang w:val="en-US" w:eastAsia="zh-CN"/>
                    </w:rPr>
                    <w:t>经治理后可实现达标排放；</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9</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临近居住区的双钱集团（重庆）轮胎有限公司、重庆双桥正大有限公司等企业应加强挥发性有机污染物等工艺废气治理，做好臭气、异味的污染防治，确保厂界达标并避免对周边环境保护目标造成影响</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不涉及</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10</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强化水环境风险管控，以重点重金属（铅、汞、镉、铬、砷、铊和锑）排放企业为重点，持续完善“装置</w:t>
                  </w:r>
                  <w:r>
                    <w:rPr>
                      <w:rFonts w:hint="default" w:cs="Times New Roman"/>
                      <w:color w:val="auto"/>
                      <w:szCs w:val="21"/>
                      <w:shd w:val="clear" w:color="auto" w:fill="auto"/>
                      <w:lang w:val="en-US" w:eastAsia="zh-CN"/>
                    </w:rPr>
                    <w:t>-</w:t>
                  </w:r>
                  <w:r>
                    <w:rPr>
                      <w:rFonts w:hint="eastAsia" w:cs="Times New Roman"/>
                      <w:color w:val="auto"/>
                      <w:szCs w:val="21"/>
                      <w:shd w:val="clear" w:color="auto" w:fill="auto"/>
                      <w:lang w:val="en-US" w:eastAsia="zh-CN"/>
                    </w:rPr>
                    <w:t>企业</w:t>
                  </w:r>
                  <w:r>
                    <w:rPr>
                      <w:rFonts w:hint="default" w:cs="Times New Roman"/>
                      <w:color w:val="auto"/>
                      <w:szCs w:val="21"/>
                      <w:shd w:val="clear" w:color="auto" w:fill="auto"/>
                      <w:lang w:val="en-US" w:eastAsia="zh-CN"/>
                    </w:rPr>
                    <w:t>-</w:t>
                  </w:r>
                  <w:r>
                    <w:rPr>
                      <w:rFonts w:hint="eastAsia" w:cs="Times New Roman"/>
                      <w:color w:val="auto"/>
                      <w:szCs w:val="21"/>
                      <w:shd w:val="clear" w:color="auto" w:fill="auto"/>
                      <w:lang w:val="en-US" w:eastAsia="zh-CN"/>
                    </w:rPr>
                    <w:t>园区</w:t>
                  </w:r>
                  <w:r>
                    <w:rPr>
                      <w:rFonts w:hint="default" w:cs="Times New Roman"/>
                      <w:color w:val="auto"/>
                      <w:szCs w:val="21"/>
                      <w:shd w:val="clear" w:color="auto" w:fill="auto"/>
                      <w:lang w:val="en-US" w:eastAsia="zh-CN"/>
                    </w:rPr>
                    <w:t>”</w:t>
                  </w:r>
                  <w:r>
                    <w:rPr>
                      <w:rFonts w:hint="eastAsia" w:cs="Times New Roman"/>
                      <w:color w:val="auto"/>
                      <w:szCs w:val="21"/>
                      <w:shd w:val="clear" w:color="auto" w:fill="auto"/>
                      <w:lang w:val="en-US" w:eastAsia="zh-CN"/>
                    </w:rPr>
                    <w:t>三级环境风险管控体系，避免事故废水进入附近水体。</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项目不涉及重金属排放</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11</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艾诺斯（重庆）华达电源、达汉电子、中天电子严格按排污自行监测规范要求，开展土壤环境现状监测，严格管控土壤环境风险；</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不涉及</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12</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涉及重大、较大环境风险源企业的危险品生产装置、储存区或罐区应在装置区周围设置围堰、导流设施等，围堰、围堤外应设置切换阀并连接企业事故池；</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项目不属于重大、较大环境风险源企业；</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13</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统筹建立应急联动队伍体系，建立企业间的应急联动机制，提高环境风险防范和事故应对处置能力。</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项目建成后将建立相应的应急联动队伍体系，建立企业间的应急联动机制</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14</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新建、改建、扩建项目的水资源消耗水平应优于《重庆市工业项目环境准入规定》中的准入值及行业平均值，企业水耗应达到先进定额标准；</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项目水资源消耗水平优于《重庆市工业项目环境准入规定》中的准入值及行业平均值</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15</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督促规划区企业采用先进的生产工艺提高能源综合利用效率，“双超双有高耗能”行业实施强制性清洁生产审核；</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项目运营期采用先进生产工艺；</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16</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禁止新建使用煤、重油等高污染燃料的工业项目；</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项目运营期不使用煤、重油等高污染燃料</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17</w:t>
                  </w:r>
                </w:p>
              </w:tc>
              <w:tc>
                <w:tcPr>
                  <w:tcW w:w="4434" w:type="dxa"/>
                  <w:vAlign w:val="center"/>
                </w:tcPr>
                <w:p>
                  <w:pPr>
                    <w:adjustRightInd w:val="0"/>
                    <w:snapToGrid w:val="0"/>
                    <w:spacing w:line="240" w:lineRule="auto"/>
                    <w:jc w:val="both"/>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鼓励工业企业开展中水回用，排水量大的企业需满足相应行业水资源回用指标。</w:t>
                  </w:r>
                </w:p>
              </w:tc>
              <w:tc>
                <w:tcPr>
                  <w:tcW w:w="2350"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项目运营期间接冷却水及间接加热水循环使用，不外排；</w:t>
                  </w:r>
                </w:p>
              </w:tc>
              <w:tc>
                <w:tcPr>
                  <w:tcW w:w="448"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bl>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经上述分析，项目不属于《大足高新区（含双桥工业园区）双桥组团规划环境影响报告书》中禁止准入类项目。</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（2）与规划环评审查意见函符合性分析</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default"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表1-1 审查意见函符合性分析一览表</w:t>
            </w:r>
          </w:p>
          <w:tbl>
            <w:tblPr>
              <w:tblStyle w:val="16"/>
              <w:tblW w:w="7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79"/>
              <w:gridCol w:w="4383"/>
              <w:gridCol w:w="1808"/>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序号</w:t>
                  </w:r>
                </w:p>
              </w:tc>
              <w:tc>
                <w:tcPr>
                  <w:tcW w:w="4762" w:type="dxa"/>
                  <w:gridSpan w:val="2"/>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内容</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项目情况</w:t>
                  </w:r>
                </w:p>
              </w:tc>
              <w:tc>
                <w:tcPr>
                  <w:tcW w:w="657"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w:t>
                  </w:r>
                </w:p>
              </w:tc>
              <w:tc>
                <w:tcPr>
                  <w:tcW w:w="47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一）严格生态环境准入。强化规划环评与“三线一单”生态环境分区管控的联动，主要管控措施应符合重庆市及大足区“三线一单”生态环境分区管控要求。规划区应优化产业，提高清洁生产水平，从源头控制和减少污染物的产排量。入驻项目应满足相关准入要求以及《报告书》制定的生态环境管控要求。</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项目符合规划环评相关要求，满足重庆市、大足区及管控单元管控要求</w:t>
                  </w:r>
                </w:p>
              </w:tc>
              <w:tc>
                <w:tcPr>
                  <w:tcW w:w="657"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2</w:t>
                  </w:r>
                </w:p>
              </w:tc>
              <w:tc>
                <w:tcPr>
                  <w:tcW w:w="47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二）空间布局约束。规划区涉及环境防护距离的工业企业或项目，应以防范生态环境“邻避”问题为出发点，将环境防护距离优化控制在园区边界或用地红线以内。规划用地应强化对周边学校、居住区等环境敏感目标的保护，新增工业用地与居住用地之间应当设置不小于50米的绿化隔离带，临近居住用地侧的工业用地应尽量布置低噪声、低污染企业。重庆重型汽车集团搬迁后的闲置用地（S1-C17-4），临近居住、教育用地，禁止引入有喷漆、酸洗、熔炼、铸造等工艺的工业项目，优先发展研发创新等轻污染类型的产业或调整用地类型。建议适时搬迁明德小学。</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项目不涉及环境防护距离，且50m范围内无学校、居住区等环境敏感目标</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3</w:t>
                  </w:r>
                </w:p>
              </w:tc>
              <w:tc>
                <w:tcPr>
                  <w:tcW w:w="379"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（三）加强污染排放管控。</w:t>
                  </w:r>
                </w:p>
              </w:tc>
              <w:tc>
                <w:tcPr>
                  <w:tcW w:w="43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1.水污染物排放管控。加快推进双桥工业园区污水处理厂提标改造及双钱西路南段、大邮路南段和车城大道雨污合流管网的整改，全面实现规划区域、污分流；未开发建设用地的雨污管网应先期建设，确保园区污废水的有效收集及集中处理。规划区南侧污水依托双桥工业园区污水处理厂处理达《城镇污水处理厂污染物排放标准》（GB18918-2002）一级B标准后排入苦水河；北侧污废水经双桥污水处理厂处理达《城镇污水处理厂污染物排放标准》（GB18918-2002）一级A标准（总磷执行0.3mg/L）后排入太平河。规划区地下水应采取源头控制为主的原则，落实分区、分级防渗措施，防止规划实施对区域地下水环境的污染。加强地下水跟踪监测，结合监测结果及时调整和完善规划区地下水污染防控措施。</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不涉及</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4</w:t>
                  </w:r>
                </w:p>
              </w:tc>
              <w:tc>
                <w:tcPr>
                  <w:tcW w:w="37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p>
              </w:tc>
              <w:tc>
                <w:tcPr>
                  <w:tcW w:w="43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2.大气污染物排放管控。优化能源结构，严格落实清洁能源计划，加快推进双钱集团（重庆）轮胎有限公司燃煤锅炉清洁能源改造。入驻企业生产废气采用高效的收集措施和先进的污染防治设施，确保工艺废气稳定达标排放。涉及挥发性有机污染物排放的项目从源头加强控制，并按照《重庆市大气污染防治条例》《挥发性有机物无组织排放控制标准》（GB37822-2019）等要求，通过采取原料清洁替代、先进生产技术、高效工艺和设备等，减少工艺过程无组织排放。通桥街道和双路街道上风向的汽研所（重庆凯瑞特种车有限公司）、贝卡尔特轮胎帘线有限公司等应强化废气治理措施，严格控制生产规模，项目扩建应当满足主要大气污染物“增产不增污”；临近居住区的双钱集团（重庆）轮胎有限公司、重庆双桥正大有限公司等企业应加强挥发性有机污染物等工艺废气治理，做好工业企业臭气、异味的污染防治，确保厂界达标并避免对周边环境保护目标造成影响。</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项目运营期内产生的VOC</w:t>
                  </w:r>
                  <w:r>
                    <w:rPr>
                      <w:rFonts w:hint="eastAsia" w:cs="Times New Roman"/>
                      <w:color w:val="auto"/>
                      <w:szCs w:val="21"/>
                      <w:shd w:val="clear" w:color="auto" w:fill="auto"/>
                      <w:vertAlign w:val="subscript"/>
                      <w:lang w:val="en-US" w:eastAsia="zh-CN"/>
                    </w:rPr>
                    <w:t>S</w:t>
                  </w:r>
                  <w:r>
                    <w:rPr>
                      <w:rFonts w:hint="eastAsia" w:cs="Times New Roman"/>
                      <w:color w:val="auto"/>
                      <w:szCs w:val="21"/>
                      <w:shd w:val="clear" w:color="auto" w:fill="auto"/>
                      <w:lang w:val="en-US" w:eastAsia="zh-CN"/>
                    </w:rPr>
                    <w:t>经治理后可实现达标排放；并满足《重庆市大气污染防治条例》《挥发性有机物无组织排放控制标准》（GB37822-2019）等要求</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5</w:t>
                  </w:r>
                </w:p>
              </w:tc>
              <w:tc>
                <w:tcPr>
                  <w:tcW w:w="37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p>
              </w:tc>
              <w:tc>
                <w:tcPr>
                  <w:tcW w:w="43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3.工业固废排放管控。规划区内企业应按资源化、减量化、无害化原则，减少工业固体废物产生量，并进行妥善收集、处置，最大限度减轻工业固体废物造成的二次污染。加强入驻企业一般工业固废暂存场所的监控和管理，一般工业固体废物应优先综合利用，不能利用的交由一般工业固废填埋场进行处置。入园企业应按照《危险废物贮存污染控制标准》的要求规范建设危险废物暂存设施，严格落实“防扬散、防流失、防渗漏”等要求，不得污染环境；企业危险废物依法依规交由有资质单位处理，严格落实危险废物环境管理制度，强化对危险废物收集、贮存、运输、利用、处置各环节的全过程环境监管。园区应定期督促企业及时转移危险废物，严禁在企业厂区内过量堆存，确保危险废物得到妥善处置。生活垃圾经分类收集后由市政环卫部门统一清运处置。</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项目运营期按要求设置一般固废暂存间及危险废物暂存间，对运营期产生的一般固废及危险废物进行收集暂存，并采取了妥善处置方式，确保不会对环境造成二次污染</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6</w:t>
                  </w:r>
                </w:p>
              </w:tc>
              <w:tc>
                <w:tcPr>
                  <w:tcW w:w="37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p>
              </w:tc>
              <w:tc>
                <w:tcPr>
                  <w:tcW w:w="43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4.噪声污染管控。合理布局企业噪声源，高噪声源企业选址和布局尽量远离居住、学校等声环境敏感区；工业企业选择低噪声设备，采取消声、隔声、减振等措施，确保厂界噪声达标。合理规划区域运输线路和时间，合理安排装卸货物时间和地点、减少夜间运输频次，车辆实行限速、限时、禁鸣，减轻运输过程对沿线居民的影响，并根据影响程度采取适宜的工程降噪措施。</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项目运营期内采用合理布局、选用低噪声设备等措施，生产设备位于厂房内</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7</w:t>
                  </w:r>
                </w:p>
              </w:tc>
              <w:tc>
                <w:tcPr>
                  <w:tcW w:w="37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p>
              </w:tc>
              <w:tc>
                <w:tcPr>
                  <w:tcW w:w="438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5.土壤污染防控。规划区应按照《土壤污染防治行动计划》中相关要求，加强区域土壤保护，防止土壤环境恶化；强化区域土壤污染防控措施和土壤监管，严格按照跟踪监测计划实施规划区内土壤环境跟踪监测，及时掌握区域土壤环境质量变化情况。</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项目厂房内采用分区防渗措施，对土壤污染较小</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8</w:t>
                  </w:r>
                </w:p>
              </w:tc>
              <w:tc>
                <w:tcPr>
                  <w:tcW w:w="4762"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四）环境风险防控。规划区及入驻企业应当严格执行环境风险防范的相关法律法规和政策要求，严格落实各类环境风险防范措施。规划区应进一步完善园区环境风险防控体系，建立健全企业、园区等多级环境风险防范体系。涉及重大、较大环境风险源企业的危险品生产装置、储存区或罐区应在装置区周围设置围堰、导流设施等，围堰、围堤外应设置切换阀并连接企业事故池。统筹建立应急联动队伍体系，建立企业间的应急联动机制，提高环境风险防范和事故应对处置能力，防范突发性环境风险事故发生。</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项目运营期将建立应急联动队伍体系，建立企业间的应急联动机制，且项目不属于重大、较大环境风险源企业</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9</w:t>
                  </w:r>
                </w:p>
              </w:tc>
              <w:tc>
                <w:tcPr>
                  <w:tcW w:w="4762"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五）碳排放管控。规划区能源主要以天然气和电力为主，按照碳达峰、碳中和相关政策要求，统筹抓好碳排放控制管理和生态环境保护工作，推动实现减污降碳。督促规划区企业采用先进的生产工艺，提高能源综合利用效率，从源头减少和控制温室气体排放，推动减污降碳协同共治，促进规划区产业绿色低碳循环发展。</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项目运营期内不使用天然气、煤炭等能源，主要是用电作为能源</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10</w:t>
                  </w:r>
                </w:p>
              </w:tc>
              <w:tc>
                <w:tcPr>
                  <w:tcW w:w="4762"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六）规范环境管理。规划区拟引入的建设项目，应结合规划环评提出的指导意见做好环境影响评价工作，加强与规划环评的联动，重点做好工程分析、污染物允许排放量测算和环保措施可行性论证等内容。规划环评中规划协调性分析、环境现状、污染源调查等符合要求的资料可供建设项目环评共享。</w:t>
                  </w:r>
                </w:p>
              </w:tc>
              <w:tc>
                <w:tcPr>
                  <w:tcW w:w="1808" w:type="dxa"/>
                  <w:vAlign w:val="center"/>
                </w:tcPr>
                <w:p>
                  <w:pPr>
                    <w:adjustRightInd w:val="0"/>
                    <w:snapToGrid w:val="0"/>
                    <w:spacing w:line="240" w:lineRule="auto"/>
                    <w:jc w:val="center"/>
                    <w:rPr>
                      <w:rFonts w:hint="default" w:cs="Times New Roman"/>
                      <w:color w:val="auto"/>
                      <w:szCs w:val="21"/>
                      <w:shd w:val="clear" w:color="auto" w:fill="auto"/>
                      <w:lang w:val="en-US" w:eastAsia="zh-CN"/>
                    </w:rPr>
                  </w:pPr>
                  <w:r>
                    <w:rPr>
                      <w:rFonts w:hint="eastAsia" w:cs="Times New Roman"/>
                      <w:color w:val="auto"/>
                      <w:szCs w:val="21"/>
                      <w:shd w:val="clear" w:color="auto" w:fill="auto"/>
                      <w:lang w:val="en-US" w:eastAsia="zh-CN"/>
                    </w:rPr>
                    <w:t>项目符合规划环评相关要求，对项目污染物排放量进行了测算并对环保措施可行性进行分析论证</w:t>
                  </w:r>
                </w:p>
              </w:tc>
              <w:tc>
                <w:tcPr>
                  <w:tcW w:w="657" w:type="dxa"/>
                  <w:vAlign w:val="center"/>
                </w:tcPr>
                <w:p>
                  <w:pPr>
                    <w:adjustRightInd w:val="0"/>
                    <w:snapToGrid w:val="0"/>
                    <w:spacing w:line="240" w:lineRule="auto"/>
                    <w:jc w:val="center"/>
                    <w:rPr>
                      <w:rFonts w:hint="eastAsia" w:cs="Times New Roman"/>
                      <w:color w:val="auto"/>
                      <w:szCs w:val="21"/>
                      <w:shd w:val="clear" w:color="auto" w:fill="auto"/>
                      <w:lang w:val="en-US" w:eastAsia="zh-CN"/>
                    </w:rPr>
                  </w:pPr>
                  <w:r>
                    <w:rPr>
                      <w:rFonts w:hint="eastAsia" w:cs="Times New Roman"/>
                      <w:color w:val="auto"/>
                      <w:szCs w:val="21"/>
                      <w:shd w:val="clear" w:color="auto" w:fill="auto"/>
                      <w:lang w:val="en-US" w:eastAsia="zh-CN"/>
                    </w:rPr>
                    <w:t>符合</w:t>
                  </w:r>
                </w:p>
              </w:tc>
            </w:tr>
          </w:tbl>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cs="Times New Roman"/>
                <w:b w:val="0"/>
                <w:bCs/>
                <w:snapToGrid w:val="0"/>
                <w:color w:val="auto"/>
                <w:kern w:val="0"/>
                <w:sz w:val="24"/>
                <w:lang w:val="en-US" w:eastAsia="zh-CN"/>
              </w:rPr>
              <w:t>综上，本项目与《大足高新区（含双桥工业园区）双桥组团规划环境影响报告书》及其审查意见的函（</w:t>
            </w:r>
            <w:r>
              <w:rPr>
                <w:rFonts w:hint="eastAsia" w:ascii="Times New Roman" w:hAnsi="Times New Roman" w:eastAsia="宋体" w:cs="Times New Roman"/>
                <w:bCs/>
                <w:color w:val="auto"/>
                <w:sz w:val="24"/>
                <w:lang w:val="en-US" w:eastAsia="zh-CN"/>
              </w:rPr>
              <w:t>渝环函〔</w:t>
            </w:r>
            <w:r>
              <w:rPr>
                <w:rFonts w:hint="eastAsia" w:cs="Times New Roman"/>
                <w:bCs/>
                <w:color w:val="auto"/>
                <w:sz w:val="24"/>
                <w:lang w:val="en-US" w:eastAsia="zh-CN"/>
              </w:rPr>
              <w:t>2023</w:t>
            </w:r>
            <w:r>
              <w:rPr>
                <w:rFonts w:hint="eastAsia" w:ascii="Times New Roman" w:hAnsi="Times New Roman" w:eastAsia="宋体" w:cs="Times New Roman"/>
                <w:bCs/>
                <w:color w:val="auto"/>
                <w:sz w:val="24"/>
                <w:lang w:val="en-US" w:eastAsia="zh-CN"/>
              </w:rPr>
              <w:t>〕</w:t>
            </w:r>
            <w:r>
              <w:rPr>
                <w:rFonts w:hint="eastAsia" w:cs="Times New Roman"/>
                <w:bCs/>
                <w:color w:val="auto"/>
                <w:sz w:val="24"/>
                <w:lang w:val="en-US" w:eastAsia="zh-CN"/>
              </w:rPr>
              <w:t>357</w:t>
            </w:r>
            <w:r>
              <w:rPr>
                <w:rFonts w:hint="eastAsia" w:ascii="Times New Roman" w:hAnsi="Times New Roman" w:eastAsia="宋体" w:cs="Times New Roman"/>
                <w:bCs/>
                <w:color w:val="auto"/>
                <w:sz w:val="24"/>
                <w:lang w:val="en-US" w:eastAsia="zh-CN"/>
              </w:rPr>
              <w:t>号</w:t>
            </w:r>
            <w:r>
              <w:rPr>
                <w:rFonts w:hint="eastAsia" w:cs="Times New Roman"/>
                <w:b w:val="0"/>
                <w:bCs/>
                <w:snapToGrid w:val="0"/>
                <w:color w:val="auto"/>
                <w:kern w:val="0"/>
                <w:sz w:val="24"/>
                <w:lang w:val="en-US" w:eastAsia="zh-CN"/>
              </w:rPr>
              <w:t>）相符合。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991" w:type="dxa"/>
            <w:noWrap w:val="0"/>
            <w:vAlign w:val="center"/>
          </w:tcPr>
          <w:p>
            <w:pPr>
              <w:adjustRightInd w:val="0"/>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其他符合性分析</w:t>
            </w:r>
          </w:p>
        </w:tc>
        <w:tc>
          <w:tcPr>
            <w:tcW w:w="7879" w:type="dxa"/>
            <w:gridSpan w:val="3"/>
            <w:noWrap w:val="0"/>
            <w:vAlign w:val="top"/>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lang w:val="en-US" w:eastAsia="zh-CN"/>
              </w:rPr>
            </w:pPr>
            <w:r>
              <w:rPr>
                <w:rFonts w:hint="eastAsia" w:cs="Times New Roman"/>
                <w:b w:val="0"/>
                <w:bCs/>
                <w:snapToGrid w:val="0"/>
                <w:color w:val="auto"/>
                <w:kern w:val="0"/>
                <w:sz w:val="24"/>
                <w:lang w:val="en-US" w:eastAsia="zh-CN"/>
              </w:rPr>
              <w:t>1.2 与“三线一单”符合性分析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r>
              <w:rPr>
                <w:rFonts w:hint="default" w:ascii="Times New Roman" w:hAnsi="Times New Roman" w:eastAsia="宋体" w:cs="Times New Roman"/>
                <w:b w:val="0"/>
                <w:bCs/>
                <w:snapToGrid w:val="0"/>
                <w:color w:val="auto"/>
                <w:kern w:val="0"/>
                <w:sz w:val="24"/>
                <w:lang w:val="en-US" w:eastAsia="zh-CN"/>
              </w:rPr>
              <w:t>项目</w:t>
            </w:r>
            <w:r>
              <w:rPr>
                <w:rFonts w:hint="eastAsia"/>
                <w:color w:val="auto"/>
                <w:sz w:val="24"/>
                <w:highlight w:val="none"/>
                <w:lang w:val="en-US" w:eastAsia="zh-CN"/>
              </w:rPr>
              <w:t>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双桥经开区车城大道100号地块，占地面积17929m</w:t>
            </w:r>
            <w:r>
              <w:rPr>
                <w:rFonts w:hint="eastAsia"/>
                <w:color w:val="auto"/>
                <w:sz w:val="24"/>
                <w:highlight w:val="none"/>
                <w:vertAlign w:val="superscript"/>
                <w:lang w:val="en-US" w:eastAsia="zh-CN"/>
              </w:rPr>
              <w:t>2</w:t>
            </w:r>
            <w:r>
              <w:rPr>
                <w:rFonts w:hint="eastAsia" w:cs="Times New Roman"/>
                <w:bCs/>
                <w:snapToGrid w:val="0"/>
                <w:color w:val="auto"/>
                <w:kern w:val="0"/>
                <w:sz w:val="24"/>
                <w:highlight w:val="none"/>
                <w:lang w:val="en-US" w:eastAsia="zh-CN"/>
              </w:rPr>
              <w:t>，进行建设“汽摩金属制品标准件生产项目”</w:t>
            </w:r>
            <w:r>
              <w:rPr>
                <w:rFonts w:hint="default" w:ascii="Times New Roman" w:hAnsi="Times New Roman" w:eastAsia="宋体" w:cs="Times New Roman"/>
                <w:b w:val="0"/>
                <w:bCs/>
                <w:snapToGrid w:val="0"/>
                <w:color w:val="auto"/>
                <w:kern w:val="0"/>
                <w:sz w:val="24"/>
                <w:highlight w:val="none"/>
                <w:lang w:val="en-US" w:eastAsia="zh-CN"/>
              </w:rPr>
              <w:t>，</w:t>
            </w:r>
            <w:r>
              <w:rPr>
                <w:rFonts w:hint="eastAsia" w:ascii="Times New Roman" w:hAnsi="Times New Roman" w:eastAsia="宋体" w:cs="Times New Roman"/>
                <w:b w:val="0"/>
                <w:bCs/>
                <w:snapToGrid w:val="0"/>
                <w:color w:val="auto"/>
                <w:kern w:val="0"/>
                <w:sz w:val="24"/>
                <w:highlight w:val="none"/>
                <w:lang w:val="en-US" w:eastAsia="zh-CN"/>
              </w:rPr>
              <w:t>项目位于</w:t>
            </w:r>
            <w:r>
              <w:rPr>
                <w:rFonts w:hint="eastAsia" w:cs="Times New Roman"/>
                <w:b w:val="0"/>
                <w:bCs/>
                <w:snapToGrid w:val="0"/>
                <w:color w:val="auto"/>
                <w:kern w:val="0"/>
                <w:sz w:val="24"/>
                <w:highlight w:val="none"/>
                <w:lang w:val="en-US" w:eastAsia="zh-CN"/>
              </w:rPr>
              <w:t>大足区重点管控单元-太平河漫水桥段</w:t>
            </w:r>
            <w:r>
              <w:rPr>
                <w:rFonts w:hint="default" w:ascii="Times New Roman" w:hAnsi="Times New Roman" w:eastAsia="宋体" w:cs="Times New Roman"/>
                <w:b w:val="0"/>
                <w:bCs/>
                <w:snapToGrid w:val="0"/>
                <w:color w:val="auto"/>
                <w:kern w:val="0"/>
                <w:sz w:val="24"/>
                <w:highlight w:val="none"/>
                <w:lang w:val="en-US" w:eastAsia="zh-CN"/>
              </w:rPr>
              <w:t>，该区域</w:t>
            </w:r>
            <w:r>
              <w:rPr>
                <w:rFonts w:hint="default" w:ascii="Times New Roman" w:hAnsi="Times New Roman" w:eastAsia="宋体" w:cs="Times New Roman"/>
                <w:b w:val="0"/>
                <w:bCs/>
                <w:snapToGrid w:val="0"/>
                <w:color w:val="auto"/>
                <w:kern w:val="0"/>
                <w:sz w:val="24"/>
                <w:lang w:val="en-US" w:eastAsia="zh-CN"/>
              </w:rPr>
              <w:t>具体环境准入清单要求如下</w:t>
            </w:r>
            <w:r>
              <w:rPr>
                <w:rFonts w:hint="eastAsia" w:ascii="Times New Roman" w:hAnsi="Times New Roman" w:eastAsia="宋体" w:cs="Times New Roman"/>
                <w:b w:val="0"/>
                <w:bCs/>
                <w:snapToGrid w:val="0"/>
                <w:color w:val="auto"/>
                <w:kern w:val="0"/>
                <w:sz w:val="24"/>
                <w:lang w:val="en-US" w:eastAsia="zh-CN"/>
              </w:rPr>
              <w:t>表1</w:t>
            </w:r>
            <w:r>
              <w:rPr>
                <w:rFonts w:hint="default" w:ascii="Times New Roman" w:hAnsi="Times New Roman" w:eastAsia="宋体" w:cs="Times New Roman"/>
                <w:b w:val="0"/>
                <w:bCs/>
                <w:snapToGrid w:val="0"/>
                <w:color w:val="auto"/>
                <w:kern w:val="0"/>
                <w:sz w:val="24"/>
                <w:lang w:val="en-US" w:eastAsia="zh-CN"/>
              </w:rPr>
              <w:t>-</w:t>
            </w:r>
            <w:r>
              <w:rPr>
                <w:rFonts w:hint="eastAsia" w:ascii="Times New Roman" w:hAnsi="Times New Roman" w:eastAsia="宋体" w:cs="Times New Roman"/>
                <w:b w:val="0"/>
                <w:bCs/>
                <w:snapToGrid w:val="0"/>
                <w:color w:val="auto"/>
                <w:kern w:val="0"/>
                <w:sz w:val="24"/>
                <w:lang w:val="en-US" w:eastAsia="zh-CN"/>
              </w:rPr>
              <w:t>3</w:t>
            </w:r>
            <w:r>
              <w:rPr>
                <w:rFonts w:hint="eastAsia" w:cs="Times New Roman"/>
                <w:b w:val="0"/>
                <w:bCs/>
                <w:snapToGrid w:val="0"/>
                <w:color w:val="auto"/>
                <w:kern w:val="0"/>
                <w:sz w:val="24"/>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lang w:val="en-US" w:eastAsia="zh-CN"/>
              </w:rPr>
            </w:pPr>
          </w:p>
        </w:tc>
      </w:tr>
    </w:tbl>
    <w:p>
      <w:pPr>
        <w:rPr>
          <w:color w:val="auto"/>
        </w:rPr>
        <w:sectPr>
          <w:footerReference r:id="rId3" w:type="default"/>
          <w:pgSz w:w="11906" w:h="16838"/>
          <w:pgMar w:top="1440" w:right="1800" w:bottom="1440" w:left="1800" w:header="851" w:footer="992" w:gutter="0"/>
          <w:cols w:space="425" w:num="1"/>
          <w:docGrid w:type="lines" w:linePitch="312" w:charSpace="0"/>
        </w:sect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14174" w:type="dxa"/>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Times New Roman" w:hAnsi="Times New Roman" w:eastAsia="宋体" w:cs="Times New Roman"/>
                <w:b w:val="0"/>
                <w:bCs/>
                <w:snapToGrid w:val="0"/>
                <w:color w:val="auto"/>
                <w:kern w:val="0"/>
                <w:sz w:val="24"/>
                <w:highlight w:val="none"/>
                <w:lang w:val="en-US" w:eastAsia="zh-CN"/>
              </w:rPr>
            </w:pPr>
            <w:r>
              <w:rPr>
                <w:rFonts w:hint="eastAsia" w:ascii="Times New Roman" w:hAnsi="Times New Roman" w:eastAsia="宋体" w:cs="Times New Roman"/>
                <w:b w:val="0"/>
                <w:bCs/>
                <w:snapToGrid w:val="0"/>
                <w:color w:val="auto"/>
                <w:kern w:val="0"/>
                <w:sz w:val="24"/>
                <w:highlight w:val="none"/>
                <w:lang w:val="en-US" w:eastAsia="zh-CN"/>
              </w:rPr>
              <w:t>表1-2 建设项目与“三线一单”管控要求的符合性分析表</w:t>
            </w:r>
          </w:p>
          <w:tbl>
            <w:tblPr>
              <w:tblStyle w:val="15"/>
              <w:tblW w:w="139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00"/>
              <w:gridCol w:w="8111"/>
              <w:gridCol w:w="2649"/>
              <w:gridCol w:w="8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460" w:type="dxa"/>
                  <w:gridSpan w:val="3"/>
                  <w:tcBorders>
                    <w:top w:val="single" w:color="auto" w:sz="4" w:space="0"/>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环境管控单元名称</w:t>
                  </w:r>
                </w:p>
              </w:tc>
              <w:tc>
                <w:tcPr>
                  <w:tcW w:w="3498" w:type="dxa"/>
                  <w:gridSpan w:val="2"/>
                  <w:tcBorders>
                    <w:top w:val="single" w:color="auto" w:sz="4" w:space="0"/>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环境管控单元类型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60" w:type="dxa"/>
                  <w:gridSpan w:val="3"/>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eastAsia" w:cs="Times New Roman"/>
                      <w:b w:val="0"/>
                      <w:bCs/>
                      <w:snapToGrid w:val="0"/>
                      <w:color w:val="auto"/>
                      <w:kern w:val="0"/>
                      <w:sz w:val="21"/>
                      <w:szCs w:val="21"/>
                      <w:highlight w:val="none"/>
                      <w:lang w:val="en-US" w:eastAsia="zh-CN"/>
                    </w:rPr>
                    <w:t>大足区重点管控单元-太平河漫水桥段</w:t>
                  </w:r>
                </w:p>
              </w:tc>
              <w:tc>
                <w:tcPr>
                  <w:tcW w:w="3498" w:type="dxa"/>
                  <w:gridSpan w:val="2"/>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重点管控单元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管控要求层级</w:t>
                  </w:r>
                </w:p>
              </w:tc>
              <w:tc>
                <w:tcPr>
                  <w:tcW w:w="150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管控</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类型</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管控要求</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建设项目相关情况</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restart"/>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全市总体管控要求</w:t>
                  </w: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空间布局约束</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项目位于大足双桥经开区内，符合相关准入要求</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禁止在长江干流及主要支流岸线1公里范围内新建重化工、纺织、造纸等存在污染风险的工业项目，禁止在长江干支流1公里范围内新建、扩建化工园区和化工项目。5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tc>
              <w:tc>
                <w:tcPr>
                  <w:tcW w:w="2649"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项目位于大足双桥经开区内，不在长江干、支流5km范围内</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在长江鱼嘴以上江段及其一级支流汇入口上游20公里、嘉陵江及其一级支流汇入口上游20公里、集中式饮用水水源取水口上游20公里范围内的沿岸地区（江河50年一遇洪水位向陆域一侧1公里范围内），禁止新建、扩建排放重点重金属（铬、镉、汞、砷、铅等五类重金属）、剧毒物质和持久性有机污染物的工业项目。</w:t>
                  </w:r>
                </w:p>
              </w:tc>
              <w:tc>
                <w:tcPr>
                  <w:tcW w:w="2649"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项目评价范围内不涉及集中式饮用水水源取水口，不排放重金属、剧毒物质和持久性有机污染物排放</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4.严格执行相关行业企业布局选址要求，优化环境防护距离设置，按要求设置生态隔离带，防范工业园区（工业集聚区）涉生态环境“邻避”问题，将环境防护距离优化控制在园区边界或用地红线以内。</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项目选址位于大足双桥经开区内，</w:t>
                  </w:r>
                  <w:r>
                    <w:rPr>
                      <w:rFonts w:hint="eastAsia" w:cs="Times New Roman"/>
                      <w:color w:val="auto"/>
                      <w:kern w:val="0"/>
                      <w:sz w:val="21"/>
                      <w:szCs w:val="21"/>
                      <w:highlight w:val="none"/>
                      <w:lang w:val="en-US" w:eastAsia="zh-CN"/>
                    </w:rPr>
                    <w:t>运营期内产生的大气污染物经治理后可实现达标排放，无需设置环境防护距离，</w:t>
                  </w:r>
                  <w:r>
                    <w:rPr>
                      <w:rFonts w:hint="eastAsia" w:ascii="Times New Roman" w:hAnsi="Times New Roman" w:eastAsia="宋体" w:cs="Times New Roman"/>
                      <w:color w:val="auto"/>
                      <w:kern w:val="0"/>
                      <w:sz w:val="21"/>
                      <w:szCs w:val="21"/>
                      <w:highlight w:val="none"/>
                      <w:lang w:val="en-US" w:eastAsia="zh-CN"/>
                    </w:rPr>
                    <w:t>评价范围内无相关特殊环境</w:t>
                  </w:r>
                  <w:r>
                    <w:rPr>
                      <w:rFonts w:hint="eastAsia" w:cs="Times New Roman"/>
                      <w:color w:val="auto"/>
                      <w:kern w:val="0"/>
                      <w:sz w:val="21"/>
                      <w:szCs w:val="21"/>
                      <w:highlight w:val="none"/>
                      <w:lang w:val="en-US" w:eastAsia="zh-CN"/>
                    </w:rPr>
                    <w:t>保护</w:t>
                  </w:r>
                  <w:r>
                    <w:rPr>
                      <w:rFonts w:hint="eastAsia" w:ascii="Times New Roman" w:hAnsi="Times New Roman" w:eastAsia="宋体" w:cs="Times New Roman"/>
                      <w:color w:val="auto"/>
                      <w:kern w:val="0"/>
                      <w:sz w:val="21"/>
                      <w:szCs w:val="21"/>
                      <w:highlight w:val="none"/>
                      <w:lang w:val="en-US" w:eastAsia="zh-CN"/>
                    </w:rPr>
                    <w:t>目标</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5.加快布局分散的企业向园区集中，鼓励现有工业项目、化工项目分别搬入工业集聚区、化工产业集聚区。</w:t>
                  </w:r>
                </w:p>
              </w:tc>
              <w:tc>
                <w:tcPr>
                  <w:tcW w:w="2649"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优化城镇功能布局，开发活动限制在资源环境承载能力之内。科学确定城镇开发强度，提高城镇土地利用效率、建成区人口密度，划定城镇开发边界，从严供给城市建设用地，推动城镇化发展由外延扩张式向内涵提升式转变。精心维护自然山水和城乡人居环境，凸显历史文化底蕴，充分塑造和着力体现重庆的山水自然人文特色。</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不涉及</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污染物排放管控</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1.未达到国家环境质量标准的重点区域、流域的有关地方人民政府，应当制定限期达标规划，并采取措施按期达标。</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项目位于大足双桥经开区内，项目所在区域属于达标区，区域环境空气较好。</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巩固“十一小”（不符合国家产业政策的小型造纸、制革、印染、染料、炼焦、炼硫、炼砷、炼油、电镀、农药、涉磷生产和使用等企业）取缔成果，防止死灰复燃。巩固“十一大”（造纸、焦化、氮肥、有色金属、印染、农副产品及食品加工、原料药制造（生化制药）、制革、农药、电镀以及涉磷产品等）企业污染整治成果。</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项目属于汽摩零部件及配件制造项目；</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3.城区及江津区、合川区、璧山区、铜梁区二氧化硫、氮氧化物、颗粒物、挥发性有机物严格执行大气污染物特别排放限值，并逐步将执行范围扩大到重点控制区重点行业。</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大气污染物经治理后可达大气污染物排放标准</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4.新建、改建、扩建涉VOCs排放的项目，加强源头控制，使用低（无）VOCs含量的原辅料，加强废气收集，安装高效治理设施。有条件的工业集聚区建设集中喷涂中心，配备高效治污设施，替代企业独立喷涂工序。</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运营期项目产生的大气污染物治理后可实现达标排放；</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 集中治理工业集聚区水污染，新建、升级工业集聚区应同步规划建设污水集中处理设施并安装自动在线监控装置。组织评估依托城镇生活污水处理设施处理园区工业废水对出水的影响，导致出水不能稳定达标的，要限期退出城镇污水处理设施并另行专门处理。</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不属于</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环境风险防控</w:t>
                  </w: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项目运营期涉及的风险物质已提出相应风险防范措施；</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2.禁止建设存在重大环境安全隐患的工业项目。严禁工艺技术落后、环境风险高的化工企业向我市转移。</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项目不属于重大环境安全隐患的工业项目；</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资源开发利用效率</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1.加强资源节约集约利用。实行能源、水资源、建设用地总量和强度双控行动，推进节能、节水、节地、节材等节约自然资源行动，从源头减少污染物排放。</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项目运营期生产用水重复使用，从源头减少污染物排放</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在禁燃区内，禁止销售、燃用高污染燃料，禁止新建、改建、扩建任何燃用高污染燃料的项目和设备，已建成使用高污染燃料的各类设备应当拆除或者改用管道天然气、页岩气、液化石油气、电或者其他清洁能源；在不具备使用清洁能源条件的区域，可使用配备专用锅炉和除尘装置的生物质成型燃料。</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项目运营期不使用高污染燃料和设备</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3.电力、钢铁、纺织、造纸、石油石化、化工、食品发酵等高耗水行业达到先进定额标准。</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项目属于汽摩零部件及配件制造项目</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4.重点控制区域新建高耗能项目单位产品（产值）能耗要达到国际先进水平。</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项目不属于高耗能项目</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5.水利水电工程应保证合理的生态流量，具备条件的都应实施生态流量监测监控。</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不属于</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restart"/>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大足</w:t>
                  </w:r>
                  <w:r>
                    <w:rPr>
                      <w:rFonts w:hint="default" w:ascii="Times New Roman" w:hAnsi="Times New Roman" w:eastAsia="宋体" w:cs="Times New Roman"/>
                      <w:color w:val="auto"/>
                      <w:kern w:val="0"/>
                      <w:sz w:val="21"/>
                      <w:szCs w:val="21"/>
                      <w:highlight w:val="none"/>
                      <w:lang w:val="en-US" w:eastAsia="zh-CN"/>
                    </w:rPr>
                    <w:t>区总体管控要求</w:t>
                  </w: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空间布局约束</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条针对玉龙山淼林公园内矿山开采现状，对已开采矿区提出生态环境修复要求，并由政府引导矿业开采公司逐步退出玉龙山森林公园</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项目不属于矿山开采项目</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第2条针对部分区域存在工业、居住、商业三区混杂的局面，严格产业准入，除确需单独布局的项目外，新建工业企业必须进入园区或工业集聚区，涉及</w:t>
                  </w:r>
                  <w:r>
                    <w:rPr>
                      <w:rFonts w:hint="default" w:ascii="Times New Roman" w:hAnsi="Times New Roman" w:eastAsia="宋体" w:cs="Times New Roman"/>
                      <w:color w:val="auto"/>
                      <w:kern w:val="0"/>
                      <w:sz w:val="21"/>
                      <w:szCs w:val="21"/>
                      <w:highlight w:val="none"/>
                      <w:lang w:val="en-US" w:eastAsia="zh-CN"/>
                    </w:rPr>
                    <w:t>VOCs</w:t>
                  </w:r>
                  <w:r>
                    <w:rPr>
                      <w:rFonts w:hint="eastAsia" w:ascii="Times New Roman" w:hAnsi="Times New Roman" w:eastAsia="宋体" w:cs="Times New Roman"/>
                      <w:color w:val="auto"/>
                      <w:kern w:val="0"/>
                      <w:sz w:val="21"/>
                      <w:szCs w:val="21"/>
                      <w:highlight w:val="none"/>
                      <w:lang w:val="en-US" w:eastAsia="zh-CN"/>
                    </w:rPr>
                    <w:t>、恶臭气体等产生项目应由环评确定合理的环境防护距离；园区外的锶盐精细化工企业应逐步实施搬迁进入园区</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项目位于大足双桥经开区内，评价范围内无特殊环境</w:t>
                  </w:r>
                  <w:r>
                    <w:rPr>
                      <w:rFonts w:hint="eastAsia" w:cs="Times New Roman"/>
                      <w:color w:val="auto"/>
                      <w:kern w:val="0"/>
                      <w:sz w:val="21"/>
                      <w:szCs w:val="21"/>
                      <w:highlight w:val="none"/>
                      <w:lang w:val="en-US" w:eastAsia="zh-CN"/>
                    </w:rPr>
                    <w:t>保护</w:t>
                  </w:r>
                  <w:r>
                    <w:rPr>
                      <w:rFonts w:hint="eastAsia" w:ascii="Times New Roman" w:hAnsi="Times New Roman" w:eastAsia="宋体" w:cs="Times New Roman"/>
                      <w:color w:val="auto"/>
                      <w:kern w:val="0"/>
                      <w:sz w:val="21"/>
                      <w:szCs w:val="21"/>
                      <w:highlight w:val="none"/>
                      <w:lang w:val="en-US" w:eastAsia="zh-CN"/>
                    </w:rPr>
                    <w:t>目标；</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条在国家法律、法规、行政规章及规划确定或县级以上人民政府批准的饮用水水源保护区、基本农田保护区、自然保护区、风景名胜区、生态功能保护区等需要特殊保护的地区，大中城市及其近郊，居民集中区、疗养地、医院周边</w:t>
                  </w:r>
                  <w:r>
                    <w:rPr>
                      <w:rFonts w:hint="default" w:ascii="Times New Roman" w:hAnsi="Times New Roman" w:eastAsia="宋体" w:cs="Times New Roman"/>
                      <w:color w:val="auto"/>
                      <w:kern w:val="0"/>
                      <w:sz w:val="21"/>
                      <w:szCs w:val="21"/>
                      <w:highlight w:val="none"/>
                      <w:lang w:val="en-US" w:eastAsia="zh-CN"/>
                    </w:rPr>
                    <w:t>lkm</w:t>
                  </w:r>
                  <w:r>
                    <w:rPr>
                      <w:rFonts w:hint="eastAsia" w:ascii="Times New Roman" w:hAnsi="Times New Roman" w:eastAsia="宋体" w:cs="Times New Roman"/>
                      <w:color w:val="auto"/>
                      <w:kern w:val="0"/>
                      <w:sz w:val="21"/>
                      <w:szCs w:val="21"/>
                      <w:highlight w:val="none"/>
                      <w:lang w:val="en-US" w:eastAsia="zh-CN"/>
                    </w:rPr>
                    <w:t>内不得新建再生铅企业</w:t>
                  </w:r>
                </w:p>
              </w:tc>
              <w:tc>
                <w:tcPr>
                  <w:tcW w:w="2649"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项目位于大足双桥经开区内，评价范围内无居民集中区、疗养地、医院等特殊环境</w:t>
                  </w:r>
                  <w:r>
                    <w:rPr>
                      <w:rFonts w:hint="eastAsia" w:cs="Times New Roman"/>
                      <w:color w:val="auto"/>
                      <w:kern w:val="0"/>
                      <w:sz w:val="21"/>
                      <w:szCs w:val="21"/>
                      <w:highlight w:val="none"/>
                      <w:lang w:val="en-US" w:eastAsia="zh-CN"/>
                    </w:rPr>
                    <w:t>保护地区</w:t>
                  </w:r>
                  <w:r>
                    <w:rPr>
                      <w:rFonts w:hint="eastAsia" w:ascii="Times New Roman" w:hAnsi="Times New Roman" w:eastAsia="宋体" w:cs="Times New Roman"/>
                      <w:color w:val="auto"/>
                      <w:kern w:val="0"/>
                      <w:sz w:val="21"/>
                      <w:szCs w:val="21"/>
                      <w:highlight w:val="none"/>
                      <w:lang w:val="en-US" w:eastAsia="zh-CN"/>
                    </w:rPr>
                    <w:t>；</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4</w:t>
                  </w:r>
                  <w:r>
                    <w:rPr>
                      <w:rFonts w:hint="eastAsia" w:ascii="Times New Roman" w:hAnsi="Times New Roman" w:eastAsia="宋体" w:cs="Times New Roman"/>
                      <w:color w:val="auto"/>
                      <w:kern w:val="0"/>
                      <w:sz w:val="21"/>
                      <w:szCs w:val="21"/>
                      <w:highlight w:val="none"/>
                      <w:lang w:val="en-US" w:eastAsia="zh-CN"/>
                    </w:rPr>
                    <w:t>条对工业用地上</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零土地</w:t>
                  </w:r>
                  <w:r>
                    <w:rPr>
                      <w:rFonts w:hint="default" w:ascii="Times New Roman" w:hAnsi="Times New Roman" w:eastAsia="宋体" w:cs="Times New Roman"/>
                      <w:color w:val="auto"/>
                      <w:kern w:val="0"/>
                      <w:sz w:val="21"/>
                      <w:szCs w:val="21"/>
                      <w:highlight w:val="none"/>
                      <w:lang w:val="en-US" w:eastAsia="zh-CN"/>
                    </w:rPr>
                    <w:t xml:space="preserve">” </w:t>
                  </w:r>
                  <w:r>
                    <w:rPr>
                      <w:rFonts w:hint="eastAsia" w:ascii="Times New Roman" w:hAnsi="Times New Roman" w:eastAsia="宋体" w:cs="Times New Roman"/>
                      <w:color w:val="auto"/>
                      <w:kern w:val="0"/>
                      <w:sz w:val="21"/>
                      <w:szCs w:val="21"/>
                      <w:highlight w:val="none"/>
                      <w:lang w:val="en-US" w:eastAsia="zh-CN"/>
                    </w:rPr>
                    <w:t>（不涉及新征建设用地）技术改遗升级且</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两不增</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不增加污染物排放总量、不增大环境风险）的建设项目，对原老工业企业集聚区（地）在城乡规划未改变其工业用地性质的前提和期限内，且列入所在区县工业发展等规划并依法开展了规划环评的项目，依法依规加快推进环评文件审批</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项目位于大足双桥经开区内，属于汽摩零部件及配件制造项目，为新建项目</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5</w:t>
                  </w:r>
                  <w:r>
                    <w:rPr>
                      <w:rFonts w:hint="eastAsia" w:ascii="Times New Roman" w:hAnsi="Times New Roman" w:eastAsia="宋体" w:cs="Times New Roman"/>
                      <w:color w:val="auto"/>
                      <w:kern w:val="0"/>
                      <w:sz w:val="21"/>
                      <w:szCs w:val="21"/>
                      <w:highlight w:val="none"/>
                      <w:lang w:val="en-US" w:eastAsia="zh-CN"/>
                    </w:rPr>
                    <w:t>条大足高新区（万古组团）可布局发展锶盐深加工及新材料特色产业</w:t>
                  </w:r>
                </w:p>
              </w:tc>
              <w:tc>
                <w:tcPr>
                  <w:tcW w:w="2649"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污染物排放管控</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lang w:val="en-US" w:eastAsia="zh-CN"/>
                    </w:rPr>
                    <w:t>条大平河漫水桥管控单元对新建工业项目增加的总磷污染物排放量，须在该区域内实行等量削减；濑溪河玉滩水库管控单元在玉滩水库水质未达标前，严格控制引入新增相应超标因子水污染物排放的工业项目</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项目属于大平河漫水桥管控单元，仅生活污水涉及总磷，且根据现状监测数据，监测断面水质达标</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7</w:t>
                  </w:r>
                  <w:r>
                    <w:rPr>
                      <w:rFonts w:hint="eastAsia" w:ascii="Times New Roman" w:hAnsi="Times New Roman" w:eastAsia="宋体" w:cs="Times New Roman"/>
                      <w:color w:val="auto"/>
                      <w:kern w:val="0"/>
                      <w:sz w:val="21"/>
                      <w:szCs w:val="21"/>
                      <w:highlight w:val="none"/>
                      <w:lang w:val="en-US" w:eastAsia="zh-CN"/>
                    </w:rPr>
                    <w:t>条新建、改建、扩建涉</w:t>
                  </w:r>
                  <w:r>
                    <w:rPr>
                      <w:rFonts w:hint="default" w:ascii="Times New Roman" w:hAnsi="Times New Roman" w:eastAsia="宋体" w:cs="Times New Roman"/>
                      <w:color w:val="auto"/>
                      <w:kern w:val="0"/>
                      <w:sz w:val="21"/>
                      <w:szCs w:val="21"/>
                      <w:highlight w:val="none"/>
                      <w:lang w:val="en-US" w:eastAsia="zh-CN"/>
                    </w:rPr>
                    <w:t>VOCs</w:t>
                  </w:r>
                  <w:r>
                    <w:rPr>
                      <w:rFonts w:hint="eastAsia" w:ascii="Times New Roman" w:hAnsi="Times New Roman" w:eastAsia="宋体" w:cs="Times New Roman"/>
                      <w:color w:val="auto"/>
                      <w:kern w:val="0"/>
                      <w:sz w:val="21"/>
                      <w:szCs w:val="21"/>
                      <w:highlight w:val="none"/>
                      <w:lang w:val="en-US" w:eastAsia="zh-CN"/>
                    </w:rPr>
                    <w:t>排放的项目，要加强源头控制，使用低（无）</w:t>
                  </w:r>
                  <w:r>
                    <w:rPr>
                      <w:rFonts w:hint="default" w:ascii="Times New Roman" w:hAnsi="Times New Roman" w:eastAsia="宋体" w:cs="Times New Roman"/>
                      <w:color w:val="auto"/>
                      <w:kern w:val="0"/>
                      <w:sz w:val="21"/>
                      <w:szCs w:val="21"/>
                      <w:highlight w:val="none"/>
                      <w:lang w:val="en-US" w:eastAsia="zh-CN"/>
                    </w:rPr>
                    <w:t xml:space="preserve">VOCs </w:t>
                  </w:r>
                  <w:r>
                    <w:rPr>
                      <w:rFonts w:hint="eastAsia" w:ascii="Times New Roman" w:hAnsi="Times New Roman" w:eastAsia="宋体" w:cs="Times New Roman"/>
                      <w:color w:val="auto"/>
                      <w:kern w:val="0"/>
                      <w:sz w:val="21"/>
                      <w:szCs w:val="21"/>
                      <w:highlight w:val="none"/>
                      <w:lang w:val="en-US" w:eastAsia="zh-CN"/>
                    </w:rPr>
                    <w:t>含量的原辅料，加强废气收集，安装高效治理设施。鼓励推广使用符合环保要求的高固体分、水性涂料、粉末涂料、紫外光固化涂料</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项目运营期产生的大气污染物经采取有效措施后可实现达标排放；</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环境风险防控</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 xml:space="preserve">第 </w:t>
                  </w:r>
                  <w:r>
                    <w:rPr>
                      <w:rFonts w:hint="default" w:ascii="Times New Roman" w:hAnsi="Times New Roman" w:eastAsia="宋体" w:cs="Times New Roman"/>
                      <w:color w:val="auto"/>
                      <w:kern w:val="0"/>
                      <w:sz w:val="21"/>
                      <w:szCs w:val="21"/>
                      <w:highlight w:val="none"/>
                      <w:lang w:val="en-US" w:eastAsia="zh-CN"/>
                    </w:rPr>
                    <w:t xml:space="preserve">8 </w:t>
                  </w:r>
                  <w:r>
                    <w:rPr>
                      <w:rFonts w:hint="eastAsia" w:ascii="Times New Roman" w:hAnsi="Times New Roman" w:eastAsia="宋体" w:cs="Times New Roman"/>
                      <w:color w:val="auto"/>
                      <w:kern w:val="0"/>
                      <w:sz w:val="21"/>
                      <w:szCs w:val="21"/>
                      <w:highlight w:val="none"/>
                      <w:lang w:val="en-US" w:eastAsia="zh-CN"/>
                    </w:rPr>
                    <w:t>条大足工业园（龙水园区）、龙水镇小微企业园应严禁引入排放含重金属（汞、铬、镉、铅和类金属砷）</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剧毒物质的工业项目</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项目位于大足双桥经开区内</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 xml:space="preserve">第 </w:t>
                  </w:r>
                  <w:r>
                    <w:rPr>
                      <w:rFonts w:hint="default" w:ascii="Times New Roman" w:hAnsi="Times New Roman" w:eastAsia="宋体" w:cs="Times New Roman"/>
                      <w:color w:val="auto"/>
                      <w:kern w:val="0"/>
                      <w:sz w:val="21"/>
                      <w:szCs w:val="21"/>
                      <w:highlight w:val="none"/>
                      <w:lang w:val="en-US" w:eastAsia="zh-CN"/>
                    </w:rPr>
                    <w:t xml:space="preserve">9 </w:t>
                  </w:r>
                  <w:r>
                    <w:rPr>
                      <w:rFonts w:hint="eastAsia" w:ascii="Times New Roman" w:hAnsi="Times New Roman" w:eastAsia="宋体" w:cs="Times New Roman"/>
                      <w:color w:val="auto"/>
                      <w:kern w:val="0"/>
                      <w:sz w:val="21"/>
                      <w:szCs w:val="21"/>
                      <w:highlight w:val="none"/>
                      <w:lang w:val="en-US" w:eastAsia="zh-CN"/>
                    </w:rPr>
                    <w:t>条进一步推进污染地块场地评估及修复。持续推进龙水电镀园区、重庆大足红蝶锶业有限公司（龙水工厂）等企业搬迁后遗留污染地块的修复与治理工作，并在修复过程中，应防止二次污染</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不涉及</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restar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资源利用效率</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10</w:t>
                  </w:r>
                  <w:r>
                    <w:rPr>
                      <w:rFonts w:hint="eastAsia" w:ascii="Times New Roman" w:hAnsi="Times New Roman" w:eastAsia="宋体" w:cs="Times New Roman"/>
                      <w:color w:val="auto"/>
                      <w:kern w:val="0"/>
                      <w:sz w:val="21"/>
                      <w:szCs w:val="21"/>
                      <w:highlight w:val="none"/>
                      <w:lang w:val="en-US" w:eastAsia="zh-CN"/>
                    </w:rPr>
                    <w:t>条新、改建工业项目的水资源消耗水平应优于《重庆市工业项目环境准入规定》中的准入值及行业平均值，企业水耗应达到先进定额标准。城区污水处理厂推广中水回用</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项目水资源消耗水平优于《重庆市工业项目环境准入规定》中的准入值及行业平均值</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vMerge w:val="continue"/>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第</w:t>
                  </w:r>
                  <w:r>
                    <w:rPr>
                      <w:rFonts w:hint="default" w:ascii="Times New Roman" w:hAnsi="Times New Roman" w:eastAsia="宋体" w:cs="Times New Roman"/>
                      <w:color w:val="auto"/>
                      <w:kern w:val="0"/>
                      <w:sz w:val="21"/>
                      <w:szCs w:val="21"/>
                      <w:highlight w:val="none"/>
                      <w:lang w:val="en-US" w:eastAsia="zh-CN"/>
                    </w:rPr>
                    <w:t>11</w:t>
                  </w:r>
                  <w:r>
                    <w:rPr>
                      <w:rFonts w:hint="eastAsia" w:ascii="Times New Roman" w:hAnsi="Times New Roman" w:eastAsia="宋体" w:cs="Times New Roman"/>
                      <w:color w:val="auto"/>
                      <w:kern w:val="0"/>
                      <w:sz w:val="21"/>
                      <w:szCs w:val="21"/>
                      <w:highlight w:val="none"/>
                      <w:lang w:val="en-US" w:eastAsia="zh-CN"/>
                    </w:rPr>
                    <w:t>条高污染燃料禁燃区禁止燃煤，其他区域燃煤应严格限制用煤，禁止新建</w:t>
                  </w:r>
                  <w:r>
                    <w:rPr>
                      <w:rFonts w:hint="default" w:ascii="Times New Roman" w:hAnsi="Times New Roman" w:eastAsia="宋体" w:cs="Times New Roman"/>
                      <w:color w:val="auto"/>
                      <w:kern w:val="0"/>
                      <w:sz w:val="21"/>
                      <w:szCs w:val="21"/>
                      <w:highlight w:val="none"/>
                      <w:lang w:val="en-US" w:eastAsia="zh-CN"/>
                    </w:rPr>
                    <w:t>20</w:t>
                  </w:r>
                  <w:r>
                    <w:rPr>
                      <w:rFonts w:hint="eastAsia" w:ascii="Times New Roman" w:hAnsi="Times New Roman" w:eastAsia="宋体" w:cs="Times New Roman"/>
                      <w:color w:val="auto"/>
                      <w:kern w:val="0"/>
                      <w:sz w:val="21"/>
                      <w:szCs w:val="21"/>
                      <w:highlight w:val="none"/>
                      <w:lang w:val="en-US" w:eastAsia="zh-CN"/>
                    </w:rPr>
                    <w:t>蒸吨</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小时及以下的燃煤锅炉，要求使用低硫，低灰分及洁净煤燃烧技术</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不涉及</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单元管控要求</w:t>
                  </w:r>
                </w:p>
              </w:tc>
              <w:tc>
                <w:tcPr>
                  <w:tcW w:w="150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空间布局约束</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双桥工业园区工业用地与居住用地之间设置绿化隔离带；艾诺斯电池等现有企业应严格管控环境防护距离。</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邮亭工业园</w:t>
                  </w:r>
                  <w:r>
                    <w:rPr>
                      <w:rFonts w:hint="default" w:ascii="Times New Roman" w:hAnsi="Times New Roman" w:eastAsia="宋体" w:cs="Times New Roman"/>
                      <w:color w:val="auto"/>
                      <w:kern w:val="0"/>
                      <w:sz w:val="21"/>
                      <w:szCs w:val="21"/>
                      <w:highlight w:val="none"/>
                      <w:lang w:val="en-US" w:eastAsia="zh-CN"/>
                    </w:rPr>
                    <w:t>A</w:t>
                  </w:r>
                  <w:r>
                    <w:rPr>
                      <w:rFonts w:hint="eastAsia" w:ascii="Times New Roman" w:hAnsi="Times New Roman" w:eastAsia="宋体" w:cs="Times New Roman"/>
                      <w:color w:val="auto"/>
                      <w:kern w:val="0"/>
                      <w:sz w:val="21"/>
                      <w:szCs w:val="21"/>
                      <w:highlight w:val="none"/>
                      <w:lang w:val="en-US" w:eastAsia="zh-CN"/>
                    </w:rPr>
                    <w:t>区再生铅企业与环境敏感点应设置不小于</w:t>
                  </w:r>
                  <w:r>
                    <w:rPr>
                      <w:rFonts w:hint="default"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公里的环境防护距离；智伦电镀园区等企业严格管控环境防护距离</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项目不涉及环境防护距离，且项目距最近环境</w:t>
                  </w:r>
                  <w:r>
                    <w:rPr>
                      <w:rFonts w:hint="eastAsia" w:cs="Times New Roman"/>
                      <w:color w:val="auto"/>
                      <w:kern w:val="0"/>
                      <w:sz w:val="21"/>
                      <w:szCs w:val="21"/>
                      <w:highlight w:val="none"/>
                      <w:lang w:val="en-US" w:eastAsia="zh-CN"/>
                    </w:rPr>
                    <w:t>保护</w:t>
                  </w:r>
                  <w:r>
                    <w:rPr>
                      <w:rFonts w:hint="eastAsia" w:ascii="Times New Roman" w:hAnsi="Times New Roman" w:eastAsia="宋体" w:cs="Times New Roman"/>
                      <w:color w:val="auto"/>
                      <w:kern w:val="0"/>
                      <w:sz w:val="21"/>
                      <w:szCs w:val="21"/>
                      <w:highlight w:val="none"/>
                      <w:lang w:val="en-US" w:eastAsia="zh-CN"/>
                    </w:rPr>
                    <w:t>目标约</w:t>
                  </w:r>
                  <w:r>
                    <w:rPr>
                      <w:rFonts w:hint="eastAsia" w:cs="Times New Roman"/>
                      <w:color w:val="auto"/>
                      <w:kern w:val="0"/>
                      <w:sz w:val="21"/>
                      <w:szCs w:val="21"/>
                      <w:highlight w:val="none"/>
                      <w:lang w:val="en-US" w:eastAsia="zh-CN"/>
                    </w:rPr>
                    <w:t>207</w:t>
                  </w:r>
                  <w:r>
                    <w:rPr>
                      <w:rFonts w:hint="eastAsia" w:ascii="Times New Roman" w:hAnsi="Times New Roman" w:eastAsia="宋体" w:cs="Times New Roman"/>
                      <w:color w:val="auto"/>
                      <w:kern w:val="0"/>
                      <w:sz w:val="21"/>
                      <w:szCs w:val="21"/>
                      <w:highlight w:val="none"/>
                      <w:lang w:val="en-US" w:eastAsia="zh-CN"/>
                    </w:rPr>
                    <w:t>m</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p>
              </w:tc>
              <w:tc>
                <w:tcPr>
                  <w:tcW w:w="150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污染物排放管控</w:t>
                  </w:r>
                </w:p>
              </w:tc>
              <w:tc>
                <w:tcPr>
                  <w:tcW w:w="8111"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在太平河流域水质达标前，新增总磷污染物的工业项目，须在区域内实行等量削减。</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太平河流域内新建城镇污水处理设施要执行一级</w:t>
                  </w:r>
                  <w:r>
                    <w:rPr>
                      <w:rFonts w:hint="default" w:ascii="Times New Roman" w:hAnsi="Times New Roman" w:eastAsia="宋体" w:cs="Times New Roman"/>
                      <w:color w:val="auto"/>
                      <w:kern w:val="0"/>
                      <w:sz w:val="21"/>
                      <w:szCs w:val="21"/>
                      <w:highlight w:val="none"/>
                      <w:lang w:val="en-US" w:eastAsia="zh-CN"/>
                    </w:rPr>
                    <w:t>A</w:t>
                  </w:r>
                  <w:r>
                    <w:rPr>
                      <w:rFonts w:hint="eastAsia" w:ascii="Times New Roman" w:hAnsi="Times New Roman" w:eastAsia="宋体" w:cs="Times New Roman"/>
                      <w:color w:val="auto"/>
                      <w:kern w:val="0"/>
                      <w:sz w:val="21"/>
                      <w:szCs w:val="21"/>
                      <w:highlight w:val="none"/>
                      <w:lang w:val="en-US" w:eastAsia="zh-CN"/>
                    </w:rPr>
                    <w:t>排放标准。包括邮亭镇污水处理厂在内的现有集中式污水处理设施应逐步进行提标改造，排水执行一级</w:t>
                  </w:r>
                  <w:r>
                    <w:rPr>
                      <w:rFonts w:hint="default" w:ascii="Times New Roman" w:hAnsi="Times New Roman" w:eastAsia="宋体" w:cs="Times New Roman"/>
                      <w:color w:val="auto"/>
                      <w:kern w:val="0"/>
                      <w:sz w:val="21"/>
                      <w:szCs w:val="21"/>
                      <w:highlight w:val="none"/>
                      <w:lang w:val="en-US" w:eastAsia="zh-CN"/>
                    </w:rPr>
                    <w:t>A</w:t>
                  </w:r>
                  <w:r>
                    <w:rPr>
                      <w:rFonts w:hint="eastAsia" w:ascii="Times New Roman" w:hAnsi="Times New Roman" w:eastAsia="宋体" w:cs="Times New Roman"/>
                      <w:color w:val="auto"/>
                      <w:kern w:val="0"/>
                      <w:sz w:val="21"/>
                      <w:szCs w:val="21"/>
                      <w:highlight w:val="none"/>
                      <w:lang w:val="en-US" w:eastAsia="zh-CN"/>
                    </w:rPr>
                    <w:t>排放标准。</w:t>
                  </w:r>
                  <w:r>
                    <w:rPr>
                      <w:rFonts w:hint="default" w:ascii="Times New Roman" w:hAnsi="Times New Roman"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加强对废气尤其是有毒及恶臭气体的收集和处理率。新建、改建、扩建涉</w:t>
                  </w:r>
                  <w:r>
                    <w:rPr>
                      <w:rFonts w:hint="default" w:ascii="Times New Roman" w:hAnsi="Times New Roman" w:eastAsia="宋体" w:cs="Times New Roman"/>
                      <w:color w:val="auto"/>
                      <w:kern w:val="0"/>
                      <w:sz w:val="21"/>
                      <w:szCs w:val="21"/>
                      <w:highlight w:val="none"/>
                      <w:lang w:val="en-US" w:eastAsia="zh-CN"/>
                    </w:rPr>
                    <w:t>VOCs</w:t>
                  </w:r>
                  <w:r>
                    <w:rPr>
                      <w:rFonts w:hint="eastAsia" w:ascii="Times New Roman" w:hAnsi="Times New Roman" w:eastAsia="宋体" w:cs="Times New Roman"/>
                      <w:color w:val="auto"/>
                      <w:kern w:val="0"/>
                      <w:sz w:val="21"/>
                      <w:szCs w:val="21"/>
                      <w:highlight w:val="none"/>
                      <w:lang w:val="en-US" w:eastAsia="zh-CN"/>
                    </w:rPr>
                    <w:t>排放的项目，要加强源头控制，使用低（无）</w:t>
                  </w:r>
                  <w:r>
                    <w:rPr>
                      <w:rFonts w:hint="default" w:ascii="Times New Roman" w:hAnsi="Times New Roman" w:eastAsia="宋体" w:cs="Times New Roman"/>
                      <w:color w:val="auto"/>
                      <w:kern w:val="0"/>
                      <w:sz w:val="21"/>
                      <w:szCs w:val="21"/>
                      <w:highlight w:val="none"/>
                      <w:lang w:val="en-US" w:eastAsia="zh-CN"/>
                    </w:rPr>
                    <w:t>VOCs</w:t>
                  </w:r>
                  <w:r>
                    <w:rPr>
                      <w:rFonts w:hint="eastAsia" w:ascii="Times New Roman" w:hAnsi="Times New Roman" w:eastAsia="宋体" w:cs="Times New Roman"/>
                      <w:color w:val="auto"/>
                      <w:kern w:val="0"/>
                      <w:sz w:val="21"/>
                      <w:szCs w:val="21"/>
                      <w:highlight w:val="none"/>
                      <w:lang w:val="en-US" w:eastAsia="zh-CN"/>
                    </w:rPr>
                    <w:t>含量的原辅料，加强废气收集，安装高效治理设施。鼓励推广使用符合环保要求的高固体分、水性涂料、粉末涂料、紫外光固化涂料</w:t>
                  </w:r>
                </w:p>
              </w:tc>
              <w:tc>
                <w:tcPr>
                  <w:tcW w:w="2649"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本项目仅生活污水涉及总磷，根据现状监测数据，</w:t>
                  </w:r>
                  <w:r>
                    <w:rPr>
                      <w:rFonts w:hint="eastAsia" w:cs="Times New Roman"/>
                      <w:color w:val="auto"/>
                      <w:kern w:val="0"/>
                      <w:sz w:val="21"/>
                      <w:szCs w:val="21"/>
                      <w:highlight w:val="none"/>
                      <w:lang w:val="en-US" w:eastAsia="zh-CN"/>
                    </w:rPr>
                    <w:t>地表水监测</w:t>
                  </w:r>
                  <w:r>
                    <w:rPr>
                      <w:rFonts w:hint="eastAsia" w:ascii="Times New Roman" w:hAnsi="Times New Roman" w:eastAsia="宋体" w:cs="Times New Roman"/>
                      <w:color w:val="auto"/>
                      <w:kern w:val="0"/>
                      <w:sz w:val="21"/>
                      <w:szCs w:val="21"/>
                      <w:highlight w:val="none"/>
                      <w:lang w:val="en-US" w:eastAsia="zh-CN"/>
                    </w:rPr>
                    <w:t>断面水质达标，项目运营期大气污染物经治理后可实现达标排放</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c>
                <w:tcPr>
                  <w:tcW w:w="150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环境风险防控</w:t>
                  </w:r>
                </w:p>
              </w:tc>
              <w:tc>
                <w:tcPr>
                  <w:tcW w:w="8111"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区域内重金属污染防控地块</w:t>
                  </w:r>
                  <w:r>
                    <w:rPr>
                      <w:rFonts w:hint="default" w:ascii="Times New Roman" w:hAnsi="Times New Roman"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块：艾诺斯（重庆）华达电源系统有限公司、重庆德能再生资源股份有限公司、重庆智伦电镀有限公司，企业应严控重金属污染物排放，严格按排污自行监测规范要求，开展土壤环境现状监测，严格管控土壤环境风险</w:t>
                  </w:r>
                </w:p>
              </w:tc>
              <w:tc>
                <w:tcPr>
                  <w:tcW w:w="2649" w:type="dxa"/>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不涉及</w:t>
                  </w:r>
                </w:p>
              </w:tc>
              <w:tc>
                <w:tcPr>
                  <w:tcW w:w="0" w:type="auto"/>
                  <w:tcBorders>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tcBorders>
                    <w:left w:val="single" w:color="auto" w:sz="4" w:space="0"/>
                    <w:bottom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rPr>
                  </w:pPr>
                </w:p>
              </w:tc>
              <w:tc>
                <w:tcPr>
                  <w:tcW w:w="1500" w:type="dxa"/>
                  <w:tcBorders>
                    <w:bottom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资源开发利用效率</w:t>
                  </w:r>
                </w:p>
              </w:tc>
              <w:tc>
                <w:tcPr>
                  <w:tcW w:w="8111" w:type="dxa"/>
                  <w:tcBorders>
                    <w:bottom w:val="single" w:color="auto" w:sz="4" w:space="0"/>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龙滩子、双路、通桥街道辖区禁止新建使用煤、重油等为高污染燃料的工业项目</w:t>
                  </w:r>
                </w:p>
              </w:tc>
              <w:tc>
                <w:tcPr>
                  <w:tcW w:w="2649" w:type="dxa"/>
                  <w:tcBorders>
                    <w:bottom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项目不属于使用煤、重油等为高污染燃料的工业项目</w:t>
                  </w:r>
                </w:p>
              </w:tc>
              <w:tc>
                <w:tcPr>
                  <w:tcW w:w="0" w:type="auto"/>
                  <w:tcBorders>
                    <w:bottom w:val="single" w:color="auto" w:sz="4" w:space="0"/>
                    <w:right w:val="single" w:color="auto" w:sz="4" w:space="0"/>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符合</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综上分析，本项目符合重庆市、大足区及管控单元“三线一单”相关的管控要求。</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20" w:firstLineChars="200"/>
              <w:textAlignment w:val="auto"/>
              <w:rPr>
                <w:rFonts w:hint="eastAsia" w:eastAsia="宋体"/>
                <w:color w:val="auto"/>
                <w:vertAlign w:val="baseline"/>
                <w:lang w:val="en-US" w:eastAsia="zh-CN"/>
              </w:rPr>
            </w:pPr>
          </w:p>
        </w:tc>
      </w:tr>
    </w:tbl>
    <w:p>
      <w:pPr>
        <w:rPr>
          <w:color w:val="auto"/>
        </w:rPr>
        <w:sectPr>
          <w:pgSz w:w="16838" w:h="11906" w:orient="landscape"/>
          <w:pgMar w:top="1800" w:right="1440" w:bottom="1800" w:left="1440" w:header="851" w:footer="992" w:gutter="0"/>
          <w:cols w:space="425" w:num="1"/>
          <w:docGrid w:type="lines" w:linePitch="312" w:charSpace="0"/>
        </w:sectPr>
      </w:pP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8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1" w:hRule="atLeast"/>
          <w:jc w:val="center"/>
        </w:trPr>
        <w:tc>
          <w:tcPr>
            <w:tcW w:w="991" w:type="dxa"/>
            <w:noWrap w:val="0"/>
            <w:vAlign w:val="center"/>
          </w:tcPr>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其他符合性分析</w:t>
            </w:r>
          </w:p>
        </w:tc>
        <w:tc>
          <w:tcPr>
            <w:tcW w:w="7879"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1.3 与《关于严格工业布局和准入的通知》（渝发改工〔2018〕781 号）、《重庆市工业项目环境准入规定（修订）》（渝办发〔2012〕142 号）的符合性分析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highlight w:val="none"/>
                <w:lang w:val="en-US" w:eastAsia="zh-CN"/>
              </w:rPr>
            </w:pPr>
            <w:r>
              <w:rPr>
                <w:rFonts w:hint="default" w:cs="Times New Roman"/>
                <w:b w:val="0"/>
                <w:bCs/>
                <w:snapToGrid w:val="0"/>
                <w:color w:val="auto"/>
                <w:kern w:val="0"/>
                <w:sz w:val="24"/>
                <w:szCs w:val="24"/>
                <w:highlight w:val="none"/>
                <w:lang w:val="en-US" w:eastAsia="zh-CN"/>
              </w:rPr>
              <w:t>本项目</w:t>
            </w:r>
            <w:r>
              <w:rPr>
                <w:rFonts w:hint="eastAsia" w:cs="Times New Roman"/>
                <w:color w:val="auto"/>
                <w:kern w:val="0"/>
                <w:sz w:val="24"/>
                <w:szCs w:val="24"/>
                <w:highlight w:val="none"/>
                <w:lang w:val="en-US" w:eastAsia="zh-CN"/>
              </w:rPr>
              <w:t>属于汽车及摩托车零部件及配件制造</w:t>
            </w:r>
            <w:r>
              <w:rPr>
                <w:rFonts w:hint="eastAsia" w:cs="Times New Roman"/>
                <w:b w:val="0"/>
                <w:bCs/>
                <w:snapToGrid w:val="0"/>
                <w:color w:val="auto"/>
                <w:kern w:val="0"/>
                <w:sz w:val="24"/>
                <w:szCs w:val="24"/>
                <w:highlight w:val="none"/>
                <w:lang w:val="en-US" w:eastAsia="zh-CN"/>
              </w:rPr>
              <w:t>项目</w:t>
            </w:r>
            <w:r>
              <w:rPr>
                <w:rFonts w:hint="default" w:cs="Times New Roman"/>
                <w:b w:val="0"/>
                <w:bCs/>
                <w:snapToGrid w:val="0"/>
                <w:color w:val="auto"/>
                <w:kern w:val="0"/>
                <w:sz w:val="24"/>
                <w:szCs w:val="24"/>
                <w:highlight w:val="none"/>
                <w:lang w:val="en-US" w:eastAsia="zh-CN"/>
              </w:rPr>
              <w:t>，</w:t>
            </w:r>
            <w:r>
              <w:rPr>
                <w:rFonts w:hint="default" w:cs="Times New Roman"/>
                <w:b w:val="0"/>
                <w:bCs/>
                <w:snapToGrid w:val="0"/>
                <w:color w:val="auto"/>
                <w:kern w:val="0"/>
                <w:sz w:val="24"/>
                <w:highlight w:val="none"/>
                <w:lang w:val="en-US" w:eastAsia="zh-CN"/>
              </w:rPr>
              <w:t>根据规划环评结论，项目符合《关于严格工业布局和准入的通知》（渝发改工〔2018〕781 号）、《重庆市工业项目环境准入规定（修订）》（渝办发〔2012〕142 号）中相关要求</w:t>
            </w:r>
            <w:r>
              <w:rPr>
                <w:rFonts w:hint="eastAsia" w:cs="Times New Roman"/>
                <w:b w:val="0"/>
                <w:bCs/>
                <w:snapToGrid w:val="0"/>
                <w:color w:val="auto"/>
                <w:kern w:val="0"/>
                <w:sz w:val="24"/>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1.4 产业政策符合性分析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本项目属于</w:t>
            </w:r>
            <w:r>
              <w:rPr>
                <w:rFonts w:hint="eastAsia" w:cs="Times New Roman"/>
                <w:color w:val="auto"/>
                <w:kern w:val="0"/>
                <w:sz w:val="24"/>
                <w:szCs w:val="24"/>
                <w:highlight w:val="none"/>
                <w:lang w:val="en-US" w:eastAsia="zh-CN"/>
              </w:rPr>
              <w:t>汽车及摩托车零部件及配件制造</w:t>
            </w:r>
            <w:r>
              <w:rPr>
                <w:rFonts w:hint="eastAsia" w:cs="Times New Roman"/>
                <w:b w:val="0"/>
                <w:bCs/>
                <w:snapToGrid w:val="0"/>
                <w:color w:val="auto"/>
                <w:kern w:val="0"/>
                <w:sz w:val="24"/>
                <w:szCs w:val="24"/>
                <w:highlight w:val="none"/>
                <w:lang w:val="en-US" w:eastAsia="zh-CN"/>
              </w:rPr>
              <w:t>项目</w:t>
            </w:r>
            <w:r>
              <w:rPr>
                <w:rFonts w:hint="eastAsia" w:cs="Times New Roman"/>
                <w:b w:val="0"/>
                <w:bCs/>
                <w:snapToGrid w:val="0"/>
                <w:color w:val="auto"/>
                <w:kern w:val="0"/>
                <w:sz w:val="24"/>
                <w:highlight w:val="none"/>
                <w:lang w:val="en-US" w:eastAsia="zh-CN"/>
              </w:rPr>
              <w:t>，不属于《产业结构调整指导目录（2019年本）》（2021修订版）规定的鼓励类、限制类、淘汰类项目，视为允许类项目。采用的生产工艺及设备均不属于《产业结构调整指导目录（2019年本）》（2021修订版）和《部分工业行业淘汰扩后生产工艺装备和产品指导目录（2010年本）》中规定的限制类和淘汰类。因此，项目符合国家现行产业政策。</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同时重庆市</w:t>
            </w:r>
            <w:r>
              <w:rPr>
                <w:rFonts w:hint="eastAsia"/>
                <w:color w:val="auto"/>
                <w:sz w:val="24"/>
                <w:lang w:val="en-US" w:eastAsia="zh-CN"/>
              </w:rPr>
              <w:t>双桥经济技术开发区经济发展局</w:t>
            </w:r>
            <w:r>
              <w:rPr>
                <w:rFonts w:hint="eastAsia" w:cs="Times New Roman"/>
                <w:b w:val="0"/>
                <w:bCs/>
                <w:snapToGrid w:val="0"/>
                <w:color w:val="auto"/>
                <w:kern w:val="0"/>
                <w:sz w:val="24"/>
                <w:highlight w:val="none"/>
                <w:lang w:val="en-US" w:eastAsia="zh-CN"/>
              </w:rPr>
              <w:t>为本项目发放了备案证（项目代码：</w:t>
            </w:r>
            <w:r>
              <w:rPr>
                <w:rFonts w:hint="eastAsia"/>
                <w:color w:val="auto"/>
                <w:sz w:val="24"/>
                <w:highlight w:val="none"/>
                <w:lang w:val="en-US" w:eastAsia="zh-CN"/>
              </w:rPr>
              <w:t>2207-500111-04-05-599674</w:t>
            </w:r>
            <w:r>
              <w:rPr>
                <w:rFonts w:hint="eastAsia" w:cs="Times New Roman"/>
                <w:b w:val="0"/>
                <w:bCs/>
                <w:snapToGrid w:val="0"/>
                <w:color w:val="auto"/>
                <w:kern w:val="0"/>
                <w:sz w:val="24"/>
                <w:highlight w:val="none"/>
                <w:lang w:val="en-US" w:eastAsia="zh-CN"/>
              </w:rPr>
              <w:t>），同意该项目建设。因此，项目建设符合国家和地方的产业政策要求。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1.5 与《长江经济带发展负面清单指南（试行，2022 年版）》（长江办〔2022〕7号）符合性分析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根据《长江经济带发展负面清单指南（试行，2022 年版）》，本项目与其 符合性分析详见下表。</w:t>
            </w:r>
          </w:p>
          <w:p>
            <w:pPr>
              <w:pStyle w:val="5"/>
              <w:keepNext w:val="0"/>
              <w:keepLines w:val="0"/>
              <w:pageBreakBefore w:val="0"/>
              <w:widowControl w:val="0"/>
              <w:tabs>
                <w:tab w:val="left" w:pos="540"/>
                <w:tab w:val="left" w:pos="1080"/>
                <w:tab w:val="left" w:pos="1800"/>
              </w:tabs>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表1-3 与长江经济带发展负面清单指南符合性分析</w:t>
            </w:r>
          </w:p>
          <w:tbl>
            <w:tblPr>
              <w:tblStyle w:val="16"/>
              <w:tblW w:w="7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118"/>
              <w:gridCol w:w="2049"/>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序号</w:t>
                  </w:r>
                </w:p>
              </w:tc>
              <w:tc>
                <w:tcPr>
                  <w:tcW w:w="4118"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相关要求</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项目情况</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1</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禁止建设不符合全国和省级港口布局规划以及港口总 体规划的码头项目，禁止建设不符合《长江干线过江通 道布局规划》的过长江通道项目</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w:t>
                  </w:r>
                  <w:r>
                    <w:rPr>
                      <w:rFonts w:hint="default" w:ascii="Times New Roman" w:hAnsi="Times New Roman" w:eastAsia="宋体" w:cs="Times New Roman"/>
                      <w:color w:val="auto"/>
                      <w:sz w:val="21"/>
                      <w:szCs w:val="21"/>
                      <w:highlight w:val="none"/>
                    </w:rPr>
                    <w:t>过长江通道项目</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禁止在自然保护区核心区、缓冲区的岸线和河段范围内投资建设旅游和生产经营项目。禁止在风景名胜区核心景区的岸线和河段范围内投资建设与风景名胜资源保 护无关的项目</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项目不在</w:t>
                  </w:r>
                  <w:r>
                    <w:rPr>
                      <w:rFonts w:hint="default" w:ascii="Times New Roman" w:hAnsi="Times New Roman" w:eastAsia="宋体" w:cs="Times New Roman"/>
                      <w:color w:val="auto"/>
                      <w:sz w:val="21"/>
                      <w:szCs w:val="21"/>
                      <w:highlight w:val="none"/>
                    </w:rPr>
                    <w:t>自然保护区核心区、缓冲区的岸线和河段范围内</w:t>
                  </w:r>
                  <w:r>
                    <w:rPr>
                      <w:rFonts w:hint="eastAsia" w:cs="Times New Roman"/>
                      <w:color w:val="auto"/>
                      <w:sz w:val="21"/>
                      <w:szCs w:val="21"/>
                      <w:highlight w:val="none"/>
                      <w:lang w:val="en-US" w:eastAsia="zh-CN"/>
                    </w:rPr>
                    <w:t>，不在</w:t>
                  </w:r>
                  <w:r>
                    <w:rPr>
                      <w:rFonts w:hint="default" w:ascii="Times New Roman" w:hAnsi="Times New Roman" w:eastAsia="宋体" w:cs="Times New Roman"/>
                      <w:color w:val="auto"/>
                      <w:sz w:val="21"/>
                      <w:szCs w:val="21"/>
                      <w:highlight w:val="none"/>
                    </w:rPr>
                    <w:t>风景名胜区核心景区的岸线和河段范围内</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禁止在饮用水水源一级保护区的岸线和河段范围内新建、改建、扩建与供水设施和保护水源无关的项目，以及网箱养殖、畜禽养殖、旅游等可能污染饮用水水体的 投资建设项目。禁止在饮用水水源二级保护区的岸线和 河段范围内新建、改建、扩建排放污染物的投资</w:t>
                  </w:r>
                  <w:r>
                    <w:rPr>
                      <w:rFonts w:hint="eastAsia" w:cs="Times New Roman"/>
                      <w:color w:val="auto"/>
                      <w:sz w:val="21"/>
                      <w:szCs w:val="21"/>
                      <w:highlight w:val="none"/>
                      <w:lang w:eastAsia="zh-CN"/>
                    </w:rPr>
                    <w:t>建设项目</w:t>
                  </w:r>
                  <w:r>
                    <w:rPr>
                      <w:rFonts w:hint="default" w:ascii="Times New Roman" w:hAnsi="Times New Roman" w:eastAsia="宋体" w:cs="Times New Roman"/>
                      <w:color w:val="auto"/>
                      <w:sz w:val="21"/>
                      <w:szCs w:val="21"/>
                      <w:highlight w:val="none"/>
                    </w:rPr>
                    <w:t>。</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项目不涉及饮用水源保护区</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4</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项目不在</w:t>
                  </w:r>
                  <w:r>
                    <w:rPr>
                      <w:rFonts w:hint="default" w:ascii="Times New Roman" w:hAnsi="Times New Roman" w:eastAsia="宋体" w:cs="Times New Roman"/>
                      <w:color w:val="auto"/>
                      <w:sz w:val="21"/>
                      <w:szCs w:val="21"/>
                      <w:highlight w:val="none"/>
                    </w:rPr>
                    <w:t>水产种质资源保护区的岸线和河段范围内</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挖沙、采矿，以及任何不符合主体功能定位的投资建设项目</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5</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禁止违法利用、占用长江流域河湖岸线。禁止在《长江 岸线保护和开发利用总体规划》划定的岸线保护区和保 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项目不占用</w:t>
                  </w:r>
                  <w:r>
                    <w:rPr>
                      <w:rFonts w:hint="default" w:ascii="Times New Roman" w:hAnsi="Times New Roman" w:eastAsia="宋体" w:cs="Times New Roman"/>
                      <w:color w:val="auto"/>
                      <w:sz w:val="21"/>
                      <w:szCs w:val="21"/>
                      <w:highlight w:val="none"/>
                    </w:rPr>
                    <w:t>长江流域河湖岸线</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不在</w:t>
                  </w:r>
                  <w:r>
                    <w:rPr>
                      <w:rFonts w:hint="default" w:ascii="Times New Roman" w:hAnsi="Times New Roman" w:eastAsia="宋体" w:cs="Times New Roman"/>
                      <w:color w:val="auto"/>
                      <w:sz w:val="21"/>
                      <w:szCs w:val="21"/>
                      <w:highlight w:val="none"/>
                    </w:rPr>
                    <w:t>《全国重要江河湖泊水功能区划》划定的河段及湖泊保护区、保留区内</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6</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禁止未经许可在长江干支流及湖泊新设、改设或扩大排污口</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项目不新增排污口</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7</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禁止在“一江一口两湖七河”和332 个水生生物保护区开展生产性捕捞。</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不涉及</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8</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禁止在长江干支流、重要湖泊岸线一公里范围内新建、扩建化工园区和化工项目。禁止在长江干流岸线三公里范围内和重要支流岸线一公里范围内新建、改建、扩建 尾矿库、冶炼渣库和磷石膏库，以提升安全、生态环境保护水平为目的的改建除外</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不涉及</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9</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禁止在合规园区外新建、扩建钢铁、石化、化工、焦化、建材、有色、制浆造纸等高污染项目</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项目不属于</w:t>
                  </w:r>
                  <w:r>
                    <w:rPr>
                      <w:rFonts w:hint="default" w:ascii="Times New Roman" w:hAnsi="Times New Roman" w:eastAsia="宋体" w:cs="Times New Roman"/>
                      <w:color w:val="auto"/>
                      <w:sz w:val="21"/>
                      <w:szCs w:val="21"/>
                      <w:highlight w:val="none"/>
                    </w:rPr>
                    <w:t>石化、化工、焦化、建材、有色、制浆造纸等高污染项目</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10</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禁止新建、扩建不符合国家石化、现代煤化工等产业布局规划的项目</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项目位于</w:t>
                  </w:r>
                  <w:r>
                    <w:rPr>
                      <w:rFonts w:hint="eastAsia"/>
                      <w:color w:val="auto"/>
                      <w:sz w:val="21"/>
                      <w:szCs w:val="21"/>
                      <w:highlight w:val="none"/>
                      <w:lang w:val="en-US" w:eastAsia="zh-CN"/>
                    </w:rPr>
                    <w:t>双桥经开区</w:t>
                  </w:r>
                  <w:r>
                    <w:rPr>
                      <w:rFonts w:hint="eastAsia" w:ascii="Times New Roman" w:hAnsi="Times New Roman" w:eastAsia="宋体" w:cs="Times New Roman"/>
                      <w:color w:val="auto"/>
                      <w:kern w:val="0"/>
                      <w:sz w:val="21"/>
                      <w:szCs w:val="21"/>
                      <w:highlight w:val="none"/>
                      <w:vertAlign w:val="baseline"/>
                      <w:lang w:val="en-US" w:eastAsia="zh-CN"/>
                    </w:rPr>
                    <w:t>，符合相关规划</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11</w:t>
                  </w:r>
                </w:p>
              </w:tc>
              <w:tc>
                <w:tcPr>
                  <w:tcW w:w="4118" w:type="dxa"/>
                  <w:vAlign w:val="center"/>
                </w:tcPr>
                <w:p>
                  <w:pPr>
                    <w:pStyle w:val="3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禁止新建、扩建法律法规和相关政策明令禁止的落后产能项目。禁止新建、扩建不符合国家产能置换要求的严重过剩产能行业的项目。禁止新建、扩建不符合要求的高耗能高排放项目</w:t>
                  </w:r>
                </w:p>
              </w:tc>
              <w:tc>
                <w:tcPr>
                  <w:tcW w:w="2049"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项目不属于</w:t>
                  </w:r>
                  <w:r>
                    <w:rPr>
                      <w:rFonts w:hint="default" w:ascii="Times New Roman" w:hAnsi="Times New Roman" w:eastAsia="宋体" w:cs="Times New Roman"/>
                      <w:color w:val="auto"/>
                      <w:sz w:val="21"/>
                      <w:szCs w:val="21"/>
                      <w:highlight w:val="none"/>
                    </w:rPr>
                    <w:t>明令禁止的落后产能项目</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且不属于</w:t>
                  </w:r>
                  <w:r>
                    <w:rPr>
                      <w:rFonts w:hint="default" w:ascii="Times New Roman" w:hAnsi="Times New Roman" w:eastAsia="宋体" w:cs="Times New Roman"/>
                      <w:color w:val="auto"/>
                      <w:sz w:val="21"/>
                      <w:szCs w:val="21"/>
                      <w:highlight w:val="none"/>
                    </w:rPr>
                    <w:t>高耗能高排放项目</w:t>
                  </w:r>
                </w:p>
              </w:tc>
              <w:tc>
                <w:tcPr>
                  <w:tcW w:w="757" w:type="dxa"/>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符合</w:t>
                  </w:r>
                </w:p>
              </w:tc>
            </w:tr>
          </w:tbl>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1.6 与《挥发性有机物无组织排放控制标准》（GB 37822-2019）符合性分析</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Times New Roman" w:hAnsi="Times New Roman" w:eastAsia="宋体" w:cs="Times New Roman"/>
                <w:b w:val="0"/>
                <w:bCs/>
                <w:snapToGrid w:val="0"/>
                <w:color w:val="auto"/>
                <w:kern w:val="0"/>
                <w:sz w:val="24"/>
                <w:highlight w:val="none"/>
                <w:lang w:val="en-US" w:eastAsia="zh-CN"/>
              </w:rPr>
            </w:pPr>
            <w:r>
              <w:rPr>
                <w:rFonts w:hint="eastAsia" w:ascii="Times New Roman" w:hAnsi="Times New Roman" w:eastAsia="宋体" w:cs="Times New Roman"/>
                <w:b w:val="0"/>
                <w:bCs/>
                <w:snapToGrid w:val="0"/>
                <w:color w:val="auto"/>
                <w:kern w:val="0"/>
                <w:sz w:val="24"/>
                <w:highlight w:val="none"/>
                <w:lang w:val="en-US" w:eastAsia="zh-CN"/>
              </w:rPr>
              <w:t>表1-</w:t>
            </w:r>
            <w:r>
              <w:rPr>
                <w:rFonts w:hint="eastAsia" w:cs="Times New Roman"/>
                <w:b w:val="0"/>
                <w:bCs/>
                <w:snapToGrid w:val="0"/>
                <w:color w:val="auto"/>
                <w:kern w:val="0"/>
                <w:sz w:val="24"/>
                <w:highlight w:val="none"/>
                <w:lang w:val="en-US" w:eastAsia="zh-CN"/>
              </w:rPr>
              <w:t>4</w:t>
            </w:r>
            <w:r>
              <w:rPr>
                <w:rFonts w:hint="eastAsia" w:ascii="Times New Roman" w:hAnsi="Times New Roman" w:eastAsia="宋体" w:cs="Times New Roman"/>
                <w:b w:val="0"/>
                <w:bCs/>
                <w:snapToGrid w:val="0"/>
                <w:color w:val="auto"/>
                <w:kern w:val="0"/>
                <w:sz w:val="24"/>
                <w:highlight w:val="none"/>
                <w:lang w:val="en-US" w:eastAsia="zh-CN"/>
              </w:rPr>
              <w:t xml:space="preserve">  与《挥发性有机物无组织排放控制标准》的符合性分析</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05"/>
              <w:gridCol w:w="1919"/>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pacing w:val="-2"/>
                      <w:szCs w:val="21"/>
                      <w:highlight w:val="none"/>
                    </w:rPr>
                  </w:pPr>
                  <w:r>
                    <w:rPr>
                      <w:color w:val="auto"/>
                      <w:spacing w:val="-2"/>
                      <w:szCs w:val="21"/>
                      <w:highlight w:val="none"/>
                    </w:rPr>
                    <w:t>VOCS物料无组织排放控制要求</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pacing w:val="-2"/>
                      <w:szCs w:val="21"/>
                      <w:highlight w:val="none"/>
                    </w:rPr>
                  </w:pPr>
                  <w:r>
                    <w:rPr>
                      <w:color w:val="auto"/>
                      <w:spacing w:val="-2"/>
                      <w:szCs w:val="21"/>
                      <w:highlight w:val="none"/>
                    </w:rPr>
                    <w:t>标准要求</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pacing w:val="-2"/>
                      <w:szCs w:val="21"/>
                      <w:highlight w:val="none"/>
                    </w:rPr>
                  </w:pPr>
                  <w:r>
                    <w:rPr>
                      <w:color w:val="auto"/>
                      <w:spacing w:val="-2"/>
                      <w:szCs w:val="21"/>
                      <w:highlight w:val="none"/>
                    </w:rPr>
                    <w:t>本项目情况</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pacing w:val="-2"/>
                      <w:szCs w:val="21"/>
                      <w:highlight w:val="none"/>
                    </w:rPr>
                  </w:pPr>
                  <w:r>
                    <w:rPr>
                      <w:color w:val="auto"/>
                      <w:spacing w:val="-2"/>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VOCS物</w:t>
                  </w:r>
                </w:p>
                <w:p>
                  <w:pPr>
                    <w:adjustRightInd w:val="0"/>
                    <w:snapToGrid w:val="0"/>
                    <w:rPr>
                      <w:color w:val="auto"/>
                      <w:spacing w:val="-2"/>
                      <w:szCs w:val="21"/>
                      <w:highlight w:val="none"/>
                    </w:rPr>
                  </w:pPr>
                  <w:r>
                    <w:rPr>
                      <w:color w:val="auto"/>
                      <w:spacing w:val="-2"/>
                      <w:szCs w:val="21"/>
                      <w:highlight w:val="none"/>
                    </w:rPr>
                    <w:t>料储存</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VOCS物料应储存于密闭的容器、包装袋、储罐、储库、料仓中。</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eastAsia="宋体"/>
                      <w:color w:val="auto"/>
                      <w:spacing w:val="-2"/>
                      <w:szCs w:val="21"/>
                      <w:highlight w:val="none"/>
                      <w:lang w:val="en-US" w:eastAsia="zh-CN"/>
                    </w:rPr>
                  </w:pPr>
                  <w:r>
                    <w:rPr>
                      <w:rFonts w:hint="eastAsia"/>
                      <w:color w:val="auto"/>
                      <w:spacing w:val="-2"/>
                      <w:szCs w:val="21"/>
                      <w:highlight w:val="none"/>
                      <w:lang w:val="en-US" w:eastAsia="zh-CN"/>
                    </w:rPr>
                    <w:t>项目VOCS物料</w:t>
                  </w:r>
                  <w:r>
                    <w:rPr>
                      <w:color w:val="auto"/>
                      <w:spacing w:val="-2"/>
                      <w:szCs w:val="21"/>
                      <w:highlight w:val="none"/>
                    </w:rPr>
                    <w:t>储存于密闭的容器</w:t>
                  </w:r>
                  <w:r>
                    <w:rPr>
                      <w:rFonts w:hint="eastAsia"/>
                      <w:color w:val="auto"/>
                      <w:spacing w:val="-2"/>
                      <w:szCs w:val="21"/>
                      <w:highlight w:val="none"/>
                      <w:lang w:val="en-US" w:eastAsia="zh-CN"/>
                    </w:rPr>
                    <w:t>内；</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盛装VOCS物料的容器或包装袋应存放于室内，或存放于设置有雨棚、遮阳和防渗设施的专用场地。盛装VOCS物料的容器或包装袋在非取用状态时应加盖、封口，保持密闭。</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rFonts w:hint="eastAsia"/>
                      <w:color w:val="auto"/>
                      <w:spacing w:val="-2"/>
                      <w:szCs w:val="21"/>
                      <w:highlight w:val="none"/>
                      <w:lang w:val="en-US" w:eastAsia="zh-CN"/>
                    </w:rPr>
                    <w:t>项目设置专门的油料库房及化学品库房，物料采用密闭容器储存，并采取“防风、防晒、防雨、防漏、防渗、防腐”措施</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VOCS物料储库、料仓应满足3.6条（即利用完整的围护结构将污染物质、作业场所等与周围空间阻隔所形成的封闭区域或封闭式建筑物。该封闭区域或封闭式建筑物除人员、车辆、设备、物料进出时，以及依法设立的排气筒、通风口外，门窗及其他开口&lt;孔&gt;部位应随时保持关闭状态）对密闭空间的要求。</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rFonts w:hint="eastAsia"/>
                      <w:color w:val="auto"/>
                      <w:spacing w:val="-2"/>
                      <w:szCs w:val="21"/>
                      <w:highlight w:val="none"/>
                      <w:lang w:val="en-US" w:eastAsia="zh-CN"/>
                    </w:rPr>
                    <w:t>项目油料库房及化学品库房满足相关要求</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VOCS物料</w:t>
                  </w:r>
                </w:p>
                <w:p>
                  <w:pPr>
                    <w:adjustRightInd w:val="0"/>
                    <w:snapToGrid w:val="0"/>
                    <w:rPr>
                      <w:color w:val="auto"/>
                      <w:spacing w:val="-2"/>
                      <w:szCs w:val="21"/>
                      <w:highlight w:val="none"/>
                    </w:rPr>
                  </w:pPr>
                  <w:r>
                    <w:rPr>
                      <w:color w:val="auto"/>
                      <w:spacing w:val="-2"/>
                      <w:szCs w:val="21"/>
                      <w:highlight w:val="none"/>
                    </w:rPr>
                    <w:t>转移和输送</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液态VOCS物料应采用密闭管道输送。采用非管道输送方式转移液态VOCS物料时，应采用密闭容器、罐车。</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rFonts w:hint="eastAsia"/>
                      <w:color w:val="auto"/>
                      <w:spacing w:val="-2"/>
                      <w:szCs w:val="21"/>
                      <w:highlight w:val="none"/>
                      <w:lang w:val="en-US" w:eastAsia="zh-CN"/>
                    </w:rPr>
                    <w:t>项目</w:t>
                  </w:r>
                  <w:r>
                    <w:rPr>
                      <w:color w:val="auto"/>
                      <w:spacing w:val="-2"/>
                      <w:szCs w:val="21"/>
                      <w:highlight w:val="none"/>
                    </w:rPr>
                    <w:t>VOCS物料采用密闭管道输送</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工艺过程VOCS物料（含VOCS产品的使用过程）</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VOCS质量占比大于等于10%的含VOCS产品，其使用过程应采用密闭设备或在密闭空间内操作，废气应排至VOCS废气收集处理系统；无法密闭的，应采取局部气体收集措施，废气应排至VOCS废气收集处理系统。</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color w:val="auto"/>
                      <w:spacing w:val="-2"/>
                      <w:szCs w:val="21"/>
                      <w:highlight w:val="none"/>
                      <w:lang w:val="en-US"/>
                    </w:rPr>
                  </w:pPr>
                  <w:r>
                    <w:rPr>
                      <w:color w:val="auto"/>
                      <w:spacing w:val="-2"/>
                      <w:szCs w:val="21"/>
                      <w:highlight w:val="none"/>
                    </w:rPr>
                    <w:t>本项目生产</w:t>
                  </w:r>
                  <w:r>
                    <w:rPr>
                      <w:rFonts w:hint="eastAsia"/>
                      <w:color w:val="auto"/>
                      <w:spacing w:val="-2"/>
                      <w:szCs w:val="21"/>
                      <w:highlight w:val="none"/>
                      <w:lang w:val="en-US" w:eastAsia="zh-CN"/>
                    </w:rPr>
                    <w:t>过程中位于密闭设备内，操作过程中产生的</w:t>
                  </w:r>
                  <w:r>
                    <w:rPr>
                      <w:color w:val="auto"/>
                      <w:spacing w:val="-2"/>
                      <w:szCs w:val="21"/>
                      <w:highlight w:val="none"/>
                    </w:rPr>
                    <w:t>VOC</w:t>
                  </w:r>
                  <w:r>
                    <w:rPr>
                      <w:color w:val="auto"/>
                      <w:spacing w:val="-2"/>
                      <w:szCs w:val="21"/>
                      <w:highlight w:val="none"/>
                      <w:vertAlign w:val="subscript"/>
                    </w:rPr>
                    <w:t>S</w:t>
                  </w:r>
                  <w:r>
                    <w:rPr>
                      <w:rFonts w:hint="eastAsia"/>
                      <w:color w:val="auto"/>
                      <w:spacing w:val="-2"/>
                      <w:szCs w:val="21"/>
                      <w:highlight w:val="none"/>
                      <w:lang w:val="en-US" w:eastAsia="zh-CN"/>
                    </w:rPr>
                    <w:t>极少，经处理后可实现达标排放</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工艺过程VOCS物料（含VOCS产品的使用过程）</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载有VOCS物料的设备及其管道在开停工（车）、检维修和清洗时，应在退料阶段将残存物料退净，并用密闭容器盛装，退料过程废气应排至VOCS废气收集处理系统；清洗及吹扫过程排气应排至 VOCS废气收集处理系统。</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eastAsia="宋体"/>
                      <w:color w:val="auto"/>
                      <w:spacing w:val="-2"/>
                      <w:szCs w:val="21"/>
                      <w:highlight w:val="none"/>
                      <w:lang w:val="en-US" w:eastAsia="zh-CN"/>
                    </w:rPr>
                  </w:pPr>
                  <w:r>
                    <w:rPr>
                      <w:rFonts w:hint="eastAsia"/>
                      <w:color w:val="auto"/>
                      <w:spacing w:val="-2"/>
                      <w:szCs w:val="21"/>
                      <w:highlight w:val="none"/>
                      <w:lang w:val="en-US" w:eastAsia="zh-CN"/>
                    </w:rPr>
                    <w:t>项目VOC物料采用瓶装密封储存</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工艺过程产生的含VOCS废料（渣、液）应按第5章、第6章的要求进行存储、转移和输送。盛装过VOCS物料的废包装容器应加盖密闭。</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rFonts w:hint="eastAsia"/>
                      <w:color w:val="auto"/>
                      <w:spacing w:val="-2"/>
                      <w:szCs w:val="21"/>
                      <w:highlight w:val="none"/>
                      <w:lang w:val="en-US" w:eastAsia="zh-CN"/>
                    </w:rPr>
                    <w:t>项目运营期产生的</w:t>
                  </w:r>
                  <w:r>
                    <w:rPr>
                      <w:color w:val="auto"/>
                      <w:spacing w:val="-2"/>
                      <w:szCs w:val="21"/>
                      <w:highlight w:val="none"/>
                    </w:rPr>
                    <w:t>含VOCS废料（渣、液）</w:t>
                  </w:r>
                  <w:r>
                    <w:rPr>
                      <w:rFonts w:hint="eastAsia"/>
                      <w:color w:val="auto"/>
                      <w:spacing w:val="-2"/>
                      <w:szCs w:val="21"/>
                      <w:highlight w:val="none"/>
                      <w:lang w:val="en-US" w:eastAsia="zh-CN"/>
                    </w:rPr>
                    <w:t>已按照相关</w:t>
                  </w:r>
                  <w:r>
                    <w:rPr>
                      <w:color w:val="auto"/>
                      <w:spacing w:val="-2"/>
                      <w:szCs w:val="21"/>
                      <w:highlight w:val="none"/>
                    </w:rPr>
                    <w:t>要求进行存储、转移和输送</w:t>
                  </w:r>
                </w:p>
              </w:tc>
              <w:tc>
                <w:tcPr>
                  <w:tcW w:w="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auto"/>
                      <w:spacing w:val="-2"/>
                      <w:szCs w:val="21"/>
                      <w:highlight w:val="none"/>
                    </w:rPr>
                  </w:pPr>
                  <w:r>
                    <w:rPr>
                      <w:color w:val="auto"/>
                      <w:spacing w:val="-2"/>
                      <w:szCs w:val="21"/>
                      <w:highlight w:val="none"/>
                    </w:rPr>
                    <w:t>符合</w:t>
                  </w:r>
                </w:p>
              </w:tc>
            </w:tr>
          </w:tbl>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highlight w:val="none"/>
                <w:lang w:val="en-US" w:eastAsia="zh-CN"/>
              </w:rPr>
            </w:pPr>
            <w:r>
              <w:rPr>
                <w:rFonts w:hint="default" w:ascii="Times New Roman" w:hAnsi="Times New Roman" w:eastAsia="宋体" w:cs="Times New Roman"/>
                <w:bCs/>
                <w:snapToGrid w:val="0"/>
                <w:color w:val="auto"/>
                <w:kern w:val="0"/>
                <w:sz w:val="24"/>
                <w:highlight w:val="none"/>
                <w:lang w:val="en-US" w:eastAsia="zh-CN"/>
              </w:rPr>
              <w:t>综上，本项目符合《挥发性有机物无组织排放控制标准》（GB 37822-2019）相关要求</w:t>
            </w:r>
            <w:r>
              <w:rPr>
                <w:rFonts w:hint="eastAsia" w:cs="Times New Roman"/>
                <w:bCs/>
                <w:snapToGrid w:val="0"/>
                <w:color w:val="auto"/>
                <w:kern w:val="0"/>
                <w:sz w:val="24"/>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highlight w:val="none"/>
                <w:lang w:val="en-US" w:eastAsia="zh-CN"/>
              </w:rPr>
            </w:pPr>
            <w:r>
              <w:rPr>
                <w:rFonts w:hint="eastAsia" w:cs="Times New Roman"/>
                <w:b w:val="0"/>
                <w:bCs/>
                <w:snapToGrid w:val="0"/>
                <w:color w:val="auto"/>
                <w:kern w:val="0"/>
                <w:sz w:val="24"/>
                <w:highlight w:val="none"/>
                <w:lang w:val="en-US" w:eastAsia="zh-CN"/>
              </w:rPr>
              <w:t>1.7 与《重庆市大气环境保护“十四五”规划（2021-2025年）》符合性分析</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val="0"/>
                <w:bCs/>
                <w:snapToGrid w:val="0"/>
                <w:color w:val="auto"/>
                <w:kern w:val="0"/>
                <w:sz w:val="24"/>
                <w:highlight w:val="none"/>
                <w:lang w:val="en-US" w:eastAsia="zh-CN"/>
              </w:rPr>
            </w:pPr>
            <w:r>
              <w:rPr>
                <w:rFonts w:hint="eastAsia" w:ascii="Times New Roman" w:hAnsi="Times New Roman" w:eastAsia="宋体" w:cs="Times New Roman"/>
                <w:b w:val="0"/>
                <w:bCs/>
                <w:snapToGrid w:val="0"/>
                <w:color w:val="auto"/>
                <w:kern w:val="0"/>
                <w:sz w:val="24"/>
                <w:highlight w:val="none"/>
                <w:lang w:val="en-US" w:eastAsia="zh-CN"/>
              </w:rPr>
              <w:t>表1-5 与重庆市大气环境保护“十四五”规划符合性分析</w:t>
            </w:r>
          </w:p>
          <w:tbl>
            <w:tblPr>
              <w:tblStyle w:val="16"/>
              <w:tblW w:w="7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717"/>
              <w:gridCol w:w="1633"/>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0" w:type="dxa"/>
                  <w:gridSpan w:val="2"/>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相关要求</w:t>
                  </w:r>
                </w:p>
              </w:tc>
              <w:tc>
                <w:tcPr>
                  <w:tcW w:w="163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项目情况</w:t>
                  </w:r>
                </w:p>
              </w:tc>
              <w:tc>
                <w:tcPr>
                  <w:tcW w:w="640"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加强源头控制</w:t>
                  </w:r>
                </w:p>
              </w:tc>
              <w:tc>
                <w:tcPr>
                  <w:tcW w:w="4717" w:type="dxa"/>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实施</w:t>
                  </w:r>
                  <w:r>
                    <w:rPr>
                      <w:rFonts w:hint="default" w:ascii="Times New Roman" w:hAnsi="Times New Roman" w:eastAsia="宋体" w:cs="Times New Roman"/>
                      <w:color w:val="auto"/>
                      <w:spacing w:val="-2"/>
                      <w:szCs w:val="21"/>
                      <w:highlight w:val="none"/>
                      <w:lang w:val="en-US" w:eastAsia="zh-CN"/>
                    </w:rPr>
                    <w:t>VOCs</w:t>
                  </w:r>
                  <w:r>
                    <w:rPr>
                      <w:rFonts w:hint="eastAsia" w:ascii="Times New Roman" w:hAnsi="Times New Roman" w:eastAsia="宋体" w:cs="Times New Roman"/>
                      <w:color w:val="auto"/>
                      <w:spacing w:val="-2"/>
                      <w:szCs w:val="21"/>
                      <w:highlight w:val="none"/>
                      <w:lang w:val="en-US" w:eastAsia="zh-CN"/>
                    </w:rPr>
                    <w:t>排放总量控制，涉</w:t>
                  </w:r>
                  <w:r>
                    <w:rPr>
                      <w:rFonts w:hint="default" w:ascii="Times New Roman" w:hAnsi="Times New Roman" w:eastAsia="宋体" w:cs="Times New Roman"/>
                      <w:color w:val="auto"/>
                      <w:spacing w:val="-2"/>
                      <w:szCs w:val="21"/>
                      <w:highlight w:val="none"/>
                      <w:lang w:val="en-US" w:eastAsia="zh-CN"/>
                    </w:rPr>
                    <w:t>VOCs</w:t>
                  </w:r>
                  <w:r>
                    <w:rPr>
                      <w:rFonts w:hint="eastAsia" w:ascii="Times New Roman" w:hAnsi="Times New Roman" w:eastAsia="宋体" w:cs="Times New Roman"/>
                      <w:color w:val="auto"/>
                      <w:spacing w:val="-2"/>
                      <w:szCs w:val="21"/>
                      <w:highlight w:val="none"/>
                      <w:lang w:val="en-US" w:eastAsia="zh-CN"/>
                    </w:rPr>
                    <w:t>建设项目按照新增排放量进行减量替代。以工业涂装、包装印刷等行业为重点，实施原辅材料和产品源头替代。加快对溶剂型涂料、油墨、胶粘剂、清洗剂使用企业制定低</w:t>
                  </w:r>
                  <w:r>
                    <w:rPr>
                      <w:rFonts w:hint="default" w:ascii="Times New Roman" w:hAnsi="Times New Roman" w:eastAsia="宋体" w:cs="Times New Roman"/>
                      <w:color w:val="auto"/>
                      <w:spacing w:val="-2"/>
                      <w:szCs w:val="21"/>
                      <w:highlight w:val="none"/>
                      <w:lang w:val="en-US" w:eastAsia="zh-CN"/>
                    </w:rPr>
                    <w:t>VOCs</w:t>
                  </w:r>
                  <w:r>
                    <w:rPr>
                      <w:rFonts w:hint="eastAsia" w:ascii="Times New Roman" w:hAnsi="Times New Roman" w:eastAsia="宋体" w:cs="Times New Roman"/>
                      <w:color w:val="auto"/>
                      <w:spacing w:val="-2"/>
                      <w:szCs w:val="21"/>
                      <w:highlight w:val="none"/>
                      <w:lang w:val="en-US" w:eastAsia="zh-CN"/>
                    </w:rPr>
                    <w:t>含量原辅材料替代计划。将生产和使用高</w:t>
                  </w:r>
                  <w:r>
                    <w:rPr>
                      <w:rFonts w:hint="default" w:ascii="Times New Roman" w:hAnsi="Times New Roman" w:eastAsia="宋体" w:cs="Times New Roman"/>
                      <w:color w:val="auto"/>
                      <w:spacing w:val="-2"/>
                      <w:szCs w:val="21"/>
                      <w:highlight w:val="none"/>
                      <w:lang w:val="en-US" w:eastAsia="zh-CN"/>
                    </w:rPr>
                    <w:t>VOCs</w:t>
                  </w:r>
                  <w:r>
                    <w:rPr>
                      <w:rFonts w:hint="eastAsia" w:ascii="Times New Roman" w:hAnsi="Times New Roman" w:eastAsia="宋体" w:cs="Times New Roman"/>
                      <w:color w:val="auto"/>
                      <w:spacing w:val="-2"/>
                      <w:szCs w:val="21"/>
                      <w:highlight w:val="none"/>
                      <w:lang w:val="en-US" w:eastAsia="zh-CN"/>
                    </w:rPr>
                    <w:t xml:space="preserve">含量产品的企业列入强制性清洁生产审核名单。到 </w:t>
                  </w:r>
                  <w:r>
                    <w:rPr>
                      <w:rFonts w:hint="default" w:ascii="Times New Roman" w:hAnsi="Times New Roman" w:eastAsia="宋体" w:cs="Times New Roman"/>
                      <w:color w:val="auto"/>
                      <w:spacing w:val="-2"/>
                      <w:szCs w:val="21"/>
                      <w:highlight w:val="none"/>
                      <w:lang w:val="en-US" w:eastAsia="zh-CN"/>
                    </w:rPr>
                    <w:t>2025</w:t>
                  </w:r>
                  <w:r>
                    <w:rPr>
                      <w:rFonts w:hint="eastAsia" w:ascii="Times New Roman" w:hAnsi="Times New Roman" w:eastAsia="宋体" w:cs="Times New Roman"/>
                      <w:color w:val="auto"/>
                      <w:spacing w:val="-2"/>
                      <w:szCs w:val="21"/>
                      <w:highlight w:val="none"/>
                      <w:lang w:val="en-US" w:eastAsia="zh-CN"/>
                    </w:rPr>
                    <w:t xml:space="preserve">年，基本完成汽车、摩托车整车制造底漆、中涂、色漆低 </w:t>
                  </w:r>
                  <w:r>
                    <w:rPr>
                      <w:rFonts w:hint="default" w:ascii="Times New Roman" w:hAnsi="Times New Roman" w:eastAsia="宋体" w:cs="Times New Roman"/>
                      <w:color w:val="auto"/>
                      <w:spacing w:val="-2"/>
                      <w:szCs w:val="21"/>
                      <w:highlight w:val="none"/>
                      <w:lang w:val="en-US" w:eastAsia="zh-CN"/>
                    </w:rPr>
                    <w:t xml:space="preserve">VOCs </w:t>
                  </w:r>
                  <w:r>
                    <w:rPr>
                      <w:rFonts w:hint="eastAsia" w:ascii="Times New Roman" w:hAnsi="Times New Roman" w:eastAsia="宋体" w:cs="Times New Roman"/>
                      <w:color w:val="auto"/>
                      <w:spacing w:val="-2"/>
                      <w:szCs w:val="21"/>
                      <w:highlight w:val="none"/>
                      <w:lang w:val="en-US" w:eastAsia="zh-CN"/>
                    </w:rPr>
                    <w:t xml:space="preserve">含量涂料替代；在木制家具、汽车零部件、工程机械、钢结构、船舶制造等行业技术成熟环节，大力推广低 </w:t>
                  </w:r>
                  <w:r>
                    <w:rPr>
                      <w:rFonts w:hint="default" w:ascii="Times New Roman" w:hAnsi="Times New Roman" w:eastAsia="宋体" w:cs="Times New Roman"/>
                      <w:color w:val="auto"/>
                      <w:spacing w:val="-2"/>
                      <w:szCs w:val="21"/>
                      <w:highlight w:val="none"/>
                      <w:lang w:val="en-US" w:eastAsia="zh-CN"/>
                    </w:rPr>
                    <w:t xml:space="preserve">VOCs </w:t>
                  </w:r>
                  <w:r>
                    <w:rPr>
                      <w:rFonts w:hint="eastAsia" w:ascii="Times New Roman" w:hAnsi="Times New Roman" w:eastAsia="宋体" w:cs="Times New Roman"/>
                      <w:color w:val="auto"/>
                      <w:spacing w:val="-2"/>
                      <w:szCs w:val="21"/>
                      <w:highlight w:val="none"/>
                      <w:lang w:val="en-US" w:eastAsia="zh-CN"/>
                    </w:rPr>
                    <w:t xml:space="preserve">含量涂料。在房屋建筑、市政工程和城市道路交通标志中，除特殊功能要求外，全面推广使用低 </w:t>
                  </w:r>
                  <w:r>
                    <w:rPr>
                      <w:rFonts w:hint="default" w:ascii="Times New Roman" w:hAnsi="Times New Roman" w:eastAsia="宋体" w:cs="Times New Roman"/>
                      <w:color w:val="auto"/>
                      <w:spacing w:val="-2"/>
                      <w:szCs w:val="21"/>
                      <w:highlight w:val="none"/>
                      <w:lang w:val="en-US" w:eastAsia="zh-CN"/>
                    </w:rPr>
                    <w:t xml:space="preserve">VOCs </w:t>
                  </w:r>
                  <w:r>
                    <w:rPr>
                      <w:rFonts w:hint="eastAsia" w:ascii="Times New Roman" w:hAnsi="Times New Roman" w:eastAsia="宋体" w:cs="Times New Roman"/>
                      <w:color w:val="auto"/>
                      <w:spacing w:val="-2"/>
                      <w:szCs w:val="21"/>
                      <w:highlight w:val="none"/>
                      <w:lang w:val="en-US" w:eastAsia="zh-CN"/>
                    </w:rPr>
                    <w:t xml:space="preserve">含量的涂料、胶粘剂。到 </w:t>
                  </w:r>
                  <w:r>
                    <w:rPr>
                      <w:rFonts w:hint="default" w:ascii="Times New Roman" w:hAnsi="Times New Roman" w:eastAsia="宋体" w:cs="Times New Roman"/>
                      <w:color w:val="auto"/>
                      <w:spacing w:val="-2"/>
                      <w:szCs w:val="21"/>
                      <w:highlight w:val="none"/>
                      <w:lang w:val="en-US" w:eastAsia="zh-CN"/>
                    </w:rPr>
                    <w:t xml:space="preserve">2025 </w:t>
                  </w:r>
                  <w:r>
                    <w:rPr>
                      <w:rFonts w:hint="eastAsia" w:ascii="Times New Roman" w:hAnsi="Times New Roman" w:eastAsia="宋体" w:cs="Times New Roman"/>
                      <w:color w:val="auto"/>
                      <w:spacing w:val="-2"/>
                      <w:szCs w:val="21"/>
                      <w:highlight w:val="none"/>
                      <w:lang w:val="en-US" w:eastAsia="zh-CN"/>
                    </w:rPr>
                    <w:t xml:space="preserve">年，全市溶剂型工业涂料、溶剂型油墨使用比例分别降低 </w:t>
                  </w:r>
                  <w:r>
                    <w:rPr>
                      <w:rFonts w:hint="default" w:ascii="Times New Roman" w:hAnsi="Times New Roman" w:eastAsia="宋体" w:cs="Times New Roman"/>
                      <w:color w:val="auto"/>
                      <w:spacing w:val="-2"/>
                      <w:szCs w:val="21"/>
                      <w:highlight w:val="none"/>
                      <w:lang w:val="en-US" w:eastAsia="zh-CN"/>
                    </w:rPr>
                    <w:t>20%</w:t>
                  </w:r>
                  <w:r>
                    <w:rPr>
                      <w:rFonts w:hint="eastAsia" w:ascii="Times New Roman" w:hAnsi="Times New Roman" w:eastAsia="宋体" w:cs="Times New Roman"/>
                      <w:color w:val="auto"/>
                      <w:spacing w:val="-2"/>
                      <w:szCs w:val="21"/>
                      <w:highlight w:val="none"/>
                      <w:lang w:val="en-US" w:eastAsia="zh-CN"/>
                    </w:rPr>
                    <w:t>、</w:t>
                  </w:r>
                  <w:r>
                    <w:rPr>
                      <w:rFonts w:hint="default" w:ascii="Times New Roman" w:hAnsi="Times New Roman" w:eastAsia="宋体" w:cs="Times New Roman"/>
                      <w:color w:val="auto"/>
                      <w:spacing w:val="-2"/>
                      <w:szCs w:val="21"/>
                      <w:highlight w:val="none"/>
                      <w:lang w:val="en-US" w:eastAsia="zh-CN"/>
                    </w:rPr>
                    <w:t>15%</w:t>
                  </w:r>
                  <w:r>
                    <w:rPr>
                      <w:rFonts w:hint="eastAsia" w:ascii="Times New Roman" w:hAnsi="Times New Roman" w:eastAsia="宋体" w:cs="Times New Roman"/>
                      <w:color w:val="auto"/>
                      <w:spacing w:val="-2"/>
                      <w:szCs w:val="21"/>
                      <w:highlight w:val="none"/>
                      <w:lang w:val="en-US" w:eastAsia="zh-CN"/>
                    </w:rPr>
                    <w:t>，溶剂型胶粘剂使用量下降</w:t>
                  </w:r>
                  <w:r>
                    <w:rPr>
                      <w:rFonts w:hint="default" w:ascii="Times New Roman" w:hAnsi="Times New Roman" w:eastAsia="宋体" w:cs="Times New Roman"/>
                      <w:color w:val="auto"/>
                      <w:spacing w:val="-2"/>
                      <w:szCs w:val="21"/>
                      <w:highlight w:val="none"/>
                      <w:lang w:val="en-US" w:eastAsia="zh-CN"/>
                    </w:rPr>
                    <w:t>20%</w:t>
                  </w:r>
                </w:p>
              </w:tc>
              <w:tc>
                <w:tcPr>
                  <w:tcW w:w="163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项目不涉及喷涂，生产过程产生的有机废气经处理后可实现达标排放</w:t>
                  </w:r>
                </w:p>
              </w:tc>
              <w:tc>
                <w:tcPr>
                  <w:tcW w:w="640"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强化VOC</w:t>
                  </w:r>
                  <w:r>
                    <w:rPr>
                      <w:rFonts w:hint="eastAsia" w:ascii="Times New Roman" w:hAnsi="Times New Roman" w:eastAsia="宋体" w:cs="Times New Roman"/>
                      <w:color w:val="auto"/>
                      <w:spacing w:val="-2"/>
                      <w:szCs w:val="21"/>
                      <w:highlight w:val="none"/>
                      <w:vertAlign w:val="subscript"/>
                      <w:lang w:val="en-US" w:eastAsia="zh-CN"/>
                    </w:rPr>
                    <w:t>S</w:t>
                  </w:r>
                  <w:r>
                    <w:rPr>
                      <w:rFonts w:hint="eastAsia" w:ascii="Times New Roman" w:hAnsi="Times New Roman" w:eastAsia="宋体" w:cs="Times New Roman"/>
                      <w:color w:val="auto"/>
                      <w:spacing w:val="-2"/>
                      <w:szCs w:val="21"/>
                      <w:highlight w:val="none"/>
                      <w:lang w:val="en-US" w:eastAsia="zh-CN"/>
                    </w:rPr>
                    <w:t>无组织排放管控</w:t>
                  </w:r>
                </w:p>
              </w:tc>
              <w:tc>
                <w:tcPr>
                  <w:tcW w:w="4717" w:type="dxa"/>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实施储罐综合治理，浮顶与罐壁之间应采用高效密封方式，重点区域存储汽油、航空煤油、石脑油以及苯、甲苯、二甲苯的浮顶罐应使用全液面接触式浮顶。强化装卸废气收集治理，限期推动装载汽油、航空煤油、石脑油和苯、甲苯、二甲苯等的汽车罐车全部采用底部装载方式，换用自封式快速接头。指导企业规范开展泄漏检测与修复（</w:t>
                  </w:r>
                  <w:r>
                    <w:rPr>
                      <w:rFonts w:hint="default" w:ascii="Times New Roman" w:hAnsi="Times New Roman" w:eastAsia="宋体" w:cs="Times New Roman"/>
                      <w:color w:val="auto"/>
                      <w:spacing w:val="-2"/>
                      <w:szCs w:val="21"/>
                      <w:highlight w:val="none"/>
                      <w:lang w:val="en-US" w:eastAsia="zh-CN"/>
                    </w:rPr>
                    <w:t>LDAR</w:t>
                  </w:r>
                  <w:r>
                    <w:rPr>
                      <w:rFonts w:hint="eastAsia" w:ascii="Times New Roman" w:hAnsi="Times New Roman" w:eastAsia="宋体" w:cs="Times New Roman"/>
                      <w:color w:val="auto"/>
                      <w:spacing w:val="-2"/>
                      <w:szCs w:val="21"/>
                      <w:highlight w:val="none"/>
                      <w:lang w:val="en-US" w:eastAsia="zh-CN"/>
                    </w:rPr>
                    <w:t>）工作，优先在密封点超过</w:t>
                  </w:r>
                  <w:r>
                    <w:rPr>
                      <w:rFonts w:hint="default" w:ascii="Times New Roman" w:hAnsi="Times New Roman" w:eastAsia="宋体" w:cs="Times New Roman"/>
                      <w:color w:val="auto"/>
                      <w:spacing w:val="-2"/>
                      <w:szCs w:val="21"/>
                      <w:highlight w:val="none"/>
                      <w:lang w:val="en-US" w:eastAsia="zh-CN"/>
                    </w:rPr>
                    <w:t>2000</w:t>
                  </w:r>
                  <w:r>
                    <w:rPr>
                      <w:rFonts w:hint="eastAsia" w:ascii="Times New Roman" w:hAnsi="Times New Roman" w:eastAsia="宋体" w:cs="Times New Roman"/>
                      <w:color w:val="auto"/>
                      <w:spacing w:val="-2"/>
                      <w:szCs w:val="21"/>
                      <w:highlight w:val="none"/>
                      <w:lang w:val="en-US" w:eastAsia="zh-CN"/>
                    </w:rPr>
                    <w:t>个的企业推行</w:t>
                  </w:r>
                  <w:r>
                    <w:rPr>
                      <w:rFonts w:hint="default" w:ascii="Times New Roman" w:hAnsi="Times New Roman" w:eastAsia="宋体" w:cs="Times New Roman"/>
                      <w:color w:val="auto"/>
                      <w:spacing w:val="-2"/>
                      <w:szCs w:val="21"/>
                      <w:highlight w:val="none"/>
                      <w:lang w:val="en-US" w:eastAsia="zh-CN"/>
                    </w:rPr>
                    <w:t>LDAR</w:t>
                  </w:r>
                  <w:r>
                    <w:rPr>
                      <w:rFonts w:hint="eastAsia" w:ascii="Times New Roman" w:hAnsi="Times New Roman" w:eastAsia="宋体" w:cs="Times New Roman"/>
                      <w:color w:val="auto"/>
                      <w:spacing w:val="-2"/>
                      <w:szCs w:val="21"/>
                      <w:highlight w:val="none"/>
                      <w:lang w:val="en-US" w:eastAsia="zh-CN"/>
                    </w:rPr>
                    <w:t>技术改造，并加强监督检查。长寿、万州、涪陵及其他重点工业园区，逐步建立统一的</w:t>
                  </w:r>
                  <w:r>
                    <w:rPr>
                      <w:rFonts w:hint="default" w:ascii="Times New Roman" w:hAnsi="Times New Roman" w:eastAsia="宋体" w:cs="Times New Roman"/>
                      <w:color w:val="auto"/>
                      <w:spacing w:val="-2"/>
                      <w:szCs w:val="21"/>
                      <w:highlight w:val="none"/>
                      <w:lang w:val="en-US" w:eastAsia="zh-CN"/>
                    </w:rPr>
                    <w:t xml:space="preserve">LDAR </w:t>
                  </w:r>
                  <w:r>
                    <w:rPr>
                      <w:rFonts w:hint="eastAsia" w:ascii="Times New Roman" w:hAnsi="Times New Roman" w:eastAsia="宋体" w:cs="Times New Roman"/>
                      <w:color w:val="auto"/>
                      <w:spacing w:val="-2"/>
                      <w:szCs w:val="21"/>
                      <w:highlight w:val="none"/>
                      <w:lang w:val="en-US" w:eastAsia="zh-CN"/>
                    </w:rPr>
                    <w:t>信息管理平台试点。</w:t>
                  </w:r>
                  <w:r>
                    <w:rPr>
                      <w:rFonts w:hint="default" w:ascii="Times New Roman" w:hAnsi="Times New Roman" w:eastAsia="宋体" w:cs="Times New Roman"/>
                      <w:color w:val="auto"/>
                      <w:spacing w:val="-2"/>
                      <w:szCs w:val="21"/>
                      <w:highlight w:val="none"/>
                      <w:lang w:val="en-US" w:eastAsia="zh-CN"/>
                    </w:rPr>
                    <w:t xml:space="preserve">2023 </w:t>
                  </w:r>
                  <w:r>
                    <w:rPr>
                      <w:rFonts w:hint="eastAsia" w:ascii="Times New Roman" w:hAnsi="Times New Roman" w:eastAsia="宋体" w:cs="Times New Roman"/>
                      <w:color w:val="auto"/>
                      <w:spacing w:val="-2"/>
                      <w:szCs w:val="21"/>
                      <w:highlight w:val="none"/>
                      <w:lang w:val="en-US" w:eastAsia="zh-CN"/>
                    </w:rPr>
                    <w:t>年年底前完成万吨级及以上原油、成品油码头油气回收治理。鼓励重点区域年销售汽油</w:t>
                  </w:r>
                  <w:r>
                    <w:rPr>
                      <w:rFonts w:hint="default" w:ascii="Times New Roman" w:hAnsi="Times New Roman" w:eastAsia="宋体" w:cs="Times New Roman"/>
                      <w:color w:val="auto"/>
                      <w:spacing w:val="-2"/>
                      <w:szCs w:val="21"/>
                      <w:highlight w:val="none"/>
                      <w:lang w:val="en-US" w:eastAsia="zh-CN"/>
                    </w:rPr>
                    <w:t xml:space="preserve">5000 </w:t>
                  </w:r>
                  <w:r>
                    <w:rPr>
                      <w:rFonts w:hint="eastAsia" w:ascii="Times New Roman" w:hAnsi="Times New Roman" w:eastAsia="宋体" w:cs="Times New Roman"/>
                      <w:color w:val="auto"/>
                      <w:spacing w:val="-2"/>
                      <w:szCs w:val="21"/>
                      <w:highlight w:val="none"/>
                      <w:lang w:val="en-US" w:eastAsia="zh-CN"/>
                    </w:rPr>
                    <w:t>吨以上加油站完成油气三级回收处理</w:t>
                  </w:r>
                </w:p>
              </w:tc>
              <w:tc>
                <w:tcPr>
                  <w:tcW w:w="163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项目不涉及汽油、航空煤油、石脑油以及苯、甲苯、二甲苯储存</w:t>
                  </w:r>
                </w:p>
              </w:tc>
              <w:tc>
                <w:tcPr>
                  <w:tcW w:w="640" w:type="dxa"/>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持续推进VOC</w:t>
                  </w:r>
                  <w:r>
                    <w:rPr>
                      <w:rFonts w:hint="eastAsia" w:ascii="Times New Roman" w:hAnsi="Times New Roman" w:eastAsia="宋体" w:cs="Times New Roman"/>
                      <w:color w:val="auto"/>
                      <w:spacing w:val="-2"/>
                      <w:szCs w:val="21"/>
                      <w:highlight w:val="none"/>
                      <w:vertAlign w:val="subscript"/>
                      <w:lang w:val="en-US" w:eastAsia="zh-CN"/>
                    </w:rPr>
                    <w:t>S</w:t>
                  </w:r>
                  <w:r>
                    <w:rPr>
                      <w:rFonts w:hint="eastAsia" w:ascii="Times New Roman" w:hAnsi="Times New Roman" w:eastAsia="宋体" w:cs="Times New Roman"/>
                      <w:color w:val="auto"/>
                      <w:spacing w:val="-2"/>
                      <w:szCs w:val="21"/>
                      <w:highlight w:val="none"/>
                      <w:lang w:val="en-US" w:eastAsia="zh-CN"/>
                    </w:rPr>
                    <w:t>全过程综合治理</w:t>
                  </w:r>
                </w:p>
              </w:tc>
              <w:tc>
                <w:tcPr>
                  <w:tcW w:w="4717" w:type="dxa"/>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 xml:space="preserve">推动 </w:t>
                  </w:r>
                  <w:r>
                    <w:rPr>
                      <w:rFonts w:hint="default" w:ascii="Times New Roman" w:hAnsi="Times New Roman" w:eastAsia="宋体" w:cs="Times New Roman"/>
                      <w:color w:val="auto"/>
                      <w:spacing w:val="-2"/>
                      <w:szCs w:val="21"/>
                      <w:highlight w:val="none"/>
                      <w:lang w:val="en-US" w:eastAsia="zh-CN"/>
                    </w:rPr>
                    <w:t xml:space="preserve">VOCs </w:t>
                  </w:r>
                  <w:r>
                    <w:rPr>
                      <w:rFonts w:hint="eastAsia" w:ascii="Times New Roman" w:hAnsi="Times New Roman" w:eastAsia="宋体" w:cs="Times New Roman"/>
                      <w:color w:val="auto"/>
                      <w:spacing w:val="-2"/>
                      <w:szCs w:val="21"/>
                      <w:highlight w:val="none"/>
                      <w:lang w:val="en-US" w:eastAsia="zh-CN"/>
                    </w:rPr>
                    <w:t>末端治理升级。推行</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一企一策</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 xml:space="preserve">，引导企业选择多种技术的组合工艺提高 </w:t>
                  </w:r>
                  <w:r>
                    <w:rPr>
                      <w:rFonts w:hint="default" w:ascii="Times New Roman" w:hAnsi="Times New Roman" w:eastAsia="宋体" w:cs="Times New Roman"/>
                      <w:color w:val="auto"/>
                      <w:spacing w:val="-2"/>
                      <w:szCs w:val="21"/>
                      <w:highlight w:val="none"/>
                      <w:lang w:val="en-US" w:eastAsia="zh-CN"/>
                    </w:rPr>
                    <w:t xml:space="preserve">VOCs </w:t>
                  </w:r>
                  <w:r>
                    <w:rPr>
                      <w:rFonts w:hint="eastAsia" w:ascii="Times New Roman" w:hAnsi="Times New Roman" w:eastAsia="宋体" w:cs="Times New Roman"/>
                      <w:color w:val="auto"/>
                      <w:spacing w:val="-2"/>
                      <w:szCs w:val="21"/>
                      <w:highlight w:val="none"/>
                      <w:lang w:val="en-US" w:eastAsia="zh-CN"/>
                    </w:rPr>
                    <w:t>治理效率。石化、化工企业加强火炬系统排放监管，保证燃烧温度和污染物停留时间能有效去除污染物。加强非正常工况废气排放管控，制定非正常工况</w:t>
                  </w:r>
                  <w:r>
                    <w:rPr>
                      <w:rFonts w:hint="default" w:ascii="Times New Roman" w:hAnsi="Times New Roman" w:eastAsia="宋体" w:cs="Times New Roman"/>
                      <w:color w:val="auto"/>
                      <w:spacing w:val="-2"/>
                      <w:szCs w:val="21"/>
                      <w:highlight w:val="none"/>
                      <w:lang w:val="en-US" w:eastAsia="zh-CN"/>
                    </w:rPr>
                    <w:t xml:space="preserve">VOCs </w:t>
                  </w:r>
                  <w:r>
                    <w:rPr>
                      <w:rFonts w:hint="eastAsia" w:ascii="Times New Roman" w:hAnsi="Times New Roman" w:eastAsia="宋体" w:cs="Times New Roman"/>
                      <w:color w:val="auto"/>
                      <w:spacing w:val="-2"/>
                      <w:szCs w:val="21"/>
                      <w:highlight w:val="none"/>
                      <w:lang w:val="en-US" w:eastAsia="zh-CN"/>
                    </w:rPr>
                    <w:t>管控规程，严格按规程操作。有条件的工业集聚区建设集中喷涂工程中心，配备高效治污设施，替代企业独立喷涂工序，对涉及喷漆、喷粉、印刷等废气进行集中处理。鼓励对中小型企业集群开展企业分散收集一活性炭移动集中再生治理模式的示范推广</w:t>
                  </w:r>
                </w:p>
              </w:tc>
              <w:tc>
                <w:tcPr>
                  <w:tcW w:w="163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项目产生的有机废气经采取有效措施后可实现达标排放</w:t>
                  </w:r>
                </w:p>
              </w:tc>
              <w:tc>
                <w:tcPr>
                  <w:tcW w:w="640" w:type="dxa"/>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持续优化产业结构和布局</w:t>
                  </w:r>
                </w:p>
              </w:tc>
              <w:tc>
                <w:tcPr>
                  <w:tcW w:w="4717" w:type="dxa"/>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坚决遏制高耗能、高排放、低水平项目盲目发展。严格落实国家和本市产业规划、产业政策、</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三线一单</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、规划环评以及产能置换、煤炭消费减量替代、区域污染物削减等相关要求，严控高耗能、高排放、低水平项目，因地制宜制定</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两高</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和资源型行业准入标准。适时修订并严格执行产业禁投清单等准入政策，合理控制煤制油气产能规模，未纳入国家有关领域产业规划的新、改、扩建炼油和新建乙烯、对二甲苯、煤制烯烃项目，一律不得建设。新、改、扩建项目所需二氧化硫、氮氧化物、</w:t>
                  </w:r>
                  <w:r>
                    <w:rPr>
                      <w:rFonts w:hint="default" w:ascii="Times New Roman" w:hAnsi="Times New Roman" w:eastAsia="宋体" w:cs="Times New Roman"/>
                      <w:color w:val="auto"/>
                      <w:spacing w:val="-2"/>
                      <w:szCs w:val="21"/>
                      <w:highlight w:val="none"/>
                      <w:lang w:val="en-US" w:eastAsia="zh-CN"/>
                    </w:rPr>
                    <w:t>VOCs</w:t>
                  </w:r>
                  <w:r>
                    <w:rPr>
                      <w:rFonts w:hint="eastAsia" w:ascii="Times New Roman" w:hAnsi="Times New Roman" w:eastAsia="宋体" w:cs="Times New Roman"/>
                      <w:color w:val="auto"/>
                      <w:spacing w:val="-2"/>
                      <w:szCs w:val="21"/>
                      <w:highlight w:val="none"/>
                      <w:lang w:val="en-US" w:eastAsia="zh-CN"/>
                    </w:rPr>
                    <w:t>排放量指标要进行减量替代，</w:t>
                  </w:r>
                  <w:r>
                    <w:rPr>
                      <w:rFonts w:hint="default" w:ascii="Times New Roman" w:hAnsi="Times New Roman" w:eastAsia="宋体" w:cs="Times New Roman"/>
                      <w:color w:val="auto"/>
                      <w:spacing w:val="-2"/>
                      <w:szCs w:val="21"/>
                      <w:highlight w:val="none"/>
                      <w:lang w:val="en-US" w:eastAsia="zh-CN"/>
                    </w:rPr>
                    <w:t>PM2.5</w:t>
                  </w:r>
                  <w:r>
                    <w:rPr>
                      <w:rFonts w:hint="eastAsia" w:ascii="Times New Roman" w:hAnsi="Times New Roman" w:eastAsia="宋体" w:cs="Times New Roman"/>
                      <w:color w:val="auto"/>
                      <w:spacing w:val="-2"/>
                      <w:szCs w:val="21"/>
                      <w:highlight w:val="none"/>
                      <w:lang w:val="en-US" w:eastAsia="zh-CN"/>
                    </w:rPr>
                    <w:t>或者臭氧未达标区县要加大替代比例。加快推进</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两高</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和资源型行业依法开展清洁生产审核，推动一批重点企业达到国际清洁生产领先水平，确保新上的</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两高</w:t>
                  </w:r>
                  <w:r>
                    <w:rPr>
                      <w:rFonts w:hint="default" w:ascii="Times New Roman" w:hAnsi="Times New Roman" w:eastAsia="宋体" w:cs="Times New Roman"/>
                      <w:color w:val="auto"/>
                      <w:spacing w:val="-2"/>
                      <w:szCs w:val="21"/>
                      <w:highlight w:val="none"/>
                      <w:lang w:val="en-US" w:eastAsia="zh-CN"/>
                    </w:rPr>
                    <w:t>”</w:t>
                  </w:r>
                  <w:r>
                    <w:rPr>
                      <w:rFonts w:hint="eastAsia" w:ascii="Times New Roman" w:hAnsi="Times New Roman" w:eastAsia="宋体" w:cs="Times New Roman"/>
                      <w:color w:val="auto"/>
                      <w:spacing w:val="-2"/>
                      <w:szCs w:val="21"/>
                      <w:highlight w:val="none"/>
                      <w:lang w:val="en-US" w:eastAsia="zh-CN"/>
                    </w:rPr>
                    <w:t>项目达到标杆值水平和污染物排放标准先进值</w:t>
                  </w:r>
                </w:p>
              </w:tc>
              <w:tc>
                <w:tcPr>
                  <w:tcW w:w="1633" w:type="dxa"/>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符合相关“三线一单”管控要求，符合园区产业定位，园区规划环评及审查意见，项目为汽摩零部件及配件制造，不属于高能耗、高排放、低水平项目，不属于产业禁投清单，不属于炼油和乙烯、煤制烯烃项目</w:t>
                  </w:r>
                </w:p>
              </w:tc>
              <w:tc>
                <w:tcPr>
                  <w:tcW w:w="640" w:type="dxa"/>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w:t>
                  </w:r>
                </w:p>
              </w:tc>
            </w:tr>
          </w:tbl>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b w:val="0"/>
                <w:bCs/>
                <w:snapToGrid w:val="0"/>
                <w:color w:val="auto"/>
                <w:kern w:val="0"/>
                <w:sz w:val="24"/>
                <w:highlight w:val="none"/>
                <w:lang w:val="en-US" w:eastAsia="zh-CN"/>
              </w:rPr>
            </w:pPr>
            <w:r>
              <w:rPr>
                <w:rFonts w:hint="eastAsia" w:ascii="Times New Roman" w:hAnsi="Times New Roman" w:eastAsia="宋体" w:cs="Times New Roman"/>
                <w:b w:val="0"/>
                <w:bCs/>
                <w:snapToGrid w:val="0"/>
                <w:color w:val="auto"/>
                <w:kern w:val="0"/>
                <w:sz w:val="24"/>
                <w:highlight w:val="none"/>
                <w:lang w:val="en-US" w:eastAsia="zh-CN"/>
              </w:rPr>
              <w:t>综上分析，项目符合《重庆市大气环境保护</w:t>
            </w:r>
            <w:r>
              <w:rPr>
                <w:rFonts w:hint="default" w:ascii="Times New Roman" w:hAnsi="Times New Roman" w:eastAsia="宋体" w:cs="Times New Roman"/>
                <w:b w:val="0"/>
                <w:bCs/>
                <w:snapToGrid w:val="0"/>
                <w:color w:val="auto"/>
                <w:kern w:val="0"/>
                <w:sz w:val="24"/>
                <w:highlight w:val="none"/>
                <w:lang w:val="en-US" w:eastAsia="zh-CN"/>
              </w:rPr>
              <w:t>“</w:t>
            </w:r>
            <w:r>
              <w:rPr>
                <w:rFonts w:hint="eastAsia" w:ascii="Times New Roman" w:hAnsi="Times New Roman" w:eastAsia="宋体" w:cs="Times New Roman"/>
                <w:b w:val="0"/>
                <w:bCs/>
                <w:snapToGrid w:val="0"/>
                <w:color w:val="auto"/>
                <w:kern w:val="0"/>
                <w:sz w:val="24"/>
                <w:highlight w:val="none"/>
                <w:lang w:val="en-US" w:eastAsia="zh-CN"/>
              </w:rPr>
              <w:t>十四五</w:t>
            </w:r>
            <w:r>
              <w:rPr>
                <w:rFonts w:hint="default" w:ascii="Times New Roman" w:hAnsi="Times New Roman" w:eastAsia="宋体" w:cs="Times New Roman"/>
                <w:b w:val="0"/>
                <w:bCs/>
                <w:snapToGrid w:val="0"/>
                <w:color w:val="auto"/>
                <w:kern w:val="0"/>
                <w:sz w:val="24"/>
                <w:highlight w:val="none"/>
                <w:lang w:val="en-US" w:eastAsia="zh-CN"/>
              </w:rPr>
              <w:t>”</w:t>
            </w:r>
            <w:r>
              <w:rPr>
                <w:rFonts w:hint="eastAsia" w:ascii="Times New Roman" w:hAnsi="Times New Roman" w:eastAsia="宋体" w:cs="Times New Roman"/>
                <w:b w:val="0"/>
                <w:bCs/>
                <w:snapToGrid w:val="0"/>
                <w:color w:val="auto"/>
                <w:kern w:val="0"/>
                <w:sz w:val="24"/>
                <w:highlight w:val="none"/>
                <w:lang w:val="en-US" w:eastAsia="zh-CN"/>
              </w:rPr>
              <w:t>规划（</w:t>
            </w:r>
            <w:r>
              <w:rPr>
                <w:rFonts w:hint="default" w:ascii="Times New Roman" w:hAnsi="Times New Roman" w:eastAsia="宋体" w:cs="Times New Roman"/>
                <w:b w:val="0"/>
                <w:bCs/>
                <w:snapToGrid w:val="0"/>
                <w:color w:val="auto"/>
                <w:kern w:val="0"/>
                <w:sz w:val="24"/>
                <w:highlight w:val="none"/>
                <w:lang w:val="en-US" w:eastAsia="zh-CN"/>
              </w:rPr>
              <w:t>2021-2025</w:t>
            </w:r>
            <w:r>
              <w:rPr>
                <w:rFonts w:hint="eastAsia" w:ascii="Times New Roman" w:hAnsi="Times New Roman" w:eastAsia="宋体" w:cs="Times New Roman"/>
                <w:b w:val="0"/>
                <w:bCs/>
                <w:snapToGrid w:val="0"/>
                <w:color w:val="auto"/>
                <w:kern w:val="0"/>
                <w:sz w:val="24"/>
                <w:highlight w:val="none"/>
                <w:lang w:val="en-US" w:eastAsia="zh-CN"/>
              </w:rPr>
              <w:t>年）》相关要求。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b w:val="0"/>
                <w:bCs/>
                <w:snapToGrid w:val="0"/>
                <w:color w:val="auto"/>
                <w:kern w:val="0"/>
                <w:sz w:val="24"/>
                <w:highlight w:val="none"/>
                <w:lang w:val="en-US" w:eastAsia="zh-CN"/>
              </w:rPr>
            </w:pPr>
            <w:r>
              <w:rPr>
                <w:rFonts w:hint="eastAsia" w:ascii="Times New Roman" w:hAnsi="Times New Roman" w:eastAsia="宋体" w:cs="Times New Roman"/>
                <w:b w:val="0"/>
                <w:bCs/>
                <w:snapToGrid w:val="0"/>
                <w:color w:val="auto"/>
                <w:kern w:val="0"/>
                <w:sz w:val="24"/>
                <w:lang w:val="en-US" w:eastAsia="zh-CN"/>
              </w:rPr>
              <w:t>1.</w:t>
            </w:r>
            <w:r>
              <w:rPr>
                <w:rFonts w:hint="eastAsia" w:cs="Times New Roman"/>
                <w:b w:val="0"/>
                <w:bCs/>
                <w:snapToGrid w:val="0"/>
                <w:color w:val="auto"/>
                <w:kern w:val="0"/>
                <w:sz w:val="24"/>
                <w:lang w:val="en-US" w:eastAsia="zh-CN"/>
              </w:rPr>
              <w:t>8</w:t>
            </w:r>
            <w:r>
              <w:rPr>
                <w:rFonts w:hint="eastAsia" w:ascii="Times New Roman" w:hAnsi="Times New Roman" w:eastAsia="宋体" w:cs="Times New Roman"/>
                <w:b w:val="0"/>
                <w:bCs/>
                <w:snapToGrid w:val="0"/>
                <w:color w:val="auto"/>
                <w:kern w:val="0"/>
                <w:sz w:val="24"/>
                <w:lang w:val="en-US" w:eastAsia="zh-CN"/>
              </w:rPr>
              <w:t xml:space="preserve"> </w:t>
            </w:r>
            <w:r>
              <w:rPr>
                <w:rFonts w:hint="default" w:ascii="Times New Roman" w:hAnsi="Times New Roman" w:eastAsia="宋体" w:cs="Times New Roman"/>
                <w:b w:val="0"/>
                <w:bCs/>
                <w:snapToGrid w:val="0"/>
                <w:color w:val="auto"/>
                <w:kern w:val="0"/>
                <w:sz w:val="24"/>
                <w:highlight w:val="none"/>
                <w:lang w:val="en-US" w:eastAsia="zh-CN"/>
              </w:rPr>
              <w:t>与《2020年挥发性有机物治理攻坚方案》（环大气[2020]33号）的符合性分析</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Times New Roman" w:hAnsi="Times New Roman" w:eastAsia="宋体" w:cs="Times New Roman"/>
                <w:b w:val="0"/>
                <w:bCs/>
                <w:snapToGrid w:val="0"/>
                <w:color w:val="auto"/>
                <w:kern w:val="0"/>
                <w:sz w:val="24"/>
                <w:highlight w:val="none"/>
                <w:lang w:val="zh-CN" w:eastAsia="zh-CN"/>
              </w:rPr>
            </w:pPr>
            <w:r>
              <w:rPr>
                <w:rFonts w:hint="eastAsia" w:ascii="Times New Roman" w:hAnsi="Times New Roman" w:eastAsia="宋体" w:cs="Times New Roman"/>
                <w:b w:val="0"/>
                <w:bCs/>
                <w:snapToGrid w:val="0"/>
                <w:color w:val="auto"/>
                <w:kern w:val="0"/>
                <w:sz w:val="24"/>
                <w:highlight w:val="none"/>
                <w:lang w:val="zh-CN" w:eastAsia="zh-CN"/>
              </w:rPr>
              <w:t>表1-</w:t>
            </w:r>
            <w:r>
              <w:rPr>
                <w:rFonts w:hint="eastAsia" w:cs="Times New Roman"/>
                <w:b w:val="0"/>
                <w:bCs/>
                <w:snapToGrid w:val="0"/>
                <w:color w:val="auto"/>
                <w:kern w:val="0"/>
                <w:sz w:val="24"/>
                <w:highlight w:val="none"/>
                <w:lang w:val="en-US" w:eastAsia="zh-CN"/>
              </w:rPr>
              <w:t>6</w:t>
            </w:r>
            <w:r>
              <w:rPr>
                <w:rFonts w:hint="eastAsia" w:ascii="Times New Roman" w:hAnsi="Times New Roman" w:eastAsia="宋体" w:cs="Times New Roman"/>
                <w:b w:val="0"/>
                <w:bCs/>
                <w:snapToGrid w:val="0"/>
                <w:color w:val="auto"/>
                <w:kern w:val="0"/>
                <w:sz w:val="24"/>
                <w:highlight w:val="none"/>
                <w:lang w:val="en-US" w:eastAsia="zh-CN"/>
              </w:rPr>
              <w:t xml:space="preserve"> </w:t>
            </w:r>
            <w:r>
              <w:rPr>
                <w:rFonts w:hint="eastAsia" w:ascii="Times New Roman" w:hAnsi="Times New Roman" w:eastAsia="宋体" w:cs="Times New Roman"/>
                <w:b w:val="0"/>
                <w:bCs/>
                <w:snapToGrid w:val="0"/>
                <w:color w:val="auto"/>
                <w:kern w:val="0"/>
                <w:sz w:val="24"/>
                <w:highlight w:val="none"/>
                <w:lang w:val="zh-CN" w:eastAsia="zh-CN"/>
              </w:rPr>
              <w:t>与《2020年挥发性有机物治理攻坚方案》符合性分析</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9"/>
              <w:gridCol w:w="173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与项目相关的要求</w:t>
                  </w:r>
                </w:p>
              </w:tc>
              <w:tc>
                <w:tcPr>
                  <w:tcW w:w="173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本项目情况</w:t>
                  </w:r>
                </w:p>
              </w:tc>
              <w:tc>
                <w:tcPr>
                  <w:tcW w:w="85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9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大力推进源头替代，有效减少VOCs产生。严格落实国家和地方产品VOCs含量限值标准。企业应建立原辅材料台账，记录原辅材料名称、成分、VOCs含量、采购量、使用量、库存量、回收方式、回收量等信息，并保存相关证明材料。采用符合国家有关低VOCs含量产品规定的涂料、油墨、胶黏剂等，排放浓度稳定达标且排放速率满足相关规定的，相应生产工序可不要求建设末端治理设施。使用的原辅材料VOCs含量（质量比）均低于10%的工序，可不要求采取无组织排放收集和处理措施。</w:t>
                  </w:r>
                </w:p>
              </w:tc>
              <w:tc>
                <w:tcPr>
                  <w:tcW w:w="173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环评要求企业按要求建立台账，且保存期限不少于5年。项目不使用</w:t>
                  </w:r>
                  <w:r>
                    <w:rPr>
                      <w:rFonts w:hint="eastAsia" w:cs="Times New Roman"/>
                      <w:color w:val="auto"/>
                      <w:spacing w:val="-2"/>
                      <w:szCs w:val="21"/>
                      <w:highlight w:val="none"/>
                      <w:lang w:val="en-US" w:eastAsia="zh-CN"/>
                    </w:rPr>
                    <w:t>含</w:t>
                  </w:r>
                  <w:r>
                    <w:rPr>
                      <w:rFonts w:hint="eastAsia" w:ascii="Times New Roman" w:hAnsi="Times New Roman" w:eastAsia="宋体" w:cs="Times New Roman"/>
                      <w:color w:val="auto"/>
                      <w:spacing w:val="-2"/>
                      <w:szCs w:val="21"/>
                      <w:highlight w:val="none"/>
                      <w:lang w:val="en-US" w:eastAsia="zh-CN"/>
                    </w:rPr>
                    <w:t>VOC物料，项目运营期产生的VOCs经采取有效措施后可达标排放</w:t>
                  </w:r>
                </w:p>
                <w:p>
                  <w:pPr>
                    <w:adjustRightInd w:val="0"/>
                    <w:snapToGrid w:val="0"/>
                    <w:jc w:val="center"/>
                    <w:rPr>
                      <w:rFonts w:hint="eastAsia" w:ascii="Times New Roman" w:hAnsi="Times New Roman" w:eastAsia="宋体" w:cs="Times New Roman"/>
                      <w:color w:val="auto"/>
                      <w:spacing w:val="-2"/>
                      <w:szCs w:val="21"/>
                      <w:highlight w:val="none"/>
                      <w:lang w:val="en-US" w:eastAsia="zh-CN"/>
                    </w:rPr>
                  </w:pPr>
                </w:p>
              </w:tc>
              <w:tc>
                <w:tcPr>
                  <w:tcW w:w="85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9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全面落实标准要求，强化无组织排放控制。企业在无组织排放排查整治过程中，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交有资质的单位处置；处置单位在贮存、清洗、破碎等环节应按要求对VOCs无组织排放废气进行收集、处理。高VOCs含量废水的集输、储存和处理环节，应加盖密闭。</w:t>
                  </w:r>
                </w:p>
              </w:tc>
              <w:tc>
                <w:tcPr>
                  <w:tcW w:w="173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项目采用集气罩收集有机废气，减少无组织排放量，收集的有机废气采用“</w:t>
                  </w:r>
                  <w:r>
                    <w:rPr>
                      <w:rFonts w:hint="eastAsia" w:cs="Times New Roman"/>
                      <w:color w:val="auto"/>
                      <w:sz w:val="21"/>
                      <w:szCs w:val="21"/>
                      <w:highlight w:val="none"/>
                      <w:lang w:val="en-US" w:eastAsia="zh-CN"/>
                    </w:rPr>
                    <w:t>过滤棉+活性炭吸附</w:t>
                  </w:r>
                  <w:r>
                    <w:rPr>
                      <w:rFonts w:hint="eastAsia" w:ascii="Times New Roman" w:hAnsi="Times New Roman" w:eastAsia="宋体" w:cs="Times New Roman"/>
                      <w:color w:val="auto"/>
                      <w:spacing w:val="-2"/>
                      <w:szCs w:val="21"/>
                      <w:highlight w:val="none"/>
                      <w:lang w:val="en-US" w:eastAsia="zh-CN"/>
                    </w:rPr>
                    <w:t>”净化处理。</w:t>
                  </w:r>
                </w:p>
              </w:tc>
              <w:tc>
                <w:tcPr>
                  <w:tcW w:w="85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9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聚焦治污设施“三率”，提升综合治理效率。按照“应收尽收”的原则提升废气收集率。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w:t>
                  </w:r>
                </w:p>
              </w:tc>
              <w:tc>
                <w:tcPr>
                  <w:tcW w:w="173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本项目设计采用顶部集气罩收集方式，在设备物料进出口上方设置收集点位，集气罩控制风速不低于0.3米/秒。</w:t>
                  </w:r>
                </w:p>
                <w:p>
                  <w:pPr>
                    <w:adjustRightInd w:val="0"/>
                    <w:snapToGrid w:val="0"/>
                    <w:jc w:val="center"/>
                    <w:rPr>
                      <w:rFonts w:hint="eastAsia" w:ascii="Times New Roman" w:hAnsi="Times New Roman" w:eastAsia="宋体" w:cs="Times New Roman"/>
                      <w:color w:val="auto"/>
                      <w:spacing w:val="-2"/>
                      <w:szCs w:val="21"/>
                      <w:highlight w:val="none"/>
                      <w:lang w:val="en-US" w:eastAsia="zh-CN"/>
                    </w:rPr>
                  </w:pPr>
                </w:p>
              </w:tc>
              <w:tc>
                <w:tcPr>
                  <w:tcW w:w="85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符合</w:t>
                  </w:r>
                </w:p>
              </w:tc>
            </w:tr>
          </w:tbl>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b w:val="0"/>
                <w:bCs/>
                <w:snapToGrid w:val="0"/>
                <w:color w:val="auto"/>
                <w:kern w:val="0"/>
                <w:sz w:val="24"/>
                <w:highlight w:val="none"/>
                <w:lang w:val="en-US" w:eastAsia="zh-CN"/>
              </w:rPr>
            </w:pPr>
            <w:r>
              <w:rPr>
                <w:rFonts w:hint="eastAsia"/>
                <w:color w:val="auto"/>
                <w:sz w:val="24"/>
              </w:rPr>
              <w:t>综上分析，本项目符合《2020年挥发性有机物治理攻坚方案》（环大气[2020]33号）相关要求</w:t>
            </w:r>
            <w:r>
              <w:rPr>
                <w:rFonts w:hint="default" w:ascii="Times New Roman" w:hAnsi="Times New Roman" w:eastAsia="宋体" w:cs="Times New Roman"/>
                <w:b w:val="0"/>
                <w:bCs/>
                <w:snapToGrid w:val="0"/>
                <w:color w:val="auto"/>
                <w:kern w:val="0"/>
                <w:sz w:val="24"/>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b w:val="0"/>
                <w:bCs/>
                <w:snapToGrid w:val="0"/>
                <w:color w:val="auto"/>
                <w:kern w:val="0"/>
                <w:sz w:val="24"/>
                <w:lang w:val="en-US" w:eastAsia="zh-CN"/>
              </w:rPr>
            </w:pPr>
            <w:r>
              <w:rPr>
                <w:rFonts w:hint="eastAsia" w:ascii="Times New Roman" w:hAnsi="Times New Roman" w:eastAsia="宋体" w:cs="Times New Roman"/>
                <w:b w:val="0"/>
                <w:bCs/>
                <w:snapToGrid w:val="0"/>
                <w:color w:val="auto"/>
                <w:kern w:val="0"/>
                <w:sz w:val="24"/>
                <w:lang w:val="en-US" w:eastAsia="zh-CN"/>
              </w:rPr>
              <w:t>1.</w:t>
            </w:r>
            <w:r>
              <w:rPr>
                <w:rFonts w:hint="eastAsia" w:cs="Times New Roman"/>
                <w:b w:val="0"/>
                <w:bCs/>
                <w:snapToGrid w:val="0"/>
                <w:color w:val="auto"/>
                <w:kern w:val="0"/>
                <w:sz w:val="24"/>
                <w:lang w:val="en-US" w:eastAsia="zh-CN"/>
              </w:rPr>
              <w:t>9</w:t>
            </w:r>
            <w:r>
              <w:rPr>
                <w:rFonts w:hint="eastAsia" w:ascii="Times New Roman" w:hAnsi="Times New Roman" w:eastAsia="宋体" w:cs="Times New Roman"/>
                <w:b w:val="0"/>
                <w:bCs/>
                <w:snapToGrid w:val="0"/>
                <w:color w:val="auto"/>
                <w:kern w:val="0"/>
                <w:sz w:val="24"/>
                <w:lang w:val="en-US" w:eastAsia="zh-CN"/>
              </w:rPr>
              <w:t xml:space="preserve"> 与《重庆市发展和改革委员会关于印发重庆市产业投资准入工作手册》（渝发改投资</w:t>
            </w:r>
            <w:r>
              <w:rPr>
                <w:rFonts w:hint="eastAsia" w:cs="Times New Roman"/>
                <w:b w:val="0"/>
                <w:bCs/>
                <w:snapToGrid w:val="0"/>
                <w:color w:val="auto"/>
                <w:kern w:val="0"/>
                <w:sz w:val="24"/>
                <w:lang w:val="en-US" w:eastAsia="zh-CN"/>
              </w:rPr>
              <w:t>〔</w:t>
            </w:r>
            <w:r>
              <w:rPr>
                <w:rFonts w:hint="eastAsia" w:ascii="Times New Roman" w:hAnsi="Times New Roman" w:eastAsia="宋体" w:cs="Times New Roman"/>
                <w:b w:val="0"/>
                <w:bCs/>
                <w:snapToGrid w:val="0"/>
                <w:color w:val="auto"/>
                <w:kern w:val="0"/>
                <w:sz w:val="24"/>
                <w:lang w:val="en-US" w:eastAsia="zh-CN"/>
              </w:rPr>
              <w:t>2022</w:t>
            </w:r>
            <w:r>
              <w:rPr>
                <w:rFonts w:hint="eastAsia" w:cs="Times New Roman"/>
                <w:b w:val="0"/>
                <w:bCs/>
                <w:snapToGrid w:val="0"/>
                <w:color w:val="auto"/>
                <w:kern w:val="0"/>
                <w:sz w:val="24"/>
                <w:lang w:val="en-US" w:eastAsia="zh-CN"/>
              </w:rPr>
              <w:t>〕</w:t>
            </w:r>
            <w:r>
              <w:rPr>
                <w:rFonts w:hint="eastAsia" w:ascii="Times New Roman" w:hAnsi="Times New Roman" w:eastAsia="宋体" w:cs="Times New Roman"/>
                <w:b w:val="0"/>
                <w:bCs/>
                <w:snapToGrid w:val="0"/>
                <w:color w:val="auto"/>
                <w:kern w:val="0"/>
                <w:sz w:val="24"/>
                <w:lang w:val="en-US" w:eastAsia="zh-CN"/>
              </w:rPr>
              <w:t>1436号）的符合性分析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Times New Roman" w:hAnsi="Times New Roman" w:eastAsia="宋体" w:cs="Times New Roman"/>
                <w:b w:val="0"/>
                <w:bCs/>
                <w:snapToGrid w:val="0"/>
                <w:color w:val="auto"/>
                <w:kern w:val="0"/>
                <w:sz w:val="24"/>
                <w:lang w:val="en-US" w:eastAsia="zh-CN"/>
              </w:rPr>
            </w:pPr>
            <w:r>
              <w:rPr>
                <w:rFonts w:hint="eastAsia" w:ascii="Times New Roman" w:hAnsi="Times New Roman" w:eastAsia="宋体" w:cs="Times New Roman"/>
                <w:b w:val="0"/>
                <w:bCs/>
                <w:snapToGrid w:val="0"/>
                <w:color w:val="auto"/>
                <w:kern w:val="0"/>
                <w:sz w:val="24"/>
                <w:lang w:val="en-US" w:eastAsia="zh-CN"/>
              </w:rPr>
              <w:t>本项目与《重庆市发展和改革委员会关于印发重庆市产业投资准入工作手册的》符合性进行分析详见</w:t>
            </w:r>
            <w:r>
              <w:rPr>
                <w:rFonts w:hint="eastAsia" w:eastAsia="宋体" w:cs="Times New Roman"/>
                <w:b w:val="0"/>
                <w:bCs/>
                <w:snapToGrid w:val="0"/>
                <w:color w:val="auto"/>
                <w:kern w:val="0"/>
                <w:sz w:val="24"/>
                <w:lang w:val="en-US" w:eastAsia="zh-CN"/>
              </w:rPr>
              <w:t>下</w:t>
            </w:r>
            <w:r>
              <w:rPr>
                <w:rFonts w:hint="eastAsia" w:ascii="Times New Roman" w:hAnsi="Times New Roman" w:eastAsia="宋体" w:cs="Times New Roman"/>
                <w:b w:val="0"/>
                <w:bCs/>
                <w:snapToGrid w:val="0"/>
                <w:color w:val="auto"/>
                <w:kern w:val="0"/>
                <w:sz w:val="24"/>
                <w:lang w:val="en-US" w:eastAsia="zh-CN"/>
              </w:rPr>
              <w:t>表。</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ascii="Times New Roman" w:hAnsi="Times New Roman" w:eastAsia="宋体" w:cs="Times New Roman"/>
                <w:b w:val="0"/>
                <w:bCs/>
                <w:snapToGrid w:val="0"/>
                <w:color w:val="auto"/>
                <w:kern w:val="0"/>
                <w:sz w:val="24"/>
                <w:highlight w:val="none"/>
                <w:lang w:val="en-US" w:eastAsia="zh-CN"/>
              </w:rPr>
            </w:pPr>
            <w:r>
              <w:rPr>
                <w:rFonts w:hint="eastAsia" w:ascii="Times New Roman" w:hAnsi="Times New Roman" w:eastAsia="宋体" w:cs="Times New Roman"/>
                <w:b w:val="0"/>
                <w:bCs/>
                <w:snapToGrid w:val="0"/>
                <w:color w:val="auto"/>
                <w:kern w:val="0"/>
                <w:sz w:val="24"/>
                <w:highlight w:val="none"/>
                <w:lang w:val="zh-CN" w:eastAsia="zh-CN"/>
              </w:rPr>
              <w:t>表</w:t>
            </w:r>
            <w:r>
              <w:rPr>
                <w:rFonts w:hint="eastAsia" w:eastAsia="宋体" w:cs="Times New Roman"/>
                <w:b w:val="0"/>
                <w:bCs/>
                <w:snapToGrid w:val="0"/>
                <w:color w:val="auto"/>
                <w:kern w:val="0"/>
                <w:sz w:val="24"/>
                <w:highlight w:val="none"/>
                <w:lang w:val="en-US" w:eastAsia="zh-CN"/>
              </w:rPr>
              <w:t>1-7</w:t>
            </w:r>
            <w:r>
              <w:rPr>
                <w:rFonts w:hint="eastAsia" w:ascii="Times New Roman" w:hAnsi="Times New Roman" w:eastAsia="宋体" w:cs="Times New Roman"/>
                <w:b w:val="0"/>
                <w:bCs/>
                <w:snapToGrid w:val="0"/>
                <w:color w:val="auto"/>
                <w:kern w:val="0"/>
                <w:sz w:val="24"/>
                <w:highlight w:val="none"/>
                <w:lang w:val="zh-CN" w:eastAsia="zh-CN"/>
              </w:rPr>
              <w:t xml:space="preserve"> 与</w:t>
            </w:r>
            <w:r>
              <w:rPr>
                <w:rFonts w:hint="eastAsia" w:ascii="Times New Roman" w:hAnsi="Times New Roman" w:eastAsia="宋体" w:cs="Times New Roman"/>
                <w:b w:val="0"/>
                <w:bCs/>
                <w:snapToGrid w:val="0"/>
                <w:color w:val="auto"/>
                <w:kern w:val="0"/>
                <w:sz w:val="24"/>
                <w:highlight w:val="none"/>
                <w:lang w:val="en-US" w:eastAsia="zh-CN"/>
              </w:rPr>
              <w:t>重</w:t>
            </w:r>
            <w:r>
              <w:rPr>
                <w:rFonts w:hint="eastAsia" w:ascii="Times New Roman" w:hAnsi="Times New Roman" w:eastAsia="宋体" w:cs="Times New Roman"/>
                <w:b w:val="0"/>
                <w:bCs/>
                <w:snapToGrid w:val="0"/>
                <w:color w:val="auto"/>
                <w:kern w:val="0"/>
                <w:sz w:val="24"/>
                <w:highlight w:val="none"/>
                <w:lang w:val="zh-CN" w:eastAsia="zh-CN"/>
              </w:rPr>
              <w:t>庆市产业投资准入工作手册符合性分析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168"/>
              <w:gridCol w:w="138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b/>
                      <w:bCs/>
                      <w:color w:val="auto"/>
                      <w:sz w:val="21"/>
                      <w:szCs w:val="21"/>
                    </w:rPr>
                  </w:pPr>
                  <w:r>
                    <w:rPr>
                      <w:b/>
                      <w:bCs/>
                      <w:color w:val="auto"/>
                      <w:sz w:val="21"/>
                      <w:szCs w:val="21"/>
                    </w:rPr>
                    <w:t>目录</w:t>
                  </w:r>
                </w:p>
              </w:tc>
              <w:tc>
                <w:tcPr>
                  <w:tcW w:w="3376"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b/>
                      <w:bCs/>
                      <w:color w:val="auto"/>
                      <w:sz w:val="21"/>
                      <w:szCs w:val="21"/>
                    </w:rPr>
                  </w:pPr>
                  <w:r>
                    <w:rPr>
                      <w:b/>
                      <w:bCs/>
                      <w:color w:val="auto"/>
                      <w:sz w:val="21"/>
                      <w:szCs w:val="21"/>
                    </w:rPr>
                    <w:t>产业投资准入规定</w:t>
                  </w:r>
                </w:p>
              </w:tc>
              <w:tc>
                <w:tcPr>
                  <w:tcW w:w="90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b/>
                      <w:bCs/>
                      <w:color w:val="auto"/>
                      <w:sz w:val="21"/>
                      <w:szCs w:val="21"/>
                    </w:rPr>
                  </w:pPr>
                  <w:r>
                    <w:rPr>
                      <w:b/>
                      <w:bCs/>
                      <w:color w:val="auto"/>
                      <w:sz w:val="21"/>
                      <w:szCs w:val="21"/>
                    </w:rPr>
                    <w:t>项目情况</w:t>
                  </w:r>
                </w:p>
              </w:tc>
              <w:tc>
                <w:tcPr>
                  <w:tcW w:w="44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b/>
                      <w:bCs/>
                      <w:color w:val="auto"/>
                      <w:sz w:val="21"/>
                      <w:szCs w:val="21"/>
                    </w:rPr>
                  </w:pPr>
                  <w:r>
                    <w:rPr>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color w:val="auto"/>
                      <w:sz w:val="21"/>
                      <w:szCs w:val="21"/>
                    </w:rPr>
                  </w:pPr>
                  <w:r>
                    <w:rPr>
                      <w:color w:val="auto"/>
                      <w:sz w:val="21"/>
                      <w:szCs w:val="21"/>
                    </w:rPr>
                    <w:t>不予准入类</w:t>
                  </w:r>
                </w:p>
              </w:tc>
              <w:tc>
                <w:tcPr>
                  <w:tcW w:w="3376" w:type="pct"/>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（一）全市范围内不予准入的产业</w:t>
                  </w:r>
                </w:p>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1．国家产业结构调整指导目录中的淘汰类项目。2．天然林商业性采伐。3．法律法规和相关政策明令不予准入的其他项目。</w:t>
                  </w:r>
                </w:p>
              </w:tc>
              <w:tc>
                <w:tcPr>
                  <w:tcW w:w="904"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 w:val="21"/>
                      <w:szCs w:val="21"/>
                      <w:highlight w:val="none"/>
                      <w:lang w:val="en-US" w:eastAsia="zh-CN"/>
                    </w:rPr>
                    <w:t>项目属于</w:t>
                  </w:r>
                  <w:r>
                    <w:rPr>
                      <w:rFonts w:hint="eastAsia" w:eastAsia="宋体" w:cs="Times New Roman"/>
                      <w:color w:val="auto"/>
                      <w:spacing w:val="-2"/>
                      <w:sz w:val="21"/>
                      <w:szCs w:val="21"/>
                      <w:highlight w:val="none"/>
                      <w:lang w:val="en-US" w:eastAsia="zh-CN"/>
                    </w:rPr>
                    <w:t>汽摩</w:t>
                  </w:r>
                  <w:r>
                    <w:rPr>
                      <w:rFonts w:hint="eastAsia"/>
                      <w:color w:val="auto"/>
                      <w:sz w:val="21"/>
                      <w:szCs w:val="21"/>
                      <w:highlight w:val="none"/>
                      <w:lang w:val="en-US" w:eastAsia="zh-CN"/>
                    </w:rPr>
                    <w:t>零部件及配件制造</w:t>
                  </w:r>
                  <w:r>
                    <w:rPr>
                      <w:rFonts w:hint="eastAsia" w:ascii="Times New Roman" w:hAnsi="Times New Roman" w:eastAsia="宋体" w:cs="Times New Roman"/>
                      <w:color w:val="auto"/>
                      <w:spacing w:val="-2"/>
                      <w:sz w:val="21"/>
                      <w:szCs w:val="21"/>
                      <w:highlight w:val="none"/>
                      <w:lang w:val="en-US" w:eastAsia="zh-CN"/>
                    </w:rPr>
                    <w:t>，属于国家产</w:t>
                  </w:r>
                  <w:r>
                    <w:rPr>
                      <w:rFonts w:hint="eastAsia" w:ascii="Times New Roman" w:hAnsi="Times New Roman" w:eastAsia="宋体" w:cs="Times New Roman"/>
                      <w:color w:val="auto"/>
                      <w:spacing w:val="-2"/>
                      <w:szCs w:val="21"/>
                      <w:highlight w:val="none"/>
                      <w:lang w:val="en-US" w:eastAsia="zh-CN"/>
                    </w:rPr>
                    <w:t>业结构调整指导目录中的</w:t>
                  </w:r>
                  <w:r>
                    <w:rPr>
                      <w:rFonts w:hint="eastAsia" w:eastAsia="宋体" w:cs="Times New Roman"/>
                      <w:color w:val="auto"/>
                      <w:spacing w:val="-2"/>
                      <w:szCs w:val="21"/>
                      <w:highlight w:val="none"/>
                      <w:lang w:val="en-US" w:eastAsia="zh-CN"/>
                    </w:rPr>
                    <w:t>允许</w:t>
                  </w:r>
                  <w:r>
                    <w:rPr>
                      <w:rFonts w:hint="eastAsia" w:ascii="Times New Roman" w:hAnsi="Times New Roman" w:eastAsia="宋体" w:cs="Times New Roman"/>
                      <w:color w:val="auto"/>
                      <w:spacing w:val="-2"/>
                      <w:szCs w:val="21"/>
                      <w:highlight w:val="none"/>
                      <w:lang w:val="en-US" w:eastAsia="zh-CN"/>
                    </w:rPr>
                    <w:t>类项目</w:t>
                  </w:r>
                </w:p>
              </w:tc>
              <w:tc>
                <w:tcPr>
                  <w:tcW w:w="444"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pacing w:val="-2"/>
                      <w:szCs w:val="21"/>
                      <w:highlight w:val="none"/>
                      <w:lang w:val="en-US" w:eastAsia="zh-CN"/>
                    </w:rPr>
                  </w:pPr>
                  <w:r>
                    <w:rPr>
                      <w:rFonts w:hint="eastAsia"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exact"/>
                    <w:jc w:val="left"/>
                    <w:textAlignment w:val="auto"/>
                    <w:rPr>
                      <w:color w:val="auto"/>
                      <w:sz w:val="21"/>
                      <w:szCs w:val="21"/>
                    </w:rPr>
                  </w:pPr>
                </w:p>
              </w:tc>
              <w:tc>
                <w:tcPr>
                  <w:tcW w:w="3376" w:type="pct"/>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（二）重点区域不予准入的产业</w:t>
                  </w:r>
                </w:p>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1．外环绕城高速公路以内长江、嘉陵江水域采砂。2．二十五度以上陡坡地开垦种植农作物。3．在自然保护区核心区、缓冲区的岸线和河段范围内投资建设旅游和生产经营项目。4．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5．长江干流岸线3公里范围内和重要支流岸线1公里范围内新建、改建、扩建尾矿库、冶炼渣库和磷石膏库（以提升安全、生态环境保护水平为目的的改建除外）。6．在风景名胜区核心景区的岸线和河段范围内投资建设与风景名胜资源保护无关的项目。7．在国家湿地公园的岸线和河段范围内挖沙、采矿，以及任何不符合主体功能定位的投资建设项目。8．在《长江岸线保护和开发利用总体规划》划定的岸线保护区和保留区内投资建设除事关公共安全及公众利益的防洪护岸、河道治理、供水、生态环境保护、航道整治、国家重要基础设施以外的项目。9．在《全国重要江河湖泊水功能区划》划定的河段及湖泊保护区、保留区内投资建设不利于水资源及自然生态保护的项目。</w:t>
                  </w:r>
                </w:p>
              </w:tc>
              <w:tc>
                <w:tcPr>
                  <w:tcW w:w="904"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项目位于</w:t>
                  </w:r>
                  <w:r>
                    <w:rPr>
                      <w:rFonts w:hint="eastAsia" w:eastAsia="宋体" w:cs="Times New Roman"/>
                      <w:color w:val="auto"/>
                      <w:spacing w:val="-2"/>
                      <w:szCs w:val="21"/>
                      <w:highlight w:val="none"/>
                      <w:lang w:val="en-US" w:eastAsia="zh-CN"/>
                    </w:rPr>
                    <w:t>双桥工业园区内，</w:t>
                  </w:r>
                  <w:r>
                    <w:rPr>
                      <w:rFonts w:hint="eastAsia" w:ascii="Times New Roman" w:hAnsi="Times New Roman" w:eastAsia="宋体" w:cs="Times New Roman"/>
                      <w:color w:val="auto"/>
                      <w:spacing w:val="-2"/>
                      <w:szCs w:val="21"/>
                      <w:highlight w:val="none"/>
                      <w:lang w:val="en-US" w:eastAsia="zh-CN"/>
                    </w:rPr>
                    <w:t>不在上述区域内</w:t>
                  </w:r>
                </w:p>
              </w:tc>
              <w:tc>
                <w:tcPr>
                  <w:tcW w:w="444"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7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textAlignment w:val="auto"/>
                    <w:rPr>
                      <w:color w:val="auto"/>
                      <w:sz w:val="21"/>
                      <w:szCs w:val="21"/>
                    </w:rPr>
                  </w:pPr>
                  <w:r>
                    <w:rPr>
                      <w:color w:val="auto"/>
                      <w:sz w:val="21"/>
                      <w:szCs w:val="21"/>
                    </w:rPr>
                    <w:t>限制准入类</w:t>
                  </w:r>
                </w:p>
              </w:tc>
              <w:tc>
                <w:tcPr>
                  <w:tcW w:w="3376" w:type="pct"/>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（一）全市范围内限制准入的产业</w:t>
                  </w:r>
                </w:p>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1．新建、扩建不符合国家产能置换要求的严重过剩产能行业的项目。新建、扩建不符合要求的高耗能高排放项目。2．新建、扩建不符合国家石化、现代煤化工等产业布局规划的项目。3．在合规园区外新建、扩建钢铁、石化、化工、焦化、建材、有色、制浆造纸等高污染项目。4．《汽车产业投资管理规定》（国家发展和改革委员会令第22号）明确禁止建设的汽车投资项目。</w:t>
                  </w:r>
                </w:p>
              </w:tc>
              <w:tc>
                <w:tcPr>
                  <w:tcW w:w="904"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项目不属于高耗能高排放项目；不属于高污染项目，不属于汽车投资项目</w:t>
                  </w:r>
                </w:p>
              </w:tc>
              <w:tc>
                <w:tcPr>
                  <w:tcW w:w="444" w:type="pct"/>
                  <w:vMerge w:val="restart"/>
                  <w:tcBorders>
                    <w:top w:val="single" w:color="auto" w:sz="4" w:space="0"/>
                    <w:left w:val="nil"/>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eastAsia="宋体" w:cs="Times New Roman"/>
                      <w:color w:val="auto"/>
                      <w:spacing w:val="-2"/>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textAlignment w:val="auto"/>
                    <w:rPr>
                      <w:color w:val="auto"/>
                      <w:sz w:val="21"/>
                      <w:szCs w:val="21"/>
                    </w:rPr>
                  </w:pPr>
                </w:p>
              </w:tc>
              <w:tc>
                <w:tcPr>
                  <w:tcW w:w="3376" w:type="pct"/>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（二）重点区域范围内限制准入的产业</w:t>
                  </w:r>
                </w:p>
                <w:p>
                  <w:pPr>
                    <w:adjustRightInd w:val="0"/>
                    <w:snapToGrid w:val="0"/>
                    <w:jc w:val="both"/>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1．长江干支流、重要湖泊岸线1公里范围内新建、扩建化工园区和化工项目，长江、嘉陵江、乌江岸线1公里范围内布局新建纸浆制造、印染等存在环境风险的项目。2．在水产种质资源保护区的岸线和河段范围内新建围湖造田等投资建设项目。</w:t>
                  </w:r>
                </w:p>
              </w:tc>
              <w:tc>
                <w:tcPr>
                  <w:tcW w:w="904"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pacing w:val="-2"/>
                      <w:szCs w:val="21"/>
                      <w:highlight w:val="none"/>
                      <w:lang w:val="en-US" w:eastAsia="zh-CN"/>
                    </w:rPr>
                  </w:pPr>
                  <w:r>
                    <w:rPr>
                      <w:rFonts w:hint="eastAsia" w:ascii="Times New Roman" w:hAnsi="Times New Roman" w:eastAsia="宋体" w:cs="Times New Roman"/>
                      <w:color w:val="auto"/>
                      <w:spacing w:val="-2"/>
                      <w:szCs w:val="21"/>
                      <w:highlight w:val="none"/>
                      <w:lang w:val="en-US" w:eastAsia="zh-CN"/>
                    </w:rPr>
                    <w:t>项目不属于化工项目；不属于纸浆制造、印染等项目；不属于围湖造田项目</w:t>
                  </w:r>
                </w:p>
              </w:tc>
              <w:tc>
                <w:tcPr>
                  <w:tcW w:w="444" w:type="pct"/>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exact"/>
                    <w:jc w:val="center"/>
                    <w:textAlignment w:val="auto"/>
                    <w:rPr>
                      <w:color w:val="auto"/>
                      <w:sz w:val="21"/>
                      <w:szCs w:val="21"/>
                    </w:rPr>
                  </w:pPr>
                </w:p>
              </w:tc>
            </w:tr>
          </w:tbl>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highlight w:val="none"/>
                <w:lang w:val="en-US" w:eastAsia="zh-CN"/>
              </w:rPr>
            </w:pPr>
            <w:r>
              <w:rPr>
                <w:rFonts w:hint="eastAsia" w:ascii="Times New Roman" w:hAnsi="Times New Roman" w:eastAsia="宋体" w:cs="Times New Roman"/>
                <w:b w:val="0"/>
                <w:bCs/>
                <w:snapToGrid w:val="0"/>
                <w:color w:val="auto"/>
                <w:kern w:val="0"/>
                <w:sz w:val="24"/>
                <w:lang w:val="en-US" w:eastAsia="zh-CN"/>
              </w:rPr>
              <w:t>根据上表可知，本项目符合《重庆市发展和改革委员会关于印发重庆市产业投资准入工作手册》（渝发改投资</w:t>
            </w:r>
            <w:r>
              <w:rPr>
                <w:rFonts w:hint="eastAsia" w:cs="Times New Roman"/>
                <w:b w:val="0"/>
                <w:bCs/>
                <w:snapToGrid w:val="0"/>
                <w:color w:val="auto"/>
                <w:kern w:val="0"/>
                <w:sz w:val="24"/>
                <w:lang w:val="en-US" w:eastAsia="zh-CN"/>
              </w:rPr>
              <w:t>〔</w:t>
            </w:r>
            <w:r>
              <w:rPr>
                <w:rFonts w:hint="eastAsia" w:ascii="Times New Roman" w:hAnsi="Times New Roman" w:eastAsia="宋体" w:cs="Times New Roman"/>
                <w:b w:val="0"/>
                <w:bCs/>
                <w:snapToGrid w:val="0"/>
                <w:color w:val="auto"/>
                <w:kern w:val="0"/>
                <w:sz w:val="24"/>
                <w:lang w:val="en-US" w:eastAsia="zh-CN"/>
              </w:rPr>
              <w:t>2022</w:t>
            </w:r>
            <w:r>
              <w:rPr>
                <w:rFonts w:hint="eastAsia" w:cs="Times New Roman"/>
                <w:b w:val="0"/>
                <w:bCs/>
                <w:snapToGrid w:val="0"/>
                <w:color w:val="auto"/>
                <w:kern w:val="0"/>
                <w:sz w:val="24"/>
                <w:lang w:val="en-US" w:eastAsia="zh-CN"/>
              </w:rPr>
              <w:t>〕</w:t>
            </w:r>
            <w:r>
              <w:rPr>
                <w:rFonts w:hint="eastAsia" w:ascii="Times New Roman" w:hAnsi="Times New Roman" w:eastAsia="宋体" w:cs="Times New Roman"/>
                <w:b w:val="0"/>
                <w:bCs/>
                <w:snapToGrid w:val="0"/>
                <w:color w:val="auto"/>
                <w:kern w:val="0"/>
                <w:sz w:val="24"/>
                <w:lang w:val="en-US" w:eastAsia="zh-CN"/>
              </w:rPr>
              <w:t>1436号）相关要求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cs="Times New Roman"/>
                <w:b w:val="0"/>
                <w:bCs/>
                <w:snapToGrid w:val="0"/>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cs="Times New Roman"/>
                <w:b w:val="0"/>
                <w:bCs/>
                <w:snapToGrid w:val="0"/>
                <w:color w:val="auto"/>
                <w:kern w:val="0"/>
                <w:sz w:val="24"/>
                <w:highlight w:val="none"/>
                <w:lang w:val="en-US" w:eastAsia="zh-CN"/>
              </w:rPr>
            </w:pPr>
          </w:p>
        </w:tc>
      </w:tr>
    </w:tbl>
    <w:p>
      <w:pPr>
        <w:rPr>
          <w:color w:val="auto"/>
        </w:rPr>
        <w:sectPr>
          <w:pgSz w:w="11906" w:h="16838"/>
          <w:pgMar w:top="1440" w:right="1800" w:bottom="1440" w:left="1800" w:header="851" w:footer="992" w:gutter="0"/>
          <w:cols w:space="425" w:num="1"/>
          <w:docGrid w:type="lines" w:linePitch="312" w:charSpace="0"/>
        </w:sectPr>
      </w:pPr>
    </w:p>
    <w:p>
      <w:pPr>
        <w:pStyle w:val="12"/>
        <w:jc w:val="center"/>
        <w:outlineLvl w:val="0"/>
        <w:rPr>
          <w:rFonts w:hint="default" w:ascii="Times New Roman" w:hAnsi="Times New Roman" w:eastAsia="黑体" w:cs="Times New Roman"/>
          <w:snapToGrid w:val="0"/>
          <w:color w:val="auto"/>
          <w:sz w:val="30"/>
          <w:szCs w:val="30"/>
          <w:highlight w:val="yellow"/>
        </w:rPr>
      </w:pPr>
      <w:r>
        <w:rPr>
          <w:rFonts w:hint="default" w:ascii="Times New Roman" w:hAnsi="Times New Roman" w:eastAsia="黑体" w:cs="Times New Roman"/>
          <w:snapToGrid w:val="0"/>
          <w:color w:val="auto"/>
          <w:sz w:val="30"/>
          <w:szCs w:val="30"/>
          <w:highlight w:val="none"/>
        </w:rPr>
        <w:t>二、建设项目工程分析</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pStyle w:val="1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建设内容</w:t>
            </w:r>
          </w:p>
        </w:tc>
        <w:tc>
          <w:tcPr>
            <w:tcW w:w="8634" w:type="dxa"/>
            <w:noWrap w:val="0"/>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snapToGrid w:val="0"/>
                <w:color w:val="auto"/>
                <w:kern w:val="0"/>
                <w:sz w:val="24"/>
                <w:highlight w:val="none"/>
                <w:lang w:val="en-US" w:eastAsia="zh-CN"/>
              </w:rPr>
            </w:pPr>
            <w:r>
              <w:rPr>
                <w:rFonts w:hint="default" w:ascii="Times New Roman" w:hAnsi="Times New Roman" w:eastAsia="宋体" w:cs="Times New Roman"/>
                <w:b/>
                <w:bCs w:val="0"/>
                <w:snapToGrid w:val="0"/>
                <w:color w:val="auto"/>
                <w:kern w:val="0"/>
                <w:sz w:val="24"/>
                <w:highlight w:val="none"/>
                <w:lang w:val="en-US" w:eastAsia="zh-CN"/>
              </w:rPr>
              <w:t>1</w:t>
            </w:r>
            <w:r>
              <w:rPr>
                <w:rFonts w:hint="eastAsia" w:cs="Times New Roman"/>
                <w:b/>
                <w:bCs w:val="0"/>
                <w:snapToGrid w:val="0"/>
                <w:color w:val="auto"/>
                <w:kern w:val="0"/>
                <w:sz w:val="24"/>
                <w:highlight w:val="none"/>
                <w:lang w:val="en-US" w:eastAsia="zh-CN"/>
              </w:rPr>
              <w:t>、</w:t>
            </w:r>
            <w:r>
              <w:rPr>
                <w:rFonts w:hint="default" w:ascii="Times New Roman" w:hAnsi="Times New Roman" w:eastAsia="宋体" w:cs="Times New Roman"/>
                <w:b/>
                <w:bCs w:val="0"/>
                <w:snapToGrid w:val="0"/>
                <w:color w:val="auto"/>
                <w:kern w:val="0"/>
                <w:sz w:val="24"/>
                <w:highlight w:val="none"/>
                <w:lang w:val="en-US" w:eastAsia="zh-CN"/>
              </w:rPr>
              <w:t>项目由来</w:t>
            </w:r>
            <w:r>
              <w:rPr>
                <w:rFonts w:hint="eastAsia" w:cs="Times New Roman"/>
                <w:b/>
                <w:bCs w:val="0"/>
                <w:snapToGrid w:val="0"/>
                <w:color w:val="auto"/>
                <w:kern w:val="0"/>
                <w:sz w:val="24"/>
                <w:highlight w:val="none"/>
                <w:lang w:val="en-US" w:eastAsia="zh-CN"/>
              </w:rPr>
              <w:t>及概况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（1）项目由来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cs="Times New Roman"/>
                <w:bCs/>
                <w:snapToGrid w:val="0"/>
                <w:color w:val="auto"/>
                <w:kern w:val="0"/>
                <w:sz w:val="24"/>
                <w:highlight w:val="yellow"/>
                <w:lang w:val="en-US" w:eastAsia="zh-CN"/>
              </w:rPr>
            </w:pPr>
            <w:r>
              <w:rPr>
                <w:rFonts w:hint="eastAsia"/>
                <w:color w:val="auto"/>
                <w:sz w:val="24"/>
                <w:highlight w:val="none"/>
              </w:rPr>
              <w:t>重庆</w:t>
            </w:r>
            <w:r>
              <w:rPr>
                <w:rFonts w:hint="eastAsia"/>
                <w:color w:val="auto"/>
                <w:sz w:val="24"/>
                <w:highlight w:val="none"/>
                <w:lang w:eastAsia="zh-CN"/>
              </w:rPr>
              <w:t>峰银工贸有限公司</w:t>
            </w:r>
            <w:r>
              <w:rPr>
                <w:rFonts w:hint="eastAsia" w:cs="Times New Roman"/>
                <w:bCs/>
                <w:snapToGrid w:val="0"/>
                <w:color w:val="auto"/>
                <w:kern w:val="0"/>
                <w:sz w:val="24"/>
                <w:highlight w:val="none"/>
                <w:lang w:val="en-US" w:eastAsia="zh-CN"/>
              </w:rPr>
              <w:t>（以下简称“</w:t>
            </w:r>
            <w:r>
              <w:rPr>
                <w:rFonts w:hint="eastAsia"/>
                <w:color w:val="auto"/>
                <w:sz w:val="24"/>
                <w:highlight w:val="none"/>
                <w:lang w:val="en-US" w:eastAsia="zh-CN"/>
              </w:rPr>
              <w:t>峰银工贸</w:t>
            </w:r>
            <w:r>
              <w:rPr>
                <w:rFonts w:hint="eastAsia"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）是一家</w:t>
            </w:r>
            <w:r>
              <w:rPr>
                <w:rFonts w:hint="eastAsia" w:cs="Times New Roman"/>
                <w:bCs/>
                <w:snapToGrid w:val="0"/>
                <w:color w:val="auto"/>
                <w:kern w:val="0"/>
                <w:sz w:val="24"/>
                <w:highlight w:val="none"/>
                <w:lang w:val="en-US" w:eastAsia="zh-CN"/>
              </w:rPr>
              <w:t>专门从事汽摩配件的</w:t>
            </w:r>
            <w:r>
              <w:rPr>
                <w:rFonts w:hint="default" w:ascii="Times New Roman" w:hAnsi="Times New Roman" w:eastAsia="宋体" w:cs="Times New Roman"/>
                <w:bCs/>
                <w:snapToGrid w:val="0"/>
                <w:color w:val="auto"/>
                <w:kern w:val="0"/>
                <w:sz w:val="24"/>
                <w:highlight w:val="none"/>
                <w:lang w:val="en-US" w:eastAsia="zh-CN"/>
              </w:rPr>
              <w:t>研发、加工、销售为一体的综合性企业</w:t>
            </w:r>
            <w:r>
              <w:rPr>
                <w:rFonts w:hint="eastAsia" w:cs="Times New Roman"/>
                <w:bCs/>
                <w:snapToGrid w:val="0"/>
                <w:color w:val="auto"/>
                <w:kern w:val="0"/>
                <w:sz w:val="24"/>
                <w:highlight w:val="none"/>
                <w:lang w:val="en-US" w:eastAsia="zh-CN"/>
              </w:rPr>
              <w:t>。</w:t>
            </w:r>
            <w:r>
              <w:rPr>
                <w:rFonts w:hint="eastAsia"/>
                <w:color w:val="auto"/>
                <w:sz w:val="24"/>
                <w:highlight w:val="none"/>
              </w:rPr>
              <w:t>重庆</w:t>
            </w:r>
            <w:r>
              <w:rPr>
                <w:rFonts w:hint="eastAsia"/>
                <w:color w:val="auto"/>
                <w:sz w:val="24"/>
                <w:highlight w:val="none"/>
                <w:lang w:eastAsia="zh-CN"/>
              </w:rPr>
              <w:t>峰银工贸有限公司</w:t>
            </w:r>
            <w:r>
              <w:rPr>
                <w:rFonts w:hint="eastAsia"/>
                <w:color w:val="auto"/>
                <w:sz w:val="24"/>
                <w:highlight w:val="none"/>
                <w:lang w:val="en-US" w:eastAsia="zh-CN"/>
              </w:rPr>
              <w:t>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双桥经开区车城大道100号地块，占地面积17929m</w:t>
            </w:r>
            <w:r>
              <w:rPr>
                <w:rFonts w:hint="eastAsia"/>
                <w:color w:val="auto"/>
                <w:sz w:val="24"/>
                <w:highlight w:val="none"/>
                <w:vertAlign w:val="superscript"/>
                <w:lang w:val="en-US" w:eastAsia="zh-CN"/>
              </w:rPr>
              <w:t>2</w:t>
            </w:r>
            <w:r>
              <w:rPr>
                <w:rFonts w:hint="eastAsia" w:cs="Times New Roman"/>
                <w:bCs/>
                <w:snapToGrid w:val="0"/>
                <w:color w:val="auto"/>
                <w:kern w:val="0"/>
                <w:sz w:val="24"/>
                <w:highlight w:val="none"/>
                <w:lang w:val="en-US" w:eastAsia="zh-CN"/>
              </w:rPr>
              <w:t>，进行建设“汽摩金属制品标准件生产项目”。通过购置注塑机、台式钻床、破碎机、热熔机、缝纫机、裁断机、空压机等设备建设生产线。建成后可年产8000万件汽摩标准件。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default" w:cs="Times New Roman"/>
                <w:bCs/>
                <w:snapToGrid w:val="0"/>
                <w:color w:val="auto"/>
                <w:kern w:val="0"/>
                <w:sz w:val="24"/>
                <w:highlight w:val="none"/>
                <w:lang w:val="en-US" w:eastAsia="zh-CN"/>
              </w:rPr>
              <w:t>根据《中华人民共和国环境保护法》、《中华人民共和国环境影响评价法》（主席令第48号）、《建设项目环境保护管理条例》（2017年修订），</w:t>
            </w:r>
            <w:r>
              <w:rPr>
                <w:rFonts w:hint="eastAsia" w:cs="Times New Roman"/>
                <w:bCs/>
                <w:snapToGrid w:val="0"/>
                <w:color w:val="auto"/>
                <w:kern w:val="0"/>
                <w:sz w:val="24"/>
                <w:highlight w:val="none"/>
                <w:lang w:val="en-US" w:eastAsia="zh-CN"/>
              </w:rPr>
              <w:t>对照《国民经济行业分类》（GB/T4754-2017），项目属于C3670汽车零部件及配件制造及C3752摩托车零部件及配件制造</w:t>
            </w:r>
            <w:r>
              <w:rPr>
                <w:rFonts w:hint="eastAsia" w:cs="Times New Roman"/>
                <w:bCs/>
                <w:snapToGrid w:val="0"/>
                <w:color w:val="auto"/>
                <w:kern w:val="0"/>
                <w:sz w:val="24"/>
                <w:szCs w:val="24"/>
                <w:highlight w:val="none"/>
                <w:lang w:val="en-US" w:eastAsia="zh-CN"/>
              </w:rPr>
              <w:t>。</w:t>
            </w:r>
            <w:r>
              <w:rPr>
                <w:rFonts w:hint="eastAsia" w:cs="Times New Roman"/>
                <w:bCs/>
                <w:snapToGrid w:val="0"/>
                <w:color w:val="auto"/>
                <w:kern w:val="0"/>
                <w:sz w:val="24"/>
                <w:highlight w:val="none"/>
                <w:lang w:val="en-US" w:eastAsia="zh-CN"/>
              </w:rPr>
              <w:t>根据</w:t>
            </w:r>
            <w:r>
              <w:rPr>
                <w:rFonts w:hint="default" w:cs="Times New Roman"/>
                <w:bCs/>
                <w:snapToGrid w:val="0"/>
                <w:color w:val="auto"/>
                <w:kern w:val="0"/>
                <w:sz w:val="24"/>
                <w:highlight w:val="none"/>
                <w:lang w:val="en-US" w:eastAsia="zh-CN"/>
              </w:rPr>
              <w:t>《建设项目环境影响评价分类管理名录》（2021年版），</w:t>
            </w:r>
            <w:r>
              <w:rPr>
                <w:rFonts w:hint="eastAsia" w:cs="Times New Roman"/>
                <w:bCs/>
                <w:snapToGrid w:val="0"/>
                <w:color w:val="auto"/>
                <w:kern w:val="0"/>
                <w:sz w:val="24"/>
                <w:highlight w:val="none"/>
                <w:lang w:val="en-US" w:eastAsia="zh-CN"/>
              </w:rPr>
              <w:t>本项目属于“三十三、汽车制造业36”中“汽车零部件及配件制造367   其他（年用非溶剂型低VOCs含量涂料10吨以下的除外）”及“三十四、</w:t>
            </w:r>
            <w:r>
              <w:rPr>
                <w:rFonts w:hint="eastAsia"/>
                <w:color w:val="auto"/>
                <w:sz w:val="24"/>
                <w:highlight w:val="none"/>
                <w:lang w:val="en-US" w:eastAsia="zh-CN"/>
              </w:rPr>
              <w:t>铁路、船舶、航空航天和其他运输设备制造业37</w:t>
            </w:r>
            <w:r>
              <w:rPr>
                <w:rFonts w:hint="eastAsia" w:cs="Times New Roman"/>
                <w:bCs/>
                <w:snapToGrid w:val="0"/>
                <w:color w:val="auto"/>
                <w:kern w:val="0"/>
                <w:sz w:val="24"/>
                <w:highlight w:val="none"/>
                <w:lang w:val="en-US" w:eastAsia="zh-CN"/>
              </w:rPr>
              <w:t>”中“摩托车制造375  其他（年用非溶剂型低VOCs含量涂料10吨以下的除外）”类别，均应编制环境影响报告表。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snapToGrid w:val="0"/>
                <w:color w:val="auto"/>
                <w:kern w:val="0"/>
                <w:sz w:val="24"/>
                <w:highlight w:val="none"/>
                <w:lang w:val="en-US" w:eastAsia="zh-CN"/>
              </w:rPr>
            </w:pPr>
            <w:r>
              <w:rPr>
                <w:rFonts w:hint="eastAsia" w:ascii="Times New Roman" w:hAnsi="Times New Roman" w:eastAsia="宋体" w:cs="Times New Roman"/>
                <w:b/>
                <w:bCs w:val="0"/>
                <w:snapToGrid w:val="0"/>
                <w:color w:val="auto"/>
                <w:kern w:val="0"/>
                <w:sz w:val="24"/>
                <w:highlight w:val="none"/>
                <w:lang w:val="en-US" w:eastAsia="zh-CN"/>
              </w:rPr>
              <w:t>（2）项目概况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项目名称：</w:t>
            </w:r>
            <w:r>
              <w:rPr>
                <w:rFonts w:hint="eastAsia" w:cs="Times New Roman"/>
                <w:bCs/>
                <w:snapToGrid w:val="0"/>
                <w:color w:val="auto"/>
                <w:kern w:val="0"/>
                <w:sz w:val="24"/>
                <w:highlight w:val="none"/>
                <w:lang w:val="en-US" w:eastAsia="zh-CN"/>
              </w:rPr>
              <w:t>汽摩金属制品标准件生产项目</w:t>
            </w:r>
            <w:r>
              <w:rPr>
                <w:rFonts w:hint="eastAsia" w:ascii="Times New Roman" w:hAnsi="Times New Roman" w:eastAsia="宋体"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建设单位：</w:t>
            </w:r>
            <w:r>
              <w:rPr>
                <w:rFonts w:hint="eastAsia"/>
                <w:color w:val="auto"/>
                <w:sz w:val="24"/>
              </w:rPr>
              <w:t>重庆</w:t>
            </w:r>
            <w:r>
              <w:rPr>
                <w:rFonts w:hint="eastAsia"/>
                <w:color w:val="auto"/>
                <w:sz w:val="24"/>
                <w:lang w:val="en-US" w:eastAsia="zh-CN"/>
              </w:rPr>
              <w:t>峰银工贸有限公司</w:t>
            </w:r>
            <w:r>
              <w:rPr>
                <w:rFonts w:hint="eastAsia" w:ascii="Times New Roman" w:hAnsi="Times New Roman" w:eastAsia="宋体"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项目性质：新建；</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建设地点：</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双桥经开区车城大道100号（双桥经开区内）</w:t>
            </w:r>
            <w:r>
              <w:rPr>
                <w:rFonts w:hint="eastAsia" w:ascii="Times New Roman" w:hAnsi="Times New Roman" w:eastAsia="宋体"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占地</w:t>
            </w:r>
            <w:r>
              <w:rPr>
                <w:rFonts w:hint="eastAsia" w:ascii="Times New Roman" w:hAnsi="Times New Roman" w:eastAsia="宋体" w:cs="Times New Roman"/>
                <w:bCs/>
                <w:snapToGrid w:val="0"/>
                <w:color w:val="auto"/>
                <w:kern w:val="0"/>
                <w:sz w:val="24"/>
                <w:highlight w:val="none"/>
                <w:lang w:val="en-US" w:eastAsia="zh-CN"/>
              </w:rPr>
              <w:t>面积：</w:t>
            </w:r>
            <w:r>
              <w:rPr>
                <w:rFonts w:hint="eastAsia" w:cs="Times New Roman"/>
                <w:bCs/>
                <w:snapToGrid w:val="0"/>
                <w:color w:val="auto"/>
                <w:kern w:val="0"/>
                <w:sz w:val="24"/>
                <w:highlight w:val="none"/>
                <w:lang w:val="en-US" w:eastAsia="zh-CN"/>
              </w:rPr>
              <w:t>17929</w:t>
            </w:r>
            <w:r>
              <w:rPr>
                <w:rFonts w:hint="eastAsia" w:ascii="Times New Roman" w:hAnsi="Times New Roman" w:eastAsia="宋体" w:cs="Times New Roman"/>
                <w:bCs/>
                <w:snapToGrid w:val="0"/>
                <w:color w:val="auto"/>
                <w:kern w:val="0"/>
                <w:sz w:val="24"/>
                <w:highlight w:val="none"/>
                <w:lang w:val="en-US" w:eastAsia="zh-CN"/>
              </w:rPr>
              <w:t>m</w:t>
            </w:r>
            <w:r>
              <w:rPr>
                <w:rFonts w:hint="eastAsia" w:ascii="Times New Roman" w:hAnsi="Times New Roman" w:eastAsia="宋体" w:cs="Times New Roman"/>
                <w:bCs/>
                <w:snapToGrid w:val="0"/>
                <w:color w:val="auto"/>
                <w:kern w:val="0"/>
                <w:sz w:val="24"/>
                <w:highlight w:val="none"/>
                <w:vertAlign w:val="superscript"/>
                <w:lang w:val="en-US" w:eastAsia="zh-CN"/>
              </w:rPr>
              <w:t>2</w:t>
            </w:r>
            <w:r>
              <w:rPr>
                <w:rFonts w:hint="eastAsia" w:cs="Times New Roman"/>
                <w:bCs/>
                <w:snapToGrid w:val="0"/>
                <w:color w:val="auto"/>
                <w:kern w:val="0"/>
                <w:sz w:val="24"/>
                <w:highlight w:val="none"/>
                <w:lang w:val="en-US" w:eastAsia="zh-CN"/>
              </w:rPr>
              <w:t>，其中建筑面积约9000</w:t>
            </w:r>
            <w:r>
              <w:rPr>
                <w:rFonts w:hint="eastAsia" w:ascii="Times New Roman" w:hAnsi="Times New Roman" w:eastAsia="宋体" w:cs="Times New Roman"/>
                <w:bCs/>
                <w:snapToGrid w:val="0"/>
                <w:color w:val="auto"/>
                <w:kern w:val="0"/>
                <w:sz w:val="24"/>
                <w:highlight w:val="none"/>
                <w:lang w:val="en-US" w:eastAsia="zh-CN"/>
              </w:rPr>
              <w:t>m</w:t>
            </w:r>
            <w:r>
              <w:rPr>
                <w:rFonts w:hint="eastAsia" w:ascii="Times New Roman" w:hAnsi="Times New Roman" w:eastAsia="宋体" w:cs="Times New Roman"/>
                <w:bCs/>
                <w:snapToGrid w:val="0"/>
                <w:color w:val="auto"/>
                <w:kern w:val="0"/>
                <w:sz w:val="24"/>
                <w:highlight w:val="none"/>
                <w:vertAlign w:val="superscript"/>
                <w:lang w:val="en-US" w:eastAsia="zh-CN"/>
              </w:rPr>
              <w:t>2</w:t>
            </w:r>
            <w:r>
              <w:rPr>
                <w:rFonts w:hint="eastAsia"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总投资：</w:t>
            </w:r>
            <w:r>
              <w:rPr>
                <w:rFonts w:hint="eastAsia" w:cs="Times New Roman"/>
                <w:bCs/>
                <w:snapToGrid w:val="0"/>
                <w:color w:val="auto"/>
                <w:kern w:val="0"/>
                <w:sz w:val="24"/>
                <w:highlight w:val="none"/>
                <w:lang w:val="en-US" w:eastAsia="zh-CN"/>
              </w:rPr>
              <w:t>50000</w:t>
            </w:r>
            <w:r>
              <w:rPr>
                <w:rFonts w:hint="eastAsia" w:ascii="Times New Roman" w:hAnsi="Times New Roman" w:eastAsia="宋体" w:cs="Times New Roman"/>
                <w:bCs/>
                <w:snapToGrid w:val="0"/>
                <w:color w:val="auto"/>
                <w:kern w:val="0"/>
                <w:sz w:val="24"/>
                <w:highlight w:val="none"/>
                <w:lang w:val="en-US" w:eastAsia="zh-CN"/>
              </w:rPr>
              <w:t>万元，其中环保投资</w:t>
            </w:r>
            <w:r>
              <w:rPr>
                <w:rFonts w:hint="eastAsia" w:cs="Times New Roman"/>
                <w:bCs/>
                <w:snapToGrid w:val="0"/>
                <w:color w:val="auto"/>
                <w:kern w:val="0"/>
                <w:sz w:val="24"/>
                <w:highlight w:val="none"/>
                <w:lang w:val="en-US" w:eastAsia="zh-CN"/>
              </w:rPr>
              <w:t>100</w:t>
            </w:r>
            <w:r>
              <w:rPr>
                <w:rFonts w:hint="eastAsia" w:ascii="Times New Roman" w:hAnsi="Times New Roman" w:eastAsia="宋体" w:cs="Times New Roman"/>
                <w:bCs/>
                <w:snapToGrid w:val="0"/>
                <w:color w:val="auto"/>
                <w:kern w:val="0"/>
                <w:sz w:val="24"/>
                <w:highlight w:val="none"/>
                <w:lang w:val="en-US" w:eastAsia="zh-CN"/>
              </w:rPr>
              <w:t>万元；</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建设工期：</w:t>
            </w:r>
            <w:r>
              <w:rPr>
                <w:rFonts w:hint="eastAsia" w:cs="Times New Roman"/>
                <w:bCs/>
                <w:snapToGrid w:val="0"/>
                <w:color w:val="auto"/>
                <w:kern w:val="0"/>
                <w:sz w:val="24"/>
                <w:highlight w:val="none"/>
                <w:lang w:val="en-US" w:eastAsia="zh-CN"/>
              </w:rPr>
              <w:t>6</w:t>
            </w:r>
            <w:r>
              <w:rPr>
                <w:rFonts w:hint="eastAsia" w:ascii="Times New Roman" w:hAnsi="Times New Roman" w:eastAsia="宋体" w:cs="Times New Roman"/>
                <w:bCs/>
                <w:snapToGrid w:val="0"/>
                <w:color w:val="auto"/>
                <w:kern w:val="0"/>
                <w:sz w:val="24"/>
                <w:highlight w:val="none"/>
                <w:lang w:val="en-US" w:eastAsia="zh-CN"/>
              </w:rPr>
              <w:t>个月</w:t>
            </w:r>
            <w:r>
              <w:rPr>
                <w:rFonts w:hint="eastAsia"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劳动定员及工作制度：项目劳动定员</w:t>
            </w:r>
            <w:r>
              <w:rPr>
                <w:rFonts w:hint="eastAsia" w:cs="Times New Roman"/>
                <w:bCs/>
                <w:snapToGrid w:val="0"/>
                <w:color w:val="auto"/>
                <w:kern w:val="0"/>
                <w:sz w:val="24"/>
                <w:highlight w:val="none"/>
                <w:lang w:val="en-US" w:eastAsia="zh-CN"/>
              </w:rPr>
              <w:t>120</w:t>
            </w:r>
            <w:r>
              <w:rPr>
                <w:rFonts w:hint="eastAsia" w:ascii="Times New Roman" w:hAnsi="Times New Roman" w:eastAsia="宋体" w:cs="Times New Roman"/>
                <w:bCs/>
                <w:snapToGrid w:val="0"/>
                <w:color w:val="auto"/>
                <w:kern w:val="0"/>
                <w:sz w:val="24"/>
                <w:highlight w:val="none"/>
                <w:lang w:val="en-US" w:eastAsia="zh-CN"/>
              </w:rPr>
              <w:t>人，实行</w:t>
            </w:r>
            <w:r>
              <w:rPr>
                <w:rFonts w:hint="eastAsia" w:cs="Times New Roman"/>
                <w:bCs/>
                <w:snapToGrid w:val="0"/>
                <w:color w:val="auto"/>
                <w:kern w:val="0"/>
                <w:sz w:val="24"/>
                <w:highlight w:val="none"/>
                <w:lang w:val="en-US" w:eastAsia="zh-CN"/>
              </w:rPr>
              <w:t>1</w:t>
            </w:r>
            <w:r>
              <w:rPr>
                <w:rFonts w:hint="eastAsia" w:ascii="Times New Roman" w:hAnsi="Times New Roman" w:eastAsia="宋体" w:cs="Times New Roman"/>
                <w:bCs/>
                <w:snapToGrid w:val="0"/>
                <w:color w:val="auto"/>
                <w:kern w:val="0"/>
                <w:sz w:val="24"/>
                <w:highlight w:val="none"/>
                <w:lang w:val="en-US" w:eastAsia="zh-CN"/>
              </w:rPr>
              <w:t>班制，每班工作</w:t>
            </w:r>
            <w:r>
              <w:rPr>
                <w:rFonts w:hint="eastAsia" w:cs="Times New Roman"/>
                <w:bCs/>
                <w:snapToGrid w:val="0"/>
                <w:color w:val="auto"/>
                <w:kern w:val="0"/>
                <w:sz w:val="24"/>
                <w:highlight w:val="none"/>
                <w:lang w:val="en-US" w:eastAsia="zh-CN"/>
              </w:rPr>
              <w:t>8</w:t>
            </w:r>
            <w:r>
              <w:rPr>
                <w:rFonts w:hint="eastAsia" w:ascii="Times New Roman" w:hAnsi="Times New Roman" w:eastAsia="宋体" w:cs="Times New Roman"/>
                <w:bCs/>
                <w:snapToGrid w:val="0"/>
                <w:color w:val="auto"/>
                <w:kern w:val="0"/>
                <w:sz w:val="24"/>
                <w:highlight w:val="none"/>
                <w:lang w:val="en-US" w:eastAsia="zh-CN"/>
              </w:rPr>
              <w:t>小时，年工作</w:t>
            </w:r>
            <w:r>
              <w:rPr>
                <w:rFonts w:hint="eastAsia" w:cs="Times New Roman"/>
                <w:bCs/>
                <w:snapToGrid w:val="0"/>
                <w:color w:val="auto"/>
                <w:kern w:val="0"/>
                <w:sz w:val="24"/>
                <w:highlight w:val="none"/>
                <w:lang w:val="en-US" w:eastAsia="zh-CN"/>
              </w:rPr>
              <w:t>300</w:t>
            </w:r>
            <w:r>
              <w:rPr>
                <w:rFonts w:hint="eastAsia" w:ascii="Times New Roman" w:hAnsi="Times New Roman" w:eastAsia="宋体" w:cs="Times New Roman"/>
                <w:bCs/>
                <w:snapToGrid w:val="0"/>
                <w:color w:val="auto"/>
                <w:kern w:val="0"/>
                <w:sz w:val="24"/>
                <w:highlight w:val="none"/>
                <w:lang w:val="en-US" w:eastAsia="zh-CN"/>
              </w:rPr>
              <w:t>天，</w:t>
            </w:r>
            <w:r>
              <w:rPr>
                <w:rFonts w:hint="eastAsia" w:cs="Times New Roman"/>
                <w:bCs/>
                <w:snapToGrid w:val="0"/>
                <w:color w:val="auto"/>
                <w:kern w:val="0"/>
                <w:sz w:val="24"/>
                <w:highlight w:val="none"/>
                <w:lang w:val="en-US" w:eastAsia="zh-CN"/>
              </w:rPr>
              <w:t>厂区</w:t>
            </w:r>
            <w:r>
              <w:rPr>
                <w:rFonts w:hint="eastAsia" w:ascii="Times New Roman" w:hAnsi="Times New Roman" w:eastAsia="宋体" w:cs="Times New Roman"/>
                <w:bCs/>
                <w:snapToGrid w:val="0"/>
                <w:color w:val="auto"/>
                <w:kern w:val="0"/>
                <w:sz w:val="24"/>
                <w:highlight w:val="none"/>
                <w:lang w:val="en-US" w:eastAsia="zh-CN"/>
              </w:rPr>
              <w:t>内不设</w:t>
            </w:r>
            <w:r>
              <w:rPr>
                <w:rFonts w:hint="eastAsia" w:cs="Times New Roman"/>
                <w:bCs/>
                <w:snapToGrid w:val="0"/>
                <w:color w:val="auto"/>
                <w:kern w:val="0"/>
                <w:sz w:val="24"/>
                <w:highlight w:val="none"/>
                <w:lang w:val="en-US" w:eastAsia="zh-CN"/>
              </w:rPr>
              <w:t>食宿</w:t>
            </w:r>
            <w:r>
              <w:rPr>
                <w:rFonts w:hint="eastAsia" w:ascii="Times New Roman" w:hAnsi="Times New Roman" w:eastAsia="宋体"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2、建设内容及规模</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yellow"/>
                <w:lang w:val="en-US" w:eastAsia="zh-CN"/>
              </w:rPr>
            </w:pPr>
            <w:r>
              <w:rPr>
                <w:rFonts w:hint="eastAsia" w:ascii="Times New Roman" w:hAnsi="Times New Roman" w:eastAsia="宋体" w:cs="Times New Roman"/>
                <w:bCs/>
                <w:snapToGrid w:val="0"/>
                <w:color w:val="auto"/>
                <w:kern w:val="0"/>
                <w:sz w:val="24"/>
                <w:highlight w:val="none"/>
                <w:lang w:val="en-US" w:eastAsia="zh-CN"/>
              </w:rPr>
              <w:t>项目</w:t>
            </w:r>
            <w:r>
              <w:rPr>
                <w:rFonts w:hint="eastAsia"/>
                <w:color w:val="auto"/>
                <w:sz w:val="24"/>
                <w:highlight w:val="none"/>
                <w:lang w:val="en-US" w:eastAsia="zh-CN"/>
              </w:rPr>
              <w:t>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双桥经开区车城大道100号地块，占地面积17929m</w:t>
            </w:r>
            <w:r>
              <w:rPr>
                <w:rFonts w:hint="eastAsia"/>
                <w:color w:val="auto"/>
                <w:sz w:val="24"/>
                <w:highlight w:val="none"/>
                <w:vertAlign w:val="superscript"/>
                <w:lang w:val="en-US" w:eastAsia="zh-CN"/>
              </w:rPr>
              <w:t>2</w:t>
            </w:r>
            <w:r>
              <w:rPr>
                <w:rFonts w:hint="eastAsia" w:cs="Times New Roman"/>
                <w:bCs/>
                <w:snapToGrid w:val="0"/>
                <w:color w:val="auto"/>
                <w:kern w:val="0"/>
                <w:sz w:val="24"/>
                <w:highlight w:val="none"/>
                <w:lang w:val="en-US" w:eastAsia="zh-CN"/>
              </w:rPr>
              <w:t>，共建设一栋厂房，厂房面积约9000m</w:t>
            </w:r>
            <w:r>
              <w:rPr>
                <w:rFonts w:hint="eastAsia" w:cs="Times New Roman"/>
                <w:bCs/>
                <w:snapToGrid w:val="0"/>
                <w:color w:val="auto"/>
                <w:kern w:val="0"/>
                <w:sz w:val="24"/>
                <w:highlight w:val="none"/>
                <w:vertAlign w:val="superscript"/>
                <w:lang w:val="en-US" w:eastAsia="zh-CN"/>
              </w:rPr>
              <w:t>2</w:t>
            </w:r>
            <w:r>
              <w:rPr>
                <w:rFonts w:hint="eastAsia" w:cs="Times New Roman"/>
                <w:bCs/>
                <w:snapToGrid w:val="0"/>
                <w:color w:val="auto"/>
                <w:kern w:val="0"/>
                <w:sz w:val="24"/>
                <w:highlight w:val="none"/>
                <w:lang w:val="en-US" w:eastAsia="zh-CN"/>
              </w:rPr>
              <w:t>，进行建设“汽摩金属制品标准件生产项目”。</w:t>
            </w:r>
            <w:r>
              <w:rPr>
                <w:rFonts w:hint="eastAsia"/>
                <w:color w:val="auto"/>
                <w:sz w:val="24"/>
                <w:highlight w:val="none"/>
                <w:lang w:val="en-US" w:eastAsia="zh-CN"/>
              </w:rPr>
              <w:t>本项目建设内容包括主体工程、辅助工程、公用工程、储运工程及环保工程，项目厂区内不设食宿。项目建设内容组成详见下表。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snapToGrid w:val="0"/>
                <w:color w:val="auto"/>
                <w:kern w:val="0"/>
                <w:sz w:val="24"/>
                <w:highlight w:val="yellow"/>
                <w:lang w:val="en-US" w:eastAsia="zh-CN"/>
              </w:rPr>
            </w:pPr>
            <w:r>
              <w:rPr>
                <w:rFonts w:hint="eastAsia" w:ascii="Times New Roman" w:hAnsi="Times New Roman" w:eastAsia="宋体" w:cs="Times New Roman"/>
                <w:bCs/>
                <w:snapToGrid w:val="0"/>
                <w:color w:val="auto"/>
                <w:kern w:val="0"/>
                <w:sz w:val="24"/>
                <w:highlight w:val="none"/>
                <w:lang w:val="en-US" w:eastAsia="zh-CN"/>
              </w:rPr>
              <w:t>表2-1  项目组成一览表</w:t>
            </w:r>
          </w:p>
          <w:tbl>
            <w:tblPr>
              <w:tblStyle w:val="1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79"/>
              <w:gridCol w:w="5757"/>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1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项目名称</w:t>
                  </w:r>
                </w:p>
              </w:tc>
              <w:tc>
                <w:tcPr>
                  <w:tcW w:w="575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建设内容</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主体工程</w:t>
                  </w: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生产厂房</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共2F，1F面积约9000平方，主要布置生产设备，2F夹层建筑面积约500m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，主要布置办公区域。1F东北侧主要布置汽摩泡沫生产线，建筑面积约800m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；北侧主要布置汽摩底板及汽摩覆盖件生产线，建筑面积约1100m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；西南侧主要布置汽摩坐垫组装生产线，建筑面积约500m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；西侧主要布置汽摩紧固件生产线，建筑面积约1700m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储运工程</w:t>
                  </w: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原料库房</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位于1F车间中部，建筑面积约800m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，主要用于存放皮革、胶垫、PP颗粒物等生产所需原辅材料；</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s="Times New Roman"/>
                      <w:bCs/>
                      <w:snapToGrid w:val="0"/>
                      <w:color w:val="auto"/>
                      <w:kern w:val="0"/>
                      <w:sz w:val="21"/>
                      <w:szCs w:val="21"/>
                      <w:highlight w:val="yellow"/>
                      <w:vertAlign w:val="baseline"/>
                      <w:lang w:val="en-US" w:eastAsia="zh-CN"/>
                    </w:rPr>
                  </w:pP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成品库房</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default" w:cs="Times New Roman"/>
                      <w:bCs/>
                      <w:snapToGrid w:val="0"/>
                      <w:color w:val="auto"/>
                      <w:kern w:val="0"/>
                      <w:sz w:val="21"/>
                      <w:szCs w:val="21"/>
                      <w:highlight w:val="yellow"/>
                      <w:vertAlign w:val="baseline"/>
                      <w:lang w:val="en-US" w:eastAsia="zh-CN"/>
                    </w:rPr>
                  </w:pPr>
                  <w:r>
                    <w:rPr>
                      <w:rFonts w:hint="eastAsia" w:cs="Times New Roman"/>
                      <w:bCs/>
                      <w:snapToGrid w:val="0"/>
                      <w:color w:val="auto"/>
                      <w:kern w:val="0"/>
                      <w:sz w:val="21"/>
                      <w:szCs w:val="21"/>
                      <w:highlight w:val="none"/>
                      <w:vertAlign w:val="baseline"/>
                      <w:lang w:val="en-US" w:eastAsia="zh-CN"/>
                    </w:rPr>
                    <w:t>位于1F车间中部，建筑面积约1200m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，主要用于存放汽摩底板、汽摩泡沫、摩托车覆盖件、汽摩紧固件等成品；</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s="Times New Roman"/>
                      <w:bCs/>
                      <w:snapToGrid w:val="0"/>
                      <w:color w:val="auto"/>
                      <w:kern w:val="0"/>
                      <w:sz w:val="21"/>
                      <w:szCs w:val="21"/>
                      <w:highlight w:val="yellow"/>
                      <w:vertAlign w:val="baseline"/>
                      <w:lang w:val="en-US" w:eastAsia="zh-CN"/>
                    </w:rPr>
                  </w:pP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油料库房</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位于1F车间中部原料库房内，建筑面积约5m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，主要用于存放生产所需攻丝油、冷镦油、润滑油等液态原料；</w:t>
                  </w:r>
                  <w:r>
                    <w:rPr>
                      <w:rFonts w:hint="default" w:ascii="Times New Roman" w:hAnsi="Times New Roman" w:eastAsia="宋体" w:cs="Times New Roman"/>
                      <w:color w:val="auto"/>
                      <w:sz w:val="21"/>
                      <w:szCs w:val="21"/>
                      <w:highlight w:val="none"/>
                      <w:shd w:val="clear" w:color="auto" w:fill="auto"/>
                    </w:rPr>
                    <w:t>设“</w:t>
                  </w:r>
                  <w:r>
                    <w:rPr>
                      <w:rFonts w:hint="eastAsia" w:cs="Times New Roman"/>
                      <w:color w:val="auto"/>
                      <w:sz w:val="21"/>
                      <w:szCs w:val="21"/>
                      <w:highlight w:val="none"/>
                      <w:shd w:val="clear" w:color="auto" w:fill="auto"/>
                      <w:lang w:val="en-US" w:eastAsia="zh-CN"/>
                    </w:rPr>
                    <w:t>防风、防晒、防雨、防漏、防渗、防腐</w:t>
                  </w:r>
                  <w:r>
                    <w:rPr>
                      <w:rFonts w:hint="default" w:ascii="Times New Roman" w:hAnsi="Times New Roman" w:eastAsia="宋体" w:cs="Times New Roman"/>
                      <w:color w:val="auto"/>
                      <w:sz w:val="21"/>
                      <w:szCs w:val="21"/>
                      <w:highlight w:val="none"/>
                      <w:shd w:val="clear" w:color="auto" w:fill="auto"/>
                    </w:rPr>
                    <w:t>”</w:t>
                  </w:r>
                  <w:r>
                    <w:rPr>
                      <w:rFonts w:hint="eastAsia" w:cs="Times New Roman"/>
                      <w:color w:val="auto"/>
                      <w:sz w:val="21"/>
                      <w:szCs w:val="21"/>
                      <w:highlight w:val="none"/>
                      <w:shd w:val="clear" w:color="auto" w:fill="auto"/>
                      <w:lang w:val="en-US" w:eastAsia="zh-CN"/>
                    </w:rPr>
                    <w:t>等</w:t>
                  </w:r>
                  <w:r>
                    <w:rPr>
                      <w:rFonts w:hint="default" w:ascii="Times New Roman" w:hAnsi="Times New Roman" w:eastAsia="宋体" w:cs="Times New Roman"/>
                      <w:color w:val="auto"/>
                      <w:sz w:val="21"/>
                      <w:szCs w:val="21"/>
                      <w:highlight w:val="none"/>
                      <w:shd w:val="clear" w:color="auto" w:fill="auto"/>
                    </w:rPr>
                    <w:t>设施</w:t>
                  </w:r>
                  <w:r>
                    <w:rPr>
                      <w:rFonts w:hint="eastAsia" w:ascii="Times New Roman" w:hAnsi="Times New Roman" w:eastAsia="宋体" w:cs="Times New Roman"/>
                      <w:color w:val="auto"/>
                      <w:sz w:val="21"/>
                      <w:szCs w:val="21"/>
                      <w:highlight w:val="none"/>
                      <w:shd w:val="clear" w:color="auto" w:fill="auto"/>
                      <w:lang w:eastAsia="zh-CN"/>
                    </w:rPr>
                    <w:t>，</w:t>
                  </w:r>
                  <w:r>
                    <w:rPr>
                      <w:rFonts w:hint="eastAsia" w:ascii="Times New Roman" w:hAnsi="Times New Roman" w:eastAsia="宋体" w:cs="Times New Roman"/>
                      <w:color w:val="auto"/>
                      <w:sz w:val="21"/>
                      <w:szCs w:val="21"/>
                      <w:highlight w:val="none"/>
                      <w:shd w:val="clear" w:color="auto" w:fill="auto"/>
                      <w:lang w:val="en-US" w:eastAsia="zh-CN"/>
                    </w:rPr>
                    <w:t>张贴相应标识标牌</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s="Times New Roman"/>
                      <w:bCs/>
                      <w:snapToGrid w:val="0"/>
                      <w:color w:val="auto"/>
                      <w:kern w:val="0"/>
                      <w:sz w:val="21"/>
                      <w:szCs w:val="21"/>
                      <w:highlight w:val="yellow"/>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s="Times New Roman"/>
                      <w:bCs/>
                      <w:snapToGrid w:val="0"/>
                      <w:color w:val="auto"/>
                      <w:kern w:val="0"/>
                      <w:sz w:val="21"/>
                      <w:szCs w:val="21"/>
                      <w:highlight w:val="yellow"/>
                      <w:vertAlign w:val="baseline"/>
                      <w:lang w:val="en-US" w:eastAsia="zh-CN"/>
                    </w:rPr>
                  </w:pP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化学品库房</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bCs/>
                      <w:snapToGrid w:val="0"/>
                      <w:color w:val="auto"/>
                      <w:kern w:val="0"/>
                      <w:sz w:val="21"/>
                      <w:szCs w:val="21"/>
                      <w:highlight w:val="yellow"/>
                      <w:vertAlign w:val="baseline"/>
                      <w:lang w:val="en-US" w:eastAsia="zh-CN" w:bidi="ar-SA"/>
                    </w:rPr>
                  </w:pPr>
                  <w:r>
                    <w:rPr>
                      <w:rFonts w:hint="eastAsia" w:cs="Times New Roman"/>
                      <w:bCs/>
                      <w:snapToGrid w:val="0"/>
                      <w:color w:val="auto"/>
                      <w:kern w:val="0"/>
                      <w:sz w:val="21"/>
                      <w:szCs w:val="21"/>
                      <w:highlight w:val="none"/>
                      <w:vertAlign w:val="baseline"/>
                      <w:lang w:val="en-US" w:eastAsia="zh-CN"/>
                    </w:rPr>
                    <w:t>位于1F车间中部原料库房内，建筑面积约50m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，主要用于存放生产所需聚醚多元醇、匀泡剂、催化剂等液态化学原料；</w:t>
                  </w:r>
                  <w:r>
                    <w:rPr>
                      <w:rFonts w:hint="default" w:ascii="Times New Roman" w:hAnsi="Times New Roman" w:eastAsia="宋体" w:cs="Times New Roman"/>
                      <w:color w:val="auto"/>
                      <w:sz w:val="21"/>
                      <w:szCs w:val="21"/>
                      <w:highlight w:val="none"/>
                      <w:shd w:val="clear" w:color="auto" w:fill="auto"/>
                    </w:rPr>
                    <w:t>设“</w:t>
                  </w:r>
                  <w:r>
                    <w:rPr>
                      <w:rFonts w:hint="eastAsia" w:cs="Times New Roman"/>
                      <w:color w:val="auto"/>
                      <w:sz w:val="21"/>
                      <w:szCs w:val="21"/>
                      <w:highlight w:val="none"/>
                      <w:shd w:val="clear" w:color="auto" w:fill="auto"/>
                      <w:lang w:val="en-US" w:eastAsia="zh-CN"/>
                    </w:rPr>
                    <w:t>防风、防晒、防雨、防漏、防渗、防腐</w:t>
                  </w:r>
                  <w:r>
                    <w:rPr>
                      <w:rFonts w:hint="default" w:ascii="Times New Roman" w:hAnsi="Times New Roman" w:eastAsia="宋体" w:cs="Times New Roman"/>
                      <w:color w:val="auto"/>
                      <w:sz w:val="21"/>
                      <w:szCs w:val="21"/>
                      <w:highlight w:val="none"/>
                      <w:shd w:val="clear" w:color="auto" w:fill="auto"/>
                    </w:rPr>
                    <w:t>”设施</w:t>
                  </w:r>
                  <w:r>
                    <w:rPr>
                      <w:rFonts w:hint="eastAsia" w:ascii="Times New Roman" w:hAnsi="Times New Roman" w:eastAsia="宋体" w:cs="Times New Roman"/>
                      <w:color w:val="auto"/>
                      <w:sz w:val="21"/>
                      <w:szCs w:val="21"/>
                      <w:highlight w:val="none"/>
                      <w:shd w:val="clear" w:color="auto" w:fill="auto"/>
                      <w:lang w:eastAsia="zh-CN"/>
                    </w:rPr>
                    <w:t>，</w:t>
                  </w:r>
                  <w:r>
                    <w:rPr>
                      <w:rFonts w:hint="eastAsia" w:ascii="Times New Roman" w:hAnsi="Times New Roman" w:eastAsia="宋体" w:cs="Times New Roman"/>
                      <w:color w:val="auto"/>
                      <w:sz w:val="21"/>
                      <w:szCs w:val="21"/>
                      <w:highlight w:val="none"/>
                      <w:shd w:val="clear" w:color="auto" w:fill="auto"/>
                      <w:lang w:val="en-US" w:eastAsia="zh-CN"/>
                    </w:rPr>
                    <w:t>张贴相应标识标牌</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s="Times New Roman"/>
                      <w:bCs/>
                      <w:snapToGrid w:val="0"/>
                      <w:color w:val="auto"/>
                      <w:kern w:val="0"/>
                      <w:sz w:val="21"/>
                      <w:szCs w:val="21"/>
                      <w:highlight w:val="yellow"/>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yellow"/>
                      <w:vertAlign w:val="baseline"/>
                      <w:lang w:val="en-US" w:eastAsia="zh-CN"/>
                    </w:rPr>
                  </w:pPr>
                  <w:r>
                    <w:rPr>
                      <w:rFonts w:hint="eastAsia" w:cs="Times New Roman"/>
                      <w:bCs/>
                      <w:snapToGrid w:val="0"/>
                      <w:color w:val="auto"/>
                      <w:kern w:val="0"/>
                      <w:sz w:val="21"/>
                      <w:szCs w:val="21"/>
                      <w:highlight w:val="none"/>
                      <w:vertAlign w:val="baseline"/>
                      <w:lang w:val="en-US" w:eastAsia="zh-CN"/>
                    </w:rPr>
                    <w:t>辅助工程</w:t>
                  </w: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办公区</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both"/>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位于2F夹层，建筑面积约500m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，主要布置办公室、会议室等办公区域；</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公用工程</w:t>
                  </w: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供水</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依托</w:t>
                  </w:r>
                  <w:r>
                    <w:rPr>
                      <w:rFonts w:hint="eastAsia" w:cs="Times New Roman"/>
                      <w:bCs/>
                      <w:snapToGrid w:val="0"/>
                      <w:color w:val="auto"/>
                      <w:kern w:val="0"/>
                      <w:sz w:val="21"/>
                      <w:szCs w:val="21"/>
                      <w:highlight w:val="none"/>
                      <w:vertAlign w:val="baseline"/>
                      <w:lang w:val="en-US" w:eastAsia="zh-CN"/>
                    </w:rPr>
                    <w:t>园区</w:t>
                  </w:r>
                  <w:r>
                    <w:rPr>
                      <w:rFonts w:hint="eastAsia" w:eastAsia="宋体" w:cs="Times New Roman"/>
                      <w:bCs/>
                      <w:snapToGrid w:val="0"/>
                      <w:color w:val="auto"/>
                      <w:kern w:val="0"/>
                      <w:sz w:val="21"/>
                      <w:szCs w:val="21"/>
                      <w:highlight w:val="none"/>
                      <w:vertAlign w:val="baseline"/>
                      <w:lang w:val="en-US" w:eastAsia="zh-CN"/>
                    </w:rPr>
                    <w:t>给水管网供给；</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供电</w:t>
                  </w:r>
                </w:p>
              </w:tc>
              <w:tc>
                <w:tcPr>
                  <w:tcW w:w="5757"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依托</w:t>
                  </w:r>
                  <w:r>
                    <w:rPr>
                      <w:rFonts w:hint="eastAsia" w:cs="Times New Roman"/>
                      <w:bCs/>
                      <w:snapToGrid w:val="0"/>
                      <w:color w:val="auto"/>
                      <w:kern w:val="0"/>
                      <w:sz w:val="21"/>
                      <w:szCs w:val="21"/>
                      <w:highlight w:val="none"/>
                      <w:vertAlign w:val="baseline"/>
                      <w:lang w:val="en-US" w:eastAsia="zh-CN"/>
                    </w:rPr>
                    <w:t>园区</w:t>
                  </w:r>
                  <w:r>
                    <w:rPr>
                      <w:rFonts w:hint="eastAsia" w:eastAsia="宋体" w:cs="Times New Roman"/>
                      <w:bCs/>
                      <w:snapToGrid w:val="0"/>
                      <w:color w:val="auto"/>
                      <w:kern w:val="0"/>
                      <w:sz w:val="21"/>
                      <w:szCs w:val="21"/>
                      <w:highlight w:val="none"/>
                      <w:vertAlign w:val="baseline"/>
                      <w:lang w:val="en-US" w:eastAsia="zh-CN"/>
                    </w:rPr>
                    <w:t>供电管网供给；</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0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yellow"/>
                      <w:lang w:val="en-US" w:eastAsia="zh-CN" w:bidi="ar-SA"/>
                    </w:rPr>
                  </w:pPr>
                  <w:r>
                    <w:rPr>
                      <w:rFonts w:hint="default"/>
                      <w:color w:val="auto"/>
                      <w:szCs w:val="21"/>
                      <w:highlight w:val="none"/>
                    </w:rPr>
                    <w:t>排水</w:t>
                  </w:r>
                </w:p>
              </w:tc>
              <w:tc>
                <w:tcPr>
                  <w:tcW w:w="5757" w:type="dxa"/>
                  <w:vAlign w:val="top"/>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highlight w:val="yellow"/>
                      <w:lang w:val="en-US" w:eastAsia="zh-CN" w:bidi="ar-SA"/>
                    </w:rPr>
                  </w:pPr>
                  <w:r>
                    <w:rPr>
                      <w:rFonts w:hint="default"/>
                      <w:color w:val="auto"/>
                      <w:kern w:val="0"/>
                      <w:sz w:val="21"/>
                      <w:szCs w:val="21"/>
                      <w:highlight w:val="none"/>
                      <w:lang w:bidi="ar"/>
                    </w:rPr>
                    <w:t>雨污分流</w:t>
                  </w:r>
                  <w:r>
                    <w:rPr>
                      <w:rFonts w:hint="eastAsia"/>
                      <w:color w:val="auto"/>
                      <w:kern w:val="0"/>
                      <w:sz w:val="21"/>
                      <w:szCs w:val="21"/>
                      <w:highlight w:val="none"/>
                      <w:lang w:val="en-US" w:eastAsia="zh-CN" w:bidi="ar"/>
                    </w:rPr>
                    <w:t>制</w:t>
                  </w:r>
                  <w:r>
                    <w:rPr>
                      <w:rFonts w:hint="default"/>
                      <w:color w:val="auto"/>
                      <w:kern w:val="0"/>
                      <w:sz w:val="21"/>
                      <w:szCs w:val="21"/>
                      <w:highlight w:val="none"/>
                      <w:lang w:bidi="ar"/>
                    </w:rPr>
                    <w:t>，</w:t>
                  </w:r>
                  <w:r>
                    <w:rPr>
                      <w:rFonts w:hint="eastAsia"/>
                      <w:color w:val="auto"/>
                      <w:kern w:val="0"/>
                      <w:sz w:val="21"/>
                      <w:szCs w:val="21"/>
                      <w:highlight w:val="none"/>
                      <w:lang w:val="en-US" w:eastAsia="zh-CN" w:bidi="ar"/>
                    </w:rPr>
                    <w:t>雨水经厂区雨水管网进入园区雨水管网；</w:t>
                  </w:r>
                  <w:r>
                    <w:rPr>
                      <w:rFonts w:hint="eastAsia" w:cs="Times New Roman"/>
                      <w:color w:val="auto"/>
                      <w:kern w:val="0"/>
                      <w:sz w:val="21"/>
                      <w:szCs w:val="21"/>
                      <w:highlight w:val="none"/>
                      <w:lang w:val="en-US" w:eastAsia="zh-CN"/>
                    </w:rPr>
                    <w:t>洗手废水经油水分离器处理后与间接冷却废水、间接加热废水、生活污水一并进入厂区自建生化池内处理达标后</w:t>
                  </w:r>
                  <w:r>
                    <w:rPr>
                      <w:rFonts w:hint="eastAsia"/>
                      <w:color w:val="auto"/>
                      <w:kern w:val="0"/>
                      <w:sz w:val="21"/>
                      <w:szCs w:val="21"/>
                      <w:highlight w:val="none"/>
                      <w:lang w:val="en-US" w:eastAsia="zh-CN" w:bidi="ar"/>
                    </w:rPr>
                    <w:t>排入双桥园区污水处理厂深度处理达标后排入苦水河；</w:t>
                  </w:r>
                </w:p>
              </w:tc>
              <w:tc>
                <w:tcPr>
                  <w:tcW w:w="88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snapToGrid w:val="0"/>
                      <w:color w:val="auto"/>
                      <w:kern w:val="0"/>
                      <w:sz w:val="21"/>
                      <w:szCs w:val="21"/>
                      <w:highlight w:val="none"/>
                      <w:vertAlign w:val="baseline"/>
                      <w:lang w:val="en-US" w:eastAsia="zh-CN"/>
                    </w:rPr>
                    <w:t>新建+</w:t>
                  </w:r>
                  <w:r>
                    <w:rPr>
                      <w:rFonts w:hint="eastAsia" w:eastAsia="宋体" w:cs="Times New Roman"/>
                      <w:bCs/>
                      <w:snapToGrid w:val="0"/>
                      <w:color w:val="auto"/>
                      <w:kern w:val="0"/>
                      <w:sz w:val="21"/>
                      <w:szCs w:val="21"/>
                      <w:highlight w:val="none"/>
                      <w:vertAlign w:val="baseli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yellow"/>
                      <w:vertAlign w:val="baseline"/>
                      <w:lang w:val="en-US" w:eastAsia="zh-CN"/>
                    </w:rPr>
                  </w:pP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空压机房</w:t>
                  </w:r>
                </w:p>
              </w:tc>
              <w:tc>
                <w:tcPr>
                  <w:tcW w:w="575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both"/>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厂房外西北侧，建筑面积约9m</w:t>
                  </w:r>
                  <w:r>
                    <w:rPr>
                      <w:rFonts w:hint="eastAsia" w:cs="Times New Roman"/>
                      <w:bCs/>
                      <w:snapToGrid w:val="0"/>
                      <w:color w:val="auto"/>
                      <w:kern w:val="0"/>
                      <w:sz w:val="21"/>
                      <w:szCs w:val="21"/>
                      <w:highlight w:val="none"/>
                      <w:vertAlign w:val="superscript"/>
                      <w:lang w:val="en-US" w:eastAsia="zh-CN"/>
                    </w:rPr>
                    <w:t>2</w:t>
                  </w:r>
                  <w:r>
                    <w:rPr>
                      <w:rFonts w:hint="eastAsia" w:cs="Times New Roman"/>
                      <w:bCs/>
                      <w:snapToGrid w:val="0"/>
                      <w:color w:val="auto"/>
                      <w:kern w:val="0"/>
                      <w:sz w:val="21"/>
                      <w:szCs w:val="21"/>
                      <w:highlight w:val="none"/>
                      <w:vertAlign w:val="baseline"/>
                      <w:lang w:val="en-US" w:eastAsia="zh-CN"/>
                    </w:rPr>
                    <w:t>，共布置2台螺杆式空压机；</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yellow"/>
                      <w:vertAlign w:val="baseline"/>
                      <w:lang w:val="en-US" w:eastAsia="zh-CN"/>
                    </w:rPr>
                  </w:pPr>
                </w:p>
              </w:tc>
              <w:tc>
                <w:tcPr>
                  <w:tcW w:w="107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循环水系统</w:t>
                  </w:r>
                </w:p>
              </w:tc>
              <w:tc>
                <w:tcPr>
                  <w:tcW w:w="575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both"/>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项目共设置2套循环水系统，分别为注塑间接循环水冷却系统及发泡间接加热循环水系统；</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环保工程</w:t>
                  </w:r>
                </w:p>
              </w:tc>
              <w:tc>
                <w:tcPr>
                  <w:tcW w:w="10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废水处理</w:t>
                  </w:r>
                </w:p>
              </w:tc>
              <w:tc>
                <w:tcPr>
                  <w:tcW w:w="5757" w:type="dxa"/>
                  <w:vAlign w:val="top"/>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yellow"/>
                      <w:lang w:val="en-US" w:eastAsia="zh-CN" w:bidi="ar-SA"/>
                    </w:rPr>
                  </w:pPr>
                  <w:r>
                    <w:rPr>
                      <w:rFonts w:hint="default"/>
                      <w:color w:val="auto"/>
                      <w:kern w:val="0"/>
                      <w:sz w:val="21"/>
                      <w:szCs w:val="21"/>
                      <w:highlight w:val="none"/>
                      <w:lang w:bidi="ar"/>
                    </w:rPr>
                    <w:t>雨污分流</w:t>
                  </w:r>
                  <w:r>
                    <w:rPr>
                      <w:rFonts w:hint="eastAsia"/>
                      <w:color w:val="auto"/>
                      <w:kern w:val="0"/>
                      <w:sz w:val="21"/>
                      <w:szCs w:val="21"/>
                      <w:highlight w:val="none"/>
                      <w:lang w:val="en-US" w:eastAsia="zh-CN" w:bidi="ar"/>
                    </w:rPr>
                    <w:t>制</w:t>
                  </w:r>
                  <w:r>
                    <w:rPr>
                      <w:rFonts w:hint="default"/>
                      <w:color w:val="auto"/>
                      <w:kern w:val="0"/>
                      <w:sz w:val="21"/>
                      <w:szCs w:val="21"/>
                      <w:highlight w:val="none"/>
                      <w:lang w:bidi="ar"/>
                    </w:rPr>
                    <w:t>，</w:t>
                  </w:r>
                  <w:r>
                    <w:rPr>
                      <w:rFonts w:hint="eastAsia"/>
                      <w:color w:val="auto"/>
                      <w:kern w:val="0"/>
                      <w:sz w:val="21"/>
                      <w:szCs w:val="21"/>
                      <w:highlight w:val="none"/>
                      <w:lang w:val="en-US" w:eastAsia="zh-CN" w:bidi="ar"/>
                    </w:rPr>
                    <w:t>雨水经厂区雨水管网进入园区雨水管网；</w:t>
                  </w:r>
                  <w:r>
                    <w:rPr>
                      <w:rFonts w:hint="eastAsia" w:cs="Times New Roman"/>
                      <w:color w:val="auto"/>
                      <w:kern w:val="0"/>
                      <w:sz w:val="21"/>
                      <w:szCs w:val="21"/>
                      <w:highlight w:val="none"/>
                      <w:lang w:val="en-US" w:eastAsia="zh-CN"/>
                    </w:rPr>
                    <w:t>洗手废水经油水分离器</w:t>
                  </w:r>
                  <w:r>
                    <w:rPr>
                      <w:rFonts w:hint="eastAsia" w:ascii="Times New Roman" w:hAnsi="Times New Roman" w:eastAsia="宋体" w:cs="Times New Roman"/>
                      <w:color w:val="auto"/>
                      <w:kern w:val="0"/>
                      <w:sz w:val="21"/>
                      <w:szCs w:val="21"/>
                      <w:highlight w:val="none"/>
                      <w:lang w:val="en-US" w:eastAsia="zh-CN"/>
                    </w:rPr>
                    <w:t>（处理能力</w:t>
                  </w:r>
                  <w:r>
                    <w:rPr>
                      <w:rFonts w:hint="eastAsia"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m</w:t>
                  </w:r>
                  <w:r>
                    <w:rPr>
                      <w:rFonts w:hint="eastAsia" w:ascii="Times New Roman" w:hAnsi="Times New Roman" w:eastAsia="宋体" w:cs="Times New Roman"/>
                      <w:color w:val="auto"/>
                      <w:kern w:val="0"/>
                      <w:sz w:val="21"/>
                      <w:szCs w:val="21"/>
                      <w:highlight w:val="none"/>
                      <w:vertAlign w:val="superscript"/>
                      <w:lang w:val="en-US" w:eastAsia="zh-CN"/>
                    </w:rPr>
                    <w:t>3</w:t>
                  </w:r>
                  <w:r>
                    <w:rPr>
                      <w:rFonts w:hint="eastAsia" w:ascii="Times New Roman" w:hAnsi="Times New Roman" w:eastAsia="宋体" w:cs="Times New Roman"/>
                      <w:color w:val="auto"/>
                      <w:kern w:val="0"/>
                      <w:sz w:val="21"/>
                      <w:szCs w:val="21"/>
                      <w:highlight w:val="none"/>
                      <w:lang w:val="en-US" w:eastAsia="zh-CN"/>
                    </w:rPr>
                    <w:t>/d）</w:t>
                  </w:r>
                  <w:r>
                    <w:rPr>
                      <w:rFonts w:hint="eastAsia" w:cs="Times New Roman"/>
                      <w:color w:val="auto"/>
                      <w:kern w:val="0"/>
                      <w:sz w:val="21"/>
                      <w:szCs w:val="21"/>
                      <w:highlight w:val="none"/>
                      <w:lang w:val="en-US" w:eastAsia="zh-CN"/>
                    </w:rPr>
                    <w:t>处理后与间接冷却废水、间接加热废水及生活污水</w:t>
                  </w:r>
                  <w:r>
                    <w:rPr>
                      <w:rFonts w:hint="eastAsia"/>
                      <w:color w:val="auto"/>
                      <w:kern w:val="0"/>
                      <w:sz w:val="21"/>
                      <w:szCs w:val="21"/>
                      <w:highlight w:val="none"/>
                      <w:lang w:val="en-US" w:eastAsia="zh-CN" w:bidi="ar"/>
                    </w:rPr>
                    <w:t>一并进入厂区自建生</w:t>
                  </w:r>
                  <w:r>
                    <w:rPr>
                      <w:rFonts w:hint="eastAsia"/>
                      <w:color w:val="auto"/>
                      <w:kern w:val="0"/>
                      <w:szCs w:val="21"/>
                      <w:highlight w:val="none"/>
                      <w:lang w:val="en-US" w:eastAsia="zh-CN" w:bidi="ar"/>
                    </w:rPr>
                    <w:t>化池（处理规模30</w:t>
                  </w: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/d</w:t>
                  </w:r>
                  <w:r>
                    <w:rPr>
                      <w:rFonts w:hint="eastAsia"/>
                      <w:color w:val="auto"/>
                      <w:kern w:val="0"/>
                      <w:szCs w:val="21"/>
                      <w:highlight w:val="none"/>
                      <w:lang w:val="en-US" w:eastAsia="zh-CN" w:bidi="ar"/>
                    </w:rPr>
                    <w:t>）处理达</w:t>
                  </w:r>
                  <w:r>
                    <w:rPr>
                      <w:rFonts w:hint="eastAsia" w:ascii="Times New Roman" w:hAnsi="Times New Roman" w:eastAsia="宋体" w:cs="Times New Roman"/>
                      <w:color w:val="auto"/>
                      <w:sz w:val="21"/>
                      <w:szCs w:val="21"/>
                      <w:highlight w:val="none"/>
                      <w:lang w:val="en-US" w:eastAsia="zh-CN"/>
                    </w:rPr>
                    <w:t>《污水综合排放标准》（GB8978-1996）三级标准</w:t>
                  </w:r>
                  <w:r>
                    <w:rPr>
                      <w:rFonts w:hint="eastAsia"/>
                      <w:color w:val="auto"/>
                      <w:kern w:val="0"/>
                      <w:szCs w:val="21"/>
                      <w:highlight w:val="none"/>
                      <w:lang w:val="en-US" w:eastAsia="zh-CN" w:bidi="ar"/>
                    </w:rPr>
                    <w:t>后排入双桥园区污水处理厂深度处理达</w:t>
                  </w:r>
                  <w:r>
                    <w:rPr>
                      <w:rFonts w:hint="eastAsia" w:ascii="Times New Roman" w:hAnsi="Times New Roman" w:eastAsia="宋体" w:cs="Times New Roman"/>
                      <w:color w:val="auto"/>
                      <w:sz w:val="21"/>
                      <w:szCs w:val="21"/>
                      <w:highlight w:val="none"/>
                      <w:lang w:val="en-US" w:eastAsia="zh-CN"/>
                    </w:rPr>
                    <w:t>《城镇污水处理厂污染物排放标准》（GB18918-2002）一级</w:t>
                  </w:r>
                  <w:r>
                    <w:rPr>
                      <w:rFonts w:hint="eastAsia" w:cs="Times New Roman"/>
                      <w:color w:val="auto"/>
                      <w:sz w:val="21"/>
                      <w:szCs w:val="21"/>
                      <w:highlight w:val="none"/>
                      <w:lang w:val="en-US" w:eastAsia="zh-CN"/>
                    </w:rPr>
                    <w:t>B</w:t>
                  </w:r>
                  <w:r>
                    <w:rPr>
                      <w:rFonts w:hint="eastAsia" w:ascii="Times New Roman" w:hAnsi="Times New Roman" w:eastAsia="宋体" w:cs="Times New Roman"/>
                      <w:color w:val="auto"/>
                      <w:sz w:val="21"/>
                      <w:szCs w:val="21"/>
                      <w:highlight w:val="none"/>
                      <w:lang w:val="en-US" w:eastAsia="zh-CN"/>
                    </w:rPr>
                    <w:t>标</w:t>
                  </w:r>
                  <w:r>
                    <w:rPr>
                      <w:rFonts w:hint="eastAsia"/>
                      <w:color w:val="auto"/>
                      <w:kern w:val="0"/>
                      <w:szCs w:val="21"/>
                      <w:highlight w:val="none"/>
                      <w:lang w:val="en-US" w:eastAsia="zh-CN" w:bidi="ar"/>
                    </w:rPr>
                    <w:t>后排入苦水河；</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bCs/>
                      <w:color w:val="auto"/>
                      <w:szCs w:val="21"/>
                      <w:highlight w:val="none"/>
                      <w:lang w:val="en-US" w:eastAsia="zh-CN"/>
                    </w:rPr>
                    <w:t>新建+</w:t>
                  </w:r>
                  <w:r>
                    <w:rPr>
                      <w:rFonts w:hint="default"/>
                      <w:bCs/>
                      <w:color w:val="auto"/>
                      <w:szCs w:val="21"/>
                      <w:highlight w:val="non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yellow"/>
                      <w:vertAlign w:val="baseline"/>
                      <w:lang w:val="en-US" w:eastAsia="zh-CN"/>
                    </w:rPr>
                  </w:pPr>
                </w:p>
              </w:tc>
              <w:tc>
                <w:tcPr>
                  <w:tcW w:w="10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废气处理</w:t>
                  </w:r>
                </w:p>
              </w:tc>
              <w:tc>
                <w:tcPr>
                  <w:tcW w:w="5757" w:type="dxa"/>
                  <w:vAlign w:val="top"/>
                </w:tcPr>
                <w:p>
                  <w:pPr>
                    <w:keepNext w:val="0"/>
                    <w:keepLines w:val="0"/>
                    <w:suppressLineNumbers w:val="0"/>
                    <w:spacing w:before="0" w:beforeAutospacing="0" w:after="0" w:afterAutospacing="0"/>
                    <w:ind w:left="0" w:right="0"/>
                    <w:jc w:val="both"/>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破碎粉尘经集气罩收集至配套布袋除尘器处理后通过15m高（DA001）排气筒排放；</w:t>
                  </w:r>
                </w:p>
                <w:p>
                  <w:pPr>
                    <w:keepNext w:val="0"/>
                    <w:keepLines w:val="0"/>
                    <w:suppressLineNumbers w:val="0"/>
                    <w:spacing w:before="0" w:beforeAutospacing="0" w:after="0" w:afterAutospacing="0"/>
                    <w:ind w:left="0" w:right="0"/>
                    <w:jc w:val="both"/>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注塑废气及注塑脱模剂废气经集气罩收集至配套“过滤棉+两级活性炭吸附”装置处理达标后通过15m高（DA002）排气筒排放；</w:t>
                  </w:r>
                </w:p>
                <w:p>
                  <w:pPr>
                    <w:keepNext w:val="0"/>
                    <w:keepLines w:val="0"/>
                    <w:suppressLineNumbers w:val="0"/>
                    <w:spacing w:before="0" w:beforeAutospacing="0" w:after="0" w:afterAutospacing="0"/>
                    <w:ind w:left="0" w:right="0"/>
                    <w:jc w:val="both"/>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发泡废气及发泡脱模剂废气经集气罩收集至配套“过滤棉+三级活性炭吸附”装置处理达标后通过15m高（DA003）排气筒排放；</w:t>
                  </w:r>
                </w:p>
                <w:p>
                  <w:pPr>
                    <w:keepNext w:val="0"/>
                    <w:keepLines w:val="0"/>
                    <w:suppressLineNumbers w:val="0"/>
                    <w:spacing w:before="0" w:beforeAutospacing="0" w:after="0" w:afterAutospacing="0"/>
                    <w:ind w:left="0" w:right="0"/>
                    <w:jc w:val="both"/>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钻孔及打磨废气在车间内无组织排放；</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冷镦废气经集气罩收集至配套“静电油雾净化器”处理达标后通过15m高（DA004）排气筒排放；</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yellow"/>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0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噪声处理</w:t>
                  </w:r>
                </w:p>
              </w:tc>
              <w:tc>
                <w:tcPr>
                  <w:tcW w:w="5757" w:type="dxa"/>
                  <w:vAlign w:val="top"/>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设备运行噪声：选用低噪声设备，采取减震，墙体隔声等措施，并定期维护。</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0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一般固废暂存</w:t>
                  </w:r>
                  <w:r>
                    <w:rPr>
                      <w:rFonts w:hint="eastAsia"/>
                      <w:color w:val="auto"/>
                      <w:szCs w:val="21"/>
                      <w:highlight w:val="none"/>
                      <w:lang w:val="en-US" w:eastAsia="zh-CN"/>
                    </w:rPr>
                    <w:t>间</w:t>
                  </w:r>
                </w:p>
              </w:tc>
              <w:tc>
                <w:tcPr>
                  <w:tcW w:w="5757" w:type="dxa"/>
                  <w:vAlign w:val="top"/>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位于厂房1F东南侧，</w:t>
                  </w:r>
                  <w:r>
                    <w:rPr>
                      <w:rFonts w:hint="default"/>
                      <w:color w:val="auto"/>
                      <w:szCs w:val="21"/>
                      <w:highlight w:val="none"/>
                    </w:rPr>
                    <w:t>建筑面积</w:t>
                  </w:r>
                  <w:r>
                    <w:rPr>
                      <w:rFonts w:hint="eastAsia"/>
                      <w:color w:val="auto"/>
                      <w:szCs w:val="21"/>
                      <w:highlight w:val="none"/>
                      <w:lang w:val="en-US" w:eastAsia="zh-CN"/>
                    </w:rPr>
                    <w:t>约</w:t>
                  </w:r>
                  <w:r>
                    <w:rPr>
                      <w:rFonts w:hint="default"/>
                      <w:color w:val="auto"/>
                      <w:szCs w:val="21"/>
                      <w:highlight w:val="none"/>
                    </w:rPr>
                    <w:t>2</w:t>
                  </w:r>
                  <w:r>
                    <w:rPr>
                      <w:rFonts w:hint="eastAsia"/>
                      <w:color w:val="auto"/>
                      <w:szCs w:val="21"/>
                      <w:highlight w:val="none"/>
                    </w:rPr>
                    <w:t>0</w:t>
                  </w:r>
                  <w:r>
                    <w:rPr>
                      <w:rFonts w:hint="default"/>
                      <w:color w:val="auto"/>
                      <w:szCs w:val="21"/>
                      <w:highlight w:val="none"/>
                    </w:rPr>
                    <w:t>m</w:t>
                  </w:r>
                  <w:r>
                    <w:rPr>
                      <w:rFonts w:hint="default"/>
                      <w:color w:val="auto"/>
                      <w:szCs w:val="21"/>
                      <w:highlight w:val="none"/>
                      <w:vertAlign w:val="superscript"/>
                    </w:rPr>
                    <w:t>2</w:t>
                  </w:r>
                  <w:r>
                    <w:rPr>
                      <w:rFonts w:hint="default"/>
                      <w:color w:val="auto"/>
                      <w:szCs w:val="21"/>
                      <w:highlight w:val="none"/>
                    </w:rPr>
                    <w:t>，</w:t>
                  </w:r>
                  <w:r>
                    <w:rPr>
                      <w:rFonts w:hint="eastAsia"/>
                      <w:color w:val="auto"/>
                      <w:szCs w:val="21"/>
                      <w:highlight w:val="none"/>
                      <w:lang w:val="en-US" w:eastAsia="zh-CN"/>
                    </w:rPr>
                    <w:t>用于存放生产过程产生的一般固废，一般固废暂存间做好相关“</w:t>
                  </w:r>
                  <w:r>
                    <w:rPr>
                      <w:rFonts w:hint="eastAsia" w:cs="Times New Roman"/>
                      <w:color w:val="auto"/>
                      <w:sz w:val="21"/>
                      <w:szCs w:val="21"/>
                      <w:highlight w:val="none"/>
                      <w:shd w:val="clear" w:color="auto" w:fill="auto"/>
                      <w:lang w:val="en-US" w:eastAsia="zh-CN"/>
                    </w:rPr>
                    <w:t>防风、防晒、防雨、防漏、防渗、防腐</w:t>
                  </w:r>
                  <w:r>
                    <w:rPr>
                      <w:rFonts w:hint="eastAsia"/>
                      <w:color w:val="auto"/>
                      <w:szCs w:val="21"/>
                      <w:highlight w:val="none"/>
                      <w:lang w:val="en-US" w:eastAsia="zh-CN"/>
                    </w:rPr>
                    <w:t>”措施。</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079"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Cs w:val="21"/>
                      <w:highlight w:val="none"/>
                    </w:rPr>
                    <w:t>危废</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暂存间</w:t>
                  </w:r>
                </w:p>
              </w:tc>
              <w:tc>
                <w:tcPr>
                  <w:tcW w:w="5757" w:type="dxa"/>
                  <w:vAlign w:val="top"/>
                </w:tcPr>
                <w:p>
                  <w:pPr>
                    <w:keepNext w:val="0"/>
                    <w:keepLines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位于厂房1F</w:t>
                  </w:r>
                  <w:r>
                    <w:rPr>
                      <w:rFonts w:hint="eastAsia"/>
                      <w:color w:val="auto"/>
                      <w:szCs w:val="21"/>
                      <w:highlight w:val="none"/>
                      <w:lang w:val="en-US" w:eastAsia="zh-CN"/>
                    </w:rPr>
                    <w:t>东南</w:t>
                  </w:r>
                  <w:r>
                    <w:rPr>
                      <w:rFonts w:hint="eastAsia"/>
                      <w:color w:val="auto"/>
                      <w:sz w:val="21"/>
                      <w:szCs w:val="21"/>
                      <w:highlight w:val="none"/>
                      <w:lang w:val="en-US" w:eastAsia="zh-CN"/>
                    </w:rPr>
                    <w:t>侧，紧邻一般固废暂存间</w:t>
                  </w:r>
                  <w:r>
                    <w:rPr>
                      <w:rFonts w:hint="eastAsia"/>
                      <w:color w:val="auto"/>
                      <w:sz w:val="21"/>
                      <w:szCs w:val="21"/>
                      <w:highlight w:val="none"/>
                    </w:rPr>
                    <w:t>，建筑面积</w:t>
                  </w:r>
                  <w:r>
                    <w:rPr>
                      <w:rFonts w:hint="eastAsia"/>
                      <w:color w:val="auto"/>
                      <w:sz w:val="21"/>
                      <w:szCs w:val="21"/>
                      <w:highlight w:val="none"/>
                      <w:lang w:val="en-US" w:eastAsia="zh-CN"/>
                    </w:rPr>
                    <w:t>约</w:t>
                  </w:r>
                  <w:r>
                    <w:rPr>
                      <w:rFonts w:hint="default"/>
                      <w:color w:val="auto"/>
                      <w:sz w:val="21"/>
                      <w:szCs w:val="21"/>
                      <w:highlight w:val="none"/>
                      <w:lang w:eastAsia="zh-CN"/>
                    </w:rPr>
                    <w:t>10</w:t>
                  </w:r>
                  <w:r>
                    <w:rPr>
                      <w:rFonts w:hint="eastAsia"/>
                      <w:color w:val="auto"/>
                      <w:sz w:val="21"/>
                      <w:szCs w:val="21"/>
                      <w:highlight w:val="none"/>
                    </w:rPr>
                    <w:t>m</w:t>
                  </w:r>
                  <w:r>
                    <w:rPr>
                      <w:rFonts w:hint="eastAsia"/>
                      <w:color w:val="auto"/>
                      <w:sz w:val="21"/>
                      <w:szCs w:val="21"/>
                      <w:highlight w:val="none"/>
                      <w:vertAlign w:val="superscript"/>
                    </w:rPr>
                    <w:t>2</w:t>
                  </w:r>
                  <w:r>
                    <w:rPr>
                      <w:rFonts w:hint="eastAsia"/>
                      <w:color w:val="auto"/>
                      <w:sz w:val="21"/>
                      <w:szCs w:val="21"/>
                      <w:highlight w:val="none"/>
                    </w:rPr>
                    <w:t>，危废暂存间</w:t>
                  </w:r>
                  <w:r>
                    <w:rPr>
                      <w:rFonts w:hint="default"/>
                      <w:color w:val="auto"/>
                      <w:sz w:val="21"/>
                      <w:szCs w:val="21"/>
                      <w:highlight w:val="none"/>
                    </w:rPr>
                    <w:t>按</w:t>
                  </w:r>
                  <w:r>
                    <w:rPr>
                      <w:rFonts w:hint="default" w:ascii="Times New Roman" w:hAnsi="Times New Roman" w:eastAsia="宋体" w:cs="Times New Roman"/>
                      <w:color w:val="auto"/>
                      <w:kern w:val="0"/>
                      <w:sz w:val="21"/>
                      <w:szCs w:val="21"/>
                      <w:lang w:val="en-US" w:eastAsia="zh-CN"/>
                    </w:rPr>
                    <w:t>《危险废物贮存污染控制标准》（GB 18597-2023）</w:t>
                  </w:r>
                  <w:r>
                    <w:rPr>
                      <w:rFonts w:hint="eastAsia" w:ascii="Times New Roman" w:hAnsi="Times New Roman" w:eastAsia="宋体" w:cs="Times New Roman"/>
                      <w:color w:val="auto"/>
                      <w:kern w:val="0"/>
                      <w:sz w:val="21"/>
                      <w:szCs w:val="21"/>
                      <w:lang w:val="en-US" w:eastAsia="zh-CN"/>
                    </w:rPr>
                    <w:t>中相关标准</w:t>
                  </w:r>
                  <w:r>
                    <w:rPr>
                      <w:rFonts w:hint="default"/>
                      <w:bCs/>
                      <w:color w:val="auto"/>
                      <w:sz w:val="21"/>
                      <w:szCs w:val="21"/>
                      <w:highlight w:val="none"/>
                    </w:rPr>
                    <w:t>设计，</w:t>
                  </w:r>
                  <w:r>
                    <w:rPr>
                      <w:rFonts w:hint="default"/>
                      <w:color w:val="auto"/>
                      <w:sz w:val="21"/>
                      <w:szCs w:val="21"/>
                      <w:highlight w:val="none"/>
                    </w:rPr>
                    <w:t>做到“</w:t>
                  </w:r>
                  <w:r>
                    <w:rPr>
                      <w:rFonts w:hint="eastAsia" w:cs="Times New Roman"/>
                      <w:color w:val="auto"/>
                      <w:sz w:val="21"/>
                      <w:szCs w:val="21"/>
                      <w:highlight w:val="none"/>
                      <w:shd w:val="clear" w:color="auto" w:fill="auto"/>
                      <w:lang w:val="en-US" w:eastAsia="zh-CN"/>
                    </w:rPr>
                    <w:t>防风、防晒、防雨、防漏、防渗、防腐</w:t>
                  </w:r>
                  <w:r>
                    <w:rPr>
                      <w:rFonts w:hint="default"/>
                      <w:color w:val="auto"/>
                      <w:sz w:val="21"/>
                      <w:szCs w:val="21"/>
                      <w:highlight w:val="none"/>
                    </w:rPr>
                    <w:t>”处理，并设标志牌。</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yellow"/>
                      <w:vertAlign w:val="baseline"/>
                      <w:lang w:val="en-US" w:eastAsia="zh-CN"/>
                    </w:rPr>
                  </w:pPr>
                </w:p>
              </w:tc>
              <w:tc>
                <w:tcPr>
                  <w:tcW w:w="10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生活垃圾</w:t>
                  </w:r>
                </w:p>
              </w:tc>
              <w:tc>
                <w:tcPr>
                  <w:tcW w:w="5757" w:type="dxa"/>
                  <w:vAlign w:val="top"/>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highlight w:val="none"/>
                    </w:rPr>
                    <w:t>设置垃圾收集桶，将员工生活垃圾分类袋装后交市政清运。</w:t>
                  </w:r>
                </w:p>
              </w:tc>
              <w:tc>
                <w:tcPr>
                  <w:tcW w:w="88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新建</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200" w:right="0" w:rightChars="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3、公用工程</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（1）给水</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项目运营期生产及生活用水依托园区给水管网供给，项目厂区内不设食宿，运营期用水主要为A料（白料）配料用水、间接冷却用水、间接加热用水、员工洗手用水及生活用水。为防止车间内金属材料及金属成品生锈，项目车间清洁方式采用扫帚清洁方式，无地面清洁废水产生。</w:t>
            </w:r>
          </w:p>
          <w:p>
            <w:pPr>
              <w:spacing w:line="360" w:lineRule="auto"/>
              <w:ind w:firstLine="480" w:firstLineChars="200"/>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①A料（白料）配料用水</w:t>
            </w:r>
          </w:p>
          <w:p>
            <w:pPr>
              <w:spacing w:line="360" w:lineRule="auto"/>
              <w:ind w:firstLine="480" w:firstLineChars="200"/>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项目配料过程中，A料与水需按100：2.5的比例进行配比，根据建设单位提供资料，项目A料用量合计约442t/a，则A料配料用水约11.05m</w:t>
            </w:r>
            <w:r>
              <w:rPr>
                <w:rFonts w:hint="eastAsia" w:cs="Times New Roman"/>
                <w:bCs/>
                <w:snapToGrid w:val="0"/>
                <w:color w:val="auto"/>
                <w:kern w:val="0"/>
                <w:sz w:val="24"/>
                <w:highlight w:val="none"/>
                <w:vertAlign w:val="superscript"/>
                <w:lang w:val="en-US" w:eastAsia="zh-CN"/>
              </w:rPr>
              <w:t>3</w:t>
            </w:r>
            <w:r>
              <w:rPr>
                <w:rFonts w:hint="eastAsia" w:cs="Times New Roman"/>
                <w:bCs/>
                <w:snapToGrid w:val="0"/>
                <w:color w:val="auto"/>
                <w:kern w:val="0"/>
                <w:sz w:val="24"/>
                <w:highlight w:val="none"/>
                <w:lang w:val="en-US" w:eastAsia="zh-CN"/>
              </w:rPr>
              <w:t>/a（0.037m</w:t>
            </w:r>
            <w:r>
              <w:rPr>
                <w:rFonts w:hint="eastAsia" w:cs="Times New Roman"/>
                <w:bCs/>
                <w:snapToGrid w:val="0"/>
                <w:color w:val="auto"/>
                <w:kern w:val="0"/>
                <w:sz w:val="24"/>
                <w:highlight w:val="none"/>
                <w:vertAlign w:val="superscript"/>
                <w:lang w:val="en-US" w:eastAsia="zh-CN"/>
              </w:rPr>
              <w:t>3</w:t>
            </w:r>
            <w:r>
              <w:rPr>
                <w:rFonts w:hint="eastAsia" w:cs="Times New Roman"/>
                <w:bCs/>
                <w:snapToGrid w:val="0"/>
                <w:color w:val="auto"/>
                <w:kern w:val="0"/>
                <w:sz w:val="24"/>
                <w:highlight w:val="none"/>
                <w:lang w:val="en-US" w:eastAsia="zh-CN"/>
              </w:rPr>
              <w:t>/d）。</w:t>
            </w:r>
          </w:p>
          <w:p>
            <w:pPr>
              <w:spacing w:line="360" w:lineRule="auto"/>
              <w:ind w:firstLine="480" w:firstLineChars="200"/>
              <w:rPr>
                <w:rFonts w:hint="default" w:ascii="Times New Roman" w:hAnsi="Times New Roman" w:cs="Times New Roman"/>
                <w:color w:val="auto"/>
                <w:kern w:val="0"/>
                <w:sz w:val="24"/>
                <w:lang w:val="en-US" w:eastAsia="zh-CN"/>
              </w:rPr>
            </w:pPr>
            <w:r>
              <w:rPr>
                <w:rFonts w:hint="eastAsia" w:cs="Times New Roman"/>
                <w:bCs/>
                <w:snapToGrid w:val="0"/>
                <w:color w:val="auto"/>
                <w:kern w:val="0"/>
                <w:sz w:val="24"/>
                <w:highlight w:val="none"/>
                <w:lang w:val="en-US" w:eastAsia="zh-CN"/>
              </w:rPr>
              <w:t>②</w:t>
            </w:r>
            <w:r>
              <w:rPr>
                <w:rFonts w:hint="eastAsia" w:ascii="Times New Roman" w:hAnsi="Times New Roman" w:cs="Times New Roman"/>
                <w:color w:val="auto"/>
                <w:kern w:val="0"/>
                <w:sz w:val="24"/>
                <w:lang w:val="en-US" w:eastAsia="zh-CN"/>
              </w:rPr>
              <w:t>间接冷却用水</w:t>
            </w:r>
          </w:p>
          <w:p>
            <w:pPr>
              <w:spacing w:line="360" w:lineRule="auto"/>
              <w:ind w:firstLine="480" w:firstLineChars="200"/>
              <w:rPr>
                <w:rFonts w:hint="eastAsia" w:ascii="Times New Roman" w:hAnsi="Times New Roman" w:cs="Times New Roman"/>
                <w:color w:val="auto"/>
                <w:kern w:val="0"/>
                <w:sz w:val="24"/>
                <w:lang w:val="en-US" w:eastAsia="zh-CN"/>
              </w:rPr>
            </w:pPr>
            <w:r>
              <w:rPr>
                <w:rFonts w:hint="eastAsia" w:ascii="Times New Roman" w:hAnsi="Times New Roman" w:cs="Times New Roman"/>
                <w:color w:val="auto"/>
                <w:kern w:val="0"/>
                <w:sz w:val="24"/>
                <w:lang w:val="en-US" w:eastAsia="zh-CN"/>
              </w:rPr>
              <w:t>项目在注塑机尾部采取冷却循环水对产品进行间接冷却定型。注塑完成模具经循环冷却水（注塑机配有冷却管道，冷却水在封闭的管路内通过热交换形式发挥作用，冷却介质不直接和被冷却物品接触，冷却水基本不会受到污染）进行冷却。</w:t>
            </w:r>
          </w:p>
          <w:p>
            <w:pPr>
              <w:spacing w:line="360" w:lineRule="auto"/>
              <w:ind w:firstLine="480" w:firstLineChars="200"/>
              <w:rPr>
                <w:rFonts w:hint="default" w:ascii="Times New Roman" w:hAnsi="Times New Roman" w:cs="Times New Roman"/>
                <w:color w:val="auto"/>
                <w:kern w:val="0"/>
                <w:sz w:val="24"/>
                <w:lang w:val="en-US" w:eastAsia="zh-CN"/>
              </w:rPr>
            </w:pPr>
            <w:r>
              <w:rPr>
                <w:rFonts w:hint="eastAsia" w:ascii="Times New Roman" w:hAnsi="Times New Roman" w:cs="Times New Roman"/>
                <w:color w:val="auto"/>
                <w:kern w:val="0"/>
                <w:sz w:val="24"/>
                <w:lang w:val="en-US" w:eastAsia="zh-CN"/>
              </w:rPr>
              <w:t>项目注塑生产线配套设置1座循环水供应量为10m</w:t>
            </w:r>
            <w:r>
              <w:rPr>
                <w:rFonts w:hint="eastAsia" w:ascii="Times New Roman" w:hAnsi="Times New Roman" w:cs="Times New Roman"/>
                <w:color w:val="auto"/>
                <w:kern w:val="0"/>
                <w:sz w:val="24"/>
                <w:vertAlign w:val="superscript"/>
                <w:lang w:val="en-US" w:eastAsia="zh-CN"/>
              </w:rPr>
              <w:t>3</w:t>
            </w:r>
            <w:r>
              <w:rPr>
                <w:rFonts w:hint="eastAsia" w:ascii="Times New Roman" w:hAnsi="Times New Roman" w:cs="Times New Roman"/>
                <w:color w:val="auto"/>
                <w:kern w:val="0"/>
                <w:sz w:val="24"/>
                <w:lang w:val="en-US" w:eastAsia="zh-CN"/>
              </w:rPr>
              <w:t>/h的冷却塔，配套1座冷却循环水池</w:t>
            </w:r>
            <w:r>
              <w:rPr>
                <w:rFonts w:hint="default" w:ascii="Times New Roman" w:hAnsi="Times New Roman" w:cs="Times New Roman"/>
                <w:color w:val="auto"/>
                <w:kern w:val="0"/>
                <w:sz w:val="24"/>
                <w:lang w:val="en-US" w:eastAsia="zh-CN"/>
              </w:rPr>
              <w:t>（</w:t>
            </w:r>
            <w:r>
              <w:rPr>
                <w:rFonts w:hint="eastAsia" w:ascii="Times New Roman" w:hAnsi="Times New Roman" w:cs="Times New Roman"/>
                <w:color w:val="auto"/>
                <w:kern w:val="0"/>
                <w:sz w:val="24"/>
                <w:lang w:val="en-US" w:eastAsia="zh-CN"/>
              </w:rPr>
              <w:t>冷却塔下方，容积约15m</w:t>
            </w:r>
            <w:r>
              <w:rPr>
                <w:rFonts w:hint="eastAsia" w:ascii="Times New Roman" w:hAnsi="Times New Roman" w:cs="Times New Roman"/>
                <w:color w:val="auto"/>
                <w:kern w:val="0"/>
                <w:sz w:val="24"/>
                <w:vertAlign w:val="superscript"/>
                <w:lang w:val="en-US" w:eastAsia="zh-CN"/>
              </w:rPr>
              <w:t>3</w:t>
            </w:r>
            <w:r>
              <w:rPr>
                <w:rFonts w:hint="default" w:ascii="Times New Roman" w:hAnsi="Times New Roman" w:cs="Times New Roman"/>
                <w:color w:val="auto"/>
                <w:kern w:val="0"/>
                <w:sz w:val="24"/>
                <w:lang w:val="en-US" w:eastAsia="zh-CN"/>
              </w:rPr>
              <w:t>）</w:t>
            </w:r>
            <w:r>
              <w:rPr>
                <w:rFonts w:hint="eastAsia" w:ascii="Times New Roman" w:hAnsi="Times New Roman" w:cs="Times New Roman"/>
                <w:color w:val="auto"/>
                <w:kern w:val="0"/>
                <w:sz w:val="24"/>
                <w:lang w:val="en-US" w:eastAsia="zh-CN"/>
              </w:rPr>
              <w:t>，冷却水循环使用，</w:t>
            </w:r>
            <w:r>
              <w:rPr>
                <w:rFonts w:hint="eastAsia" w:cs="Times New Roman"/>
                <w:color w:val="auto"/>
                <w:kern w:val="0"/>
                <w:sz w:val="24"/>
                <w:lang w:val="en-US" w:eastAsia="zh-CN"/>
              </w:rPr>
              <w:t>约半年更换一次</w:t>
            </w:r>
            <w:r>
              <w:rPr>
                <w:rFonts w:hint="eastAsia" w:ascii="Times New Roman" w:hAnsi="Times New Roman" w:cs="Times New Roman"/>
                <w:color w:val="auto"/>
                <w:kern w:val="0"/>
                <w:sz w:val="24"/>
                <w:lang w:val="en-US" w:eastAsia="zh-CN"/>
              </w:rPr>
              <w:t>。</w:t>
            </w:r>
            <w:r>
              <w:rPr>
                <w:rFonts w:hint="default" w:ascii="Times New Roman" w:hAnsi="Times New Roman" w:cs="Times New Roman"/>
                <w:color w:val="auto"/>
                <w:kern w:val="0"/>
                <w:sz w:val="24"/>
                <w:lang w:val="en-US" w:eastAsia="zh-CN"/>
              </w:rPr>
              <w:t>冷却过程中会有一定量的损耗，根据建设单位提供资料，</w:t>
            </w:r>
            <w:r>
              <w:rPr>
                <w:rFonts w:hint="eastAsia" w:ascii="Times New Roman" w:hAnsi="Times New Roman" w:cs="Times New Roman"/>
                <w:color w:val="auto"/>
                <w:kern w:val="0"/>
                <w:sz w:val="24"/>
                <w:lang w:val="en-US" w:eastAsia="zh-CN"/>
              </w:rPr>
              <w:t>冷却循环</w:t>
            </w:r>
            <w:r>
              <w:rPr>
                <w:rFonts w:hint="default" w:ascii="Times New Roman" w:hAnsi="Times New Roman" w:cs="Times New Roman"/>
                <w:color w:val="auto"/>
                <w:kern w:val="0"/>
                <w:sz w:val="24"/>
                <w:lang w:val="en-US" w:eastAsia="zh-CN"/>
              </w:rPr>
              <w:t>水池设有每天定期补水，冷却系统循环水量约为</w:t>
            </w:r>
            <w:r>
              <w:rPr>
                <w:rFonts w:hint="eastAsia" w:cs="Times New Roman"/>
                <w:color w:val="auto"/>
                <w:kern w:val="0"/>
                <w:sz w:val="24"/>
                <w:lang w:val="en-US" w:eastAsia="zh-CN"/>
              </w:rPr>
              <w:t>8</w:t>
            </w:r>
            <w:r>
              <w:rPr>
                <w:rFonts w:hint="eastAsia" w:ascii="Times New Roman" w:hAnsi="Times New Roman" w:cs="Times New Roman"/>
                <w:color w:val="auto"/>
                <w:kern w:val="0"/>
                <w:sz w:val="24"/>
                <w:lang w:val="en-US" w:eastAsia="zh-CN"/>
              </w:rPr>
              <w:t>0</w:t>
            </w:r>
            <w:r>
              <w:rPr>
                <w:rFonts w:hint="default" w:ascii="Times New Roman" w:hAnsi="Times New Roman" w:cs="Times New Roman"/>
                <w:color w:val="auto"/>
                <w:kern w:val="0"/>
                <w:sz w:val="24"/>
                <w:lang w:val="en-US" w:eastAsia="zh-CN"/>
              </w:rPr>
              <w:t>m</w:t>
            </w:r>
            <w:r>
              <w:rPr>
                <w:rFonts w:hint="default" w:ascii="Times New Roman" w:hAnsi="Times New Roman" w:cs="Times New Roman"/>
                <w:color w:val="auto"/>
                <w:kern w:val="0"/>
                <w:sz w:val="24"/>
                <w:vertAlign w:val="superscript"/>
                <w:lang w:val="en-US" w:eastAsia="zh-CN"/>
              </w:rPr>
              <w:t>3</w:t>
            </w:r>
            <w:r>
              <w:rPr>
                <w:rFonts w:hint="default" w:ascii="Times New Roman" w:hAnsi="Times New Roman" w:cs="Times New Roman"/>
                <w:color w:val="auto"/>
                <w:kern w:val="0"/>
                <w:sz w:val="24"/>
                <w:lang w:val="en-US" w:eastAsia="zh-CN"/>
              </w:rPr>
              <w:t>/</w:t>
            </w:r>
            <w:r>
              <w:rPr>
                <w:rFonts w:hint="eastAsia" w:ascii="Times New Roman" w:hAnsi="Times New Roman" w:cs="Times New Roman"/>
                <w:color w:val="auto"/>
                <w:kern w:val="0"/>
                <w:sz w:val="24"/>
                <w:lang w:val="en-US" w:eastAsia="zh-CN"/>
              </w:rPr>
              <w:t>d</w:t>
            </w:r>
            <w:r>
              <w:rPr>
                <w:rFonts w:hint="default" w:ascii="Times New Roman" w:hAnsi="Times New Roman" w:cs="Times New Roman"/>
                <w:color w:val="auto"/>
                <w:kern w:val="0"/>
                <w:sz w:val="24"/>
                <w:lang w:val="en-US" w:eastAsia="zh-CN"/>
              </w:rPr>
              <w:t>，损耗量以循环水量的</w:t>
            </w:r>
            <w:r>
              <w:rPr>
                <w:rFonts w:hint="eastAsia" w:cs="Times New Roman"/>
                <w:color w:val="auto"/>
                <w:kern w:val="0"/>
                <w:sz w:val="24"/>
                <w:lang w:val="en-US" w:eastAsia="zh-CN"/>
              </w:rPr>
              <w:t>3</w:t>
            </w:r>
            <w:r>
              <w:rPr>
                <w:rFonts w:hint="default" w:ascii="Times New Roman" w:hAnsi="Times New Roman" w:cs="Times New Roman"/>
                <w:color w:val="auto"/>
                <w:kern w:val="0"/>
                <w:sz w:val="24"/>
                <w:lang w:val="en-US" w:eastAsia="zh-CN"/>
              </w:rPr>
              <w:t>%计，则本项目</w:t>
            </w:r>
            <w:r>
              <w:rPr>
                <w:rFonts w:hint="eastAsia" w:ascii="Times New Roman" w:hAnsi="Times New Roman" w:cs="Times New Roman"/>
                <w:color w:val="auto"/>
                <w:kern w:val="0"/>
                <w:sz w:val="24"/>
                <w:lang w:val="en-US" w:eastAsia="zh-CN"/>
              </w:rPr>
              <w:t>冷却循环水</w:t>
            </w:r>
            <w:r>
              <w:rPr>
                <w:rFonts w:hint="default" w:ascii="Times New Roman" w:hAnsi="Times New Roman" w:cs="Times New Roman"/>
                <w:color w:val="auto"/>
                <w:kern w:val="0"/>
                <w:sz w:val="24"/>
                <w:lang w:val="en-US" w:eastAsia="zh-CN"/>
              </w:rPr>
              <w:t>池循环水日损耗量为</w:t>
            </w:r>
            <w:r>
              <w:rPr>
                <w:rFonts w:hint="eastAsia" w:cs="Times New Roman"/>
                <w:color w:val="auto"/>
                <w:kern w:val="0"/>
                <w:sz w:val="24"/>
                <w:lang w:val="en-US" w:eastAsia="zh-CN"/>
              </w:rPr>
              <w:t>2.4</w:t>
            </w:r>
            <w:r>
              <w:rPr>
                <w:rFonts w:hint="default" w:ascii="Times New Roman" w:hAnsi="Times New Roman" w:cs="Times New Roman"/>
                <w:color w:val="auto"/>
                <w:kern w:val="0"/>
                <w:sz w:val="24"/>
                <w:lang w:val="en-US" w:eastAsia="zh-CN"/>
              </w:rPr>
              <w:t>m</w:t>
            </w:r>
            <w:r>
              <w:rPr>
                <w:rFonts w:hint="default" w:ascii="Times New Roman" w:hAnsi="Times New Roman" w:cs="Times New Roman"/>
                <w:color w:val="auto"/>
                <w:kern w:val="0"/>
                <w:sz w:val="24"/>
                <w:vertAlign w:val="superscript"/>
                <w:lang w:val="en-US" w:eastAsia="zh-CN"/>
              </w:rPr>
              <w:t>3</w:t>
            </w:r>
            <w:r>
              <w:rPr>
                <w:rFonts w:hint="default" w:ascii="Times New Roman" w:hAnsi="Times New Roman" w:cs="Times New Roman"/>
                <w:color w:val="auto"/>
                <w:kern w:val="0"/>
                <w:sz w:val="24"/>
                <w:lang w:val="en-US" w:eastAsia="zh-CN"/>
              </w:rPr>
              <w:t>/d。</w:t>
            </w:r>
            <w:r>
              <w:rPr>
                <w:rFonts w:hint="eastAsia" w:cs="Times New Roman"/>
                <w:color w:val="auto"/>
                <w:kern w:val="0"/>
                <w:sz w:val="24"/>
                <w:lang w:val="en-US" w:eastAsia="zh-CN"/>
              </w:rPr>
              <w:t>需每日补水量2.4</w:t>
            </w:r>
            <w:r>
              <w:rPr>
                <w:rFonts w:hint="default" w:ascii="Times New Roman" w:hAnsi="Times New Roman" w:cs="Times New Roman"/>
                <w:color w:val="auto"/>
                <w:kern w:val="0"/>
                <w:sz w:val="24"/>
                <w:lang w:val="en-US" w:eastAsia="zh-CN"/>
              </w:rPr>
              <w:t>m</w:t>
            </w:r>
            <w:r>
              <w:rPr>
                <w:rFonts w:hint="default" w:ascii="Times New Roman" w:hAnsi="Times New Roman" w:cs="Times New Roman"/>
                <w:color w:val="auto"/>
                <w:kern w:val="0"/>
                <w:sz w:val="24"/>
                <w:vertAlign w:val="superscript"/>
                <w:lang w:val="en-US" w:eastAsia="zh-CN"/>
              </w:rPr>
              <w:t>3</w:t>
            </w:r>
            <w:r>
              <w:rPr>
                <w:rFonts w:hint="default" w:ascii="Times New Roman" w:hAnsi="Times New Roman" w:cs="Times New Roman"/>
                <w:color w:val="auto"/>
                <w:kern w:val="0"/>
                <w:sz w:val="24"/>
                <w:lang w:val="en-US" w:eastAsia="zh-CN"/>
              </w:rPr>
              <w:t>。</w:t>
            </w:r>
          </w:p>
          <w:p>
            <w:pPr>
              <w:spacing w:line="360" w:lineRule="auto"/>
              <w:ind w:firstLine="480" w:firstLineChars="200"/>
              <w:rPr>
                <w:rFonts w:hint="default" w:cs="Times New Roman"/>
                <w:color w:val="auto"/>
                <w:kern w:val="0"/>
                <w:sz w:val="24"/>
                <w:lang w:val="en-US" w:eastAsia="zh-CN"/>
              </w:rPr>
            </w:pPr>
            <w:r>
              <w:rPr>
                <w:rFonts w:hint="eastAsia" w:cs="Times New Roman"/>
                <w:color w:val="auto"/>
                <w:kern w:val="0"/>
                <w:sz w:val="24"/>
                <w:lang w:val="en-US" w:eastAsia="zh-CN"/>
              </w:rPr>
              <w:t>③间接加热用水</w:t>
            </w:r>
          </w:p>
          <w:p>
            <w:pPr>
              <w:spacing w:line="360" w:lineRule="auto"/>
              <w:ind w:firstLine="480" w:firstLineChars="200"/>
              <w:rPr>
                <w:rFonts w:hint="default" w:cs="Times New Roman"/>
                <w:color w:val="auto"/>
                <w:kern w:val="0"/>
                <w:sz w:val="24"/>
                <w:lang w:val="en-US" w:eastAsia="zh-CN"/>
              </w:rPr>
            </w:pPr>
            <w:r>
              <w:rPr>
                <w:rFonts w:hint="eastAsia" w:cs="Times New Roman"/>
                <w:color w:val="auto"/>
                <w:kern w:val="0"/>
                <w:sz w:val="24"/>
                <w:lang w:val="en-US" w:eastAsia="zh-CN"/>
              </w:rPr>
              <w:t>项目设置一间接加热循环用水池，有效容积约1.5m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，该水池内用水采用抽水泵将水抽至发泡模具内，采用自制电热管对其进行加热。间接加热用水使用过程水量损耗以3%计，则项目间接加热用水损耗量为0.045m</w:t>
            </w:r>
            <w:r>
              <w:rPr>
                <w:rFonts w:hint="eastAsia" w:cs="Times New Roman"/>
                <w:color w:val="auto"/>
                <w:kern w:val="0"/>
                <w:sz w:val="24"/>
                <w:vertAlign w:val="superscript"/>
                <w:lang w:val="en-US" w:eastAsia="zh-CN"/>
              </w:rPr>
              <w:t>3</w:t>
            </w:r>
            <w:r>
              <w:rPr>
                <w:rFonts w:hint="eastAsia" w:cs="Times New Roman"/>
                <w:color w:val="auto"/>
                <w:kern w:val="0"/>
                <w:sz w:val="24"/>
                <w:lang w:val="en-US" w:eastAsia="zh-CN"/>
              </w:rPr>
              <w:t>/d。间接加热用水，循环使用，约半年更换一次。</w:t>
            </w:r>
          </w:p>
          <w:p>
            <w:pPr>
              <w:spacing w:line="360" w:lineRule="auto"/>
              <w:ind w:firstLine="480" w:firstLineChars="200"/>
              <w:rPr>
                <w:rFonts w:hint="default" w:cs="Times New Roman"/>
                <w:color w:val="auto"/>
                <w:kern w:val="0"/>
                <w:sz w:val="24"/>
                <w:lang w:val="en-US" w:eastAsia="zh-CN"/>
              </w:rPr>
            </w:pPr>
            <w:r>
              <w:rPr>
                <w:rFonts w:hint="eastAsia" w:cs="Times New Roman"/>
                <w:color w:val="auto"/>
                <w:kern w:val="0"/>
                <w:sz w:val="24"/>
                <w:lang w:val="en-US" w:eastAsia="zh-CN"/>
              </w:rPr>
              <w:t>④洗手用水</w:t>
            </w:r>
          </w:p>
          <w:p>
            <w:pPr>
              <w:spacing w:line="360" w:lineRule="auto"/>
              <w:ind w:firstLine="480" w:firstLineChars="200"/>
              <w:rPr>
                <w:rFonts w:hint="eastAsia" w:cs="Times New Roman"/>
                <w:color w:val="auto"/>
                <w:kern w:val="0"/>
                <w:sz w:val="24"/>
                <w:lang w:val="en-US" w:eastAsia="zh-CN"/>
              </w:rPr>
            </w:pPr>
            <w:r>
              <w:rPr>
                <w:rFonts w:hint="eastAsia" w:eastAsia="宋体" w:cs="Times New Roman"/>
                <w:bCs/>
                <w:snapToGrid w:val="0"/>
                <w:color w:val="auto"/>
                <w:kern w:val="0"/>
                <w:sz w:val="24"/>
                <w:lang w:val="en-US" w:eastAsia="zh-CN"/>
              </w:rPr>
              <w:t>项目劳动定员人数为</w:t>
            </w:r>
            <w:r>
              <w:rPr>
                <w:rFonts w:hint="eastAsia" w:cs="Times New Roman"/>
                <w:bCs/>
                <w:snapToGrid w:val="0"/>
                <w:color w:val="auto"/>
                <w:kern w:val="0"/>
                <w:sz w:val="24"/>
                <w:lang w:val="en-US" w:eastAsia="zh-CN"/>
              </w:rPr>
              <w:t>12</w:t>
            </w:r>
            <w:r>
              <w:rPr>
                <w:rFonts w:hint="eastAsia" w:eastAsia="宋体" w:cs="Times New Roman"/>
                <w:bCs/>
                <w:snapToGrid w:val="0"/>
                <w:color w:val="auto"/>
                <w:kern w:val="0"/>
                <w:sz w:val="24"/>
                <w:lang w:val="en-US" w:eastAsia="zh-CN"/>
              </w:rPr>
              <w:t>0人，员工洗手用水以10L/人·天计，则运营期员工洗手用水为</w:t>
            </w:r>
            <w:r>
              <w:rPr>
                <w:rFonts w:hint="eastAsia" w:cs="Times New Roman"/>
                <w:bCs/>
                <w:snapToGrid w:val="0"/>
                <w:color w:val="auto"/>
                <w:kern w:val="0"/>
                <w:sz w:val="24"/>
                <w:lang w:val="en-US" w:eastAsia="zh-CN"/>
              </w:rPr>
              <w:t>1.2</w:t>
            </w:r>
            <w:r>
              <w:rPr>
                <w:rFonts w:hint="eastAsia" w:eastAsia="宋体" w:cs="Times New Roman"/>
                <w:bCs/>
                <w:snapToGrid w:val="0"/>
                <w:color w:val="auto"/>
                <w:kern w:val="0"/>
                <w:sz w:val="24"/>
                <w:lang w:val="en-US" w:eastAsia="zh-CN"/>
              </w:rPr>
              <w:t>m</w:t>
            </w:r>
            <w:r>
              <w:rPr>
                <w:rFonts w:hint="eastAsia" w:eastAsia="宋体" w:cs="Times New Roman"/>
                <w:bCs/>
                <w:snapToGrid w:val="0"/>
                <w:color w:val="auto"/>
                <w:kern w:val="0"/>
                <w:sz w:val="24"/>
                <w:vertAlign w:val="superscript"/>
                <w:lang w:val="en-US" w:eastAsia="zh-CN"/>
              </w:rPr>
              <w:t>3</w:t>
            </w:r>
            <w:r>
              <w:rPr>
                <w:rFonts w:hint="eastAsia" w:eastAsia="宋体" w:cs="Times New Roman"/>
                <w:bCs/>
                <w:snapToGrid w:val="0"/>
                <w:color w:val="auto"/>
                <w:kern w:val="0"/>
                <w:sz w:val="24"/>
                <w:lang w:val="en-US" w:eastAsia="zh-CN"/>
              </w:rPr>
              <w:t>/d（</w:t>
            </w:r>
            <w:r>
              <w:rPr>
                <w:rFonts w:hint="eastAsia" w:cs="Times New Roman"/>
                <w:bCs/>
                <w:snapToGrid w:val="0"/>
                <w:color w:val="auto"/>
                <w:kern w:val="0"/>
                <w:sz w:val="24"/>
                <w:lang w:val="en-US" w:eastAsia="zh-CN"/>
              </w:rPr>
              <w:t>360</w:t>
            </w:r>
            <w:r>
              <w:rPr>
                <w:rFonts w:hint="eastAsia" w:eastAsia="宋体" w:cs="Times New Roman"/>
                <w:bCs/>
                <w:snapToGrid w:val="0"/>
                <w:color w:val="auto"/>
                <w:kern w:val="0"/>
                <w:sz w:val="24"/>
                <w:lang w:val="en-US" w:eastAsia="zh-CN"/>
              </w:rPr>
              <w:t>m</w:t>
            </w:r>
            <w:r>
              <w:rPr>
                <w:rFonts w:hint="eastAsia" w:eastAsia="宋体" w:cs="Times New Roman"/>
                <w:bCs/>
                <w:snapToGrid w:val="0"/>
                <w:color w:val="auto"/>
                <w:kern w:val="0"/>
                <w:sz w:val="24"/>
                <w:vertAlign w:val="superscript"/>
                <w:lang w:val="en-US" w:eastAsia="zh-CN"/>
              </w:rPr>
              <w:t>3</w:t>
            </w:r>
            <w:r>
              <w:rPr>
                <w:rFonts w:hint="eastAsia" w:eastAsia="宋体" w:cs="Times New Roman"/>
                <w:bCs/>
                <w:snapToGrid w:val="0"/>
                <w:color w:val="auto"/>
                <w:kern w:val="0"/>
                <w:sz w:val="24"/>
                <w:lang w:val="en-US" w:eastAsia="zh-CN"/>
              </w:rPr>
              <w:t>/a），产污系数0.9计，则洗手废水排放量为</w:t>
            </w:r>
            <w:r>
              <w:rPr>
                <w:rFonts w:hint="eastAsia" w:cs="Times New Roman"/>
                <w:bCs/>
                <w:snapToGrid w:val="0"/>
                <w:color w:val="auto"/>
                <w:kern w:val="0"/>
                <w:sz w:val="24"/>
                <w:lang w:val="en-US" w:eastAsia="zh-CN"/>
              </w:rPr>
              <w:t>1.08</w:t>
            </w:r>
            <w:r>
              <w:rPr>
                <w:rFonts w:hint="eastAsia" w:eastAsia="宋体" w:cs="Times New Roman"/>
                <w:bCs/>
                <w:snapToGrid w:val="0"/>
                <w:color w:val="auto"/>
                <w:kern w:val="0"/>
                <w:sz w:val="24"/>
                <w:lang w:val="en-US" w:eastAsia="zh-CN"/>
              </w:rPr>
              <w:t>m</w:t>
            </w:r>
            <w:r>
              <w:rPr>
                <w:rFonts w:hint="eastAsia" w:eastAsia="宋体" w:cs="Times New Roman"/>
                <w:bCs/>
                <w:snapToGrid w:val="0"/>
                <w:color w:val="auto"/>
                <w:kern w:val="0"/>
                <w:sz w:val="24"/>
                <w:vertAlign w:val="superscript"/>
                <w:lang w:val="en-US" w:eastAsia="zh-CN"/>
              </w:rPr>
              <w:t>3</w:t>
            </w:r>
            <w:r>
              <w:rPr>
                <w:rFonts w:hint="eastAsia" w:eastAsia="宋体" w:cs="Times New Roman"/>
                <w:bCs/>
                <w:snapToGrid w:val="0"/>
                <w:color w:val="auto"/>
                <w:kern w:val="0"/>
                <w:sz w:val="24"/>
                <w:lang w:val="en-US" w:eastAsia="zh-CN"/>
              </w:rPr>
              <w:t>/d（</w:t>
            </w:r>
            <w:r>
              <w:rPr>
                <w:rFonts w:hint="eastAsia" w:cs="Times New Roman"/>
                <w:bCs/>
                <w:snapToGrid w:val="0"/>
                <w:color w:val="auto"/>
                <w:kern w:val="0"/>
                <w:sz w:val="24"/>
                <w:lang w:val="en-US" w:eastAsia="zh-CN"/>
              </w:rPr>
              <w:t>324</w:t>
            </w:r>
            <w:r>
              <w:rPr>
                <w:rFonts w:hint="eastAsia" w:eastAsia="宋体" w:cs="Times New Roman"/>
                <w:bCs/>
                <w:snapToGrid w:val="0"/>
                <w:color w:val="auto"/>
                <w:kern w:val="0"/>
                <w:sz w:val="24"/>
                <w:lang w:val="en-US" w:eastAsia="zh-CN"/>
              </w:rPr>
              <w:t>m</w:t>
            </w:r>
            <w:r>
              <w:rPr>
                <w:rFonts w:hint="eastAsia" w:eastAsia="宋体" w:cs="Times New Roman"/>
                <w:bCs/>
                <w:snapToGrid w:val="0"/>
                <w:color w:val="auto"/>
                <w:kern w:val="0"/>
                <w:sz w:val="24"/>
                <w:vertAlign w:val="superscript"/>
                <w:lang w:val="en-US" w:eastAsia="zh-CN"/>
              </w:rPr>
              <w:t>3</w:t>
            </w:r>
            <w:r>
              <w:rPr>
                <w:rFonts w:hint="eastAsia" w:eastAsia="宋体" w:cs="Times New Roman"/>
                <w:bCs/>
                <w:snapToGrid w:val="0"/>
                <w:color w:val="auto"/>
                <w:kern w:val="0"/>
                <w:sz w:val="24"/>
                <w:lang w:val="en-US" w:eastAsia="zh-CN"/>
              </w:rPr>
              <w:t>/a）。</w:t>
            </w:r>
          </w:p>
          <w:p>
            <w:pPr>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⑤</w:t>
            </w:r>
            <w:r>
              <w:rPr>
                <w:rFonts w:hint="eastAsia" w:ascii="Times New Roman" w:hAnsi="Times New Roman" w:eastAsia="宋体" w:cs="Times New Roman"/>
                <w:color w:val="auto"/>
                <w:kern w:val="0"/>
                <w:sz w:val="24"/>
                <w:lang w:val="en-US" w:eastAsia="zh-CN"/>
              </w:rPr>
              <w:t>生活污水</w:t>
            </w:r>
          </w:p>
          <w:p>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4"/>
                <w:lang w:val="en-US" w:eastAsia="zh-CN"/>
              </w:rPr>
              <w:t>本项目劳动定员</w:t>
            </w:r>
            <w:r>
              <w:rPr>
                <w:rFonts w:hint="eastAsia" w:cs="Times New Roman"/>
                <w:color w:val="auto"/>
                <w:kern w:val="0"/>
                <w:sz w:val="24"/>
                <w:lang w:val="en-US" w:eastAsia="zh-CN"/>
              </w:rPr>
              <w:t>120</w:t>
            </w:r>
            <w:r>
              <w:rPr>
                <w:rFonts w:hint="eastAsia" w:ascii="Times New Roman" w:hAnsi="Times New Roman" w:cs="Times New Roman"/>
                <w:color w:val="auto"/>
                <w:kern w:val="0"/>
                <w:sz w:val="24"/>
                <w:lang w:val="en-US" w:eastAsia="zh-CN"/>
              </w:rPr>
              <w:t>人，厂区内不设食宿。</w:t>
            </w:r>
            <w:r>
              <w:rPr>
                <w:rFonts w:hint="eastAsia" w:ascii="Times New Roman" w:hAnsi="Times New Roman" w:eastAsia="宋体" w:cs="Times New Roman"/>
                <w:color w:val="auto"/>
                <w:sz w:val="24"/>
                <w:szCs w:val="24"/>
                <w:shd w:val="clear" w:color="auto" w:fill="auto"/>
                <w:lang w:val="en-US" w:eastAsia="zh-CN"/>
              </w:rPr>
              <w:t>根据《重市水利局重庆市城市管理委员会关于印发重庆市城市生活用水定额（2017年修订版）的通知》（渝水[2018]66号）、《建筑给水排水设计标准》(GB50015-2019)，非住宿员工生活用水量按照50L/人•d计，</w:t>
            </w:r>
            <w:r>
              <w:rPr>
                <w:rFonts w:hint="eastAsia" w:ascii="Times New Roman" w:hAnsi="Times New Roman" w:cs="Times New Roman"/>
                <w:color w:val="auto"/>
                <w:sz w:val="24"/>
                <w:szCs w:val="24"/>
                <w:shd w:val="clear" w:color="auto" w:fill="auto"/>
                <w:lang w:val="en-US" w:eastAsia="zh-CN"/>
              </w:rPr>
              <w:t>则项目</w:t>
            </w:r>
            <w:r>
              <w:rPr>
                <w:rFonts w:hint="eastAsia" w:ascii="Times New Roman" w:hAnsi="Times New Roman" w:eastAsia="宋体" w:cs="Times New Roman"/>
                <w:color w:val="auto"/>
                <w:sz w:val="24"/>
                <w:szCs w:val="24"/>
                <w:shd w:val="clear" w:color="auto" w:fill="auto"/>
                <w:lang w:val="en-US" w:eastAsia="zh-CN"/>
              </w:rPr>
              <w:t>生活用水量约为</w:t>
            </w:r>
            <w:r>
              <w:rPr>
                <w:rFonts w:hint="eastAsia" w:cs="Times New Roman"/>
                <w:color w:val="auto"/>
                <w:sz w:val="24"/>
                <w:szCs w:val="24"/>
                <w:shd w:val="clear" w:color="auto" w:fill="auto"/>
                <w:lang w:val="en-US" w:eastAsia="zh-CN"/>
              </w:rPr>
              <w:t>6</w:t>
            </w:r>
            <w:r>
              <w:rPr>
                <w:rFonts w:hint="default" w:ascii="Times New Roman" w:hAnsi="Times New Roman" w:eastAsia="宋体" w:cs="Times New Roman"/>
                <w:bCs/>
                <w:color w:val="auto"/>
                <w:sz w:val="24"/>
                <w:szCs w:val="24"/>
                <w:shd w:val="clear" w:color="auto" w:fill="auto"/>
              </w:rPr>
              <w:t>m</w:t>
            </w:r>
            <w:r>
              <w:rPr>
                <w:rFonts w:hint="default" w:ascii="Times New Roman" w:hAnsi="Times New Roman" w:eastAsia="宋体" w:cs="Times New Roman"/>
                <w:bCs/>
                <w:color w:val="auto"/>
                <w:sz w:val="24"/>
                <w:szCs w:val="24"/>
                <w:shd w:val="clear" w:color="auto" w:fill="auto"/>
                <w:vertAlign w:val="superscript"/>
              </w:rPr>
              <w:t>3</w:t>
            </w:r>
            <w:r>
              <w:rPr>
                <w:rFonts w:hint="default" w:ascii="Times New Roman" w:hAnsi="Times New Roman" w:eastAsia="宋体" w:cs="Times New Roman"/>
                <w:bCs/>
                <w:color w:val="auto"/>
                <w:sz w:val="24"/>
                <w:szCs w:val="24"/>
                <w:shd w:val="clear" w:color="auto" w:fill="auto"/>
              </w:rPr>
              <w:t>/d（</w:t>
            </w:r>
            <w:r>
              <w:rPr>
                <w:rFonts w:hint="eastAsia" w:cs="Times New Roman"/>
                <w:bCs/>
                <w:color w:val="auto"/>
                <w:sz w:val="24"/>
                <w:szCs w:val="24"/>
                <w:shd w:val="clear" w:color="auto" w:fill="auto"/>
                <w:lang w:val="en-US" w:eastAsia="zh-CN"/>
              </w:rPr>
              <w:t>1800</w:t>
            </w:r>
            <w:r>
              <w:rPr>
                <w:rFonts w:hint="default" w:ascii="Times New Roman" w:hAnsi="Times New Roman" w:eastAsia="宋体" w:cs="Times New Roman"/>
                <w:bCs/>
                <w:color w:val="auto"/>
                <w:sz w:val="24"/>
                <w:szCs w:val="24"/>
                <w:shd w:val="clear" w:color="auto" w:fill="auto"/>
              </w:rPr>
              <w:t>m</w:t>
            </w:r>
            <w:r>
              <w:rPr>
                <w:rFonts w:hint="default" w:ascii="Times New Roman" w:hAnsi="Times New Roman" w:eastAsia="宋体" w:cs="Times New Roman"/>
                <w:bCs/>
                <w:color w:val="auto"/>
                <w:sz w:val="24"/>
                <w:szCs w:val="24"/>
                <w:shd w:val="clear" w:color="auto" w:fill="auto"/>
                <w:vertAlign w:val="superscript"/>
              </w:rPr>
              <w:t>3</w:t>
            </w:r>
            <w:r>
              <w:rPr>
                <w:rFonts w:hint="default" w:ascii="Times New Roman" w:hAnsi="Times New Roman" w:eastAsia="宋体" w:cs="Times New Roman"/>
                <w:bCs/>
                <w:color w:val="auto"/>
                <w:sz w:val="24"/>
                <w:szCs w:val="24"/>
                <w:shd w:val="clear" w:color="auto" w:fill="auto"/>
              </w:rPr>
              <w:t>/a）</w:t>
            </w:r>
            <w:r>
              <w:rPr>
                <w:rFonts w:hint="eastAsia" w:ascii="Times New Roman" w:hAnsi="Times New Roman" w:eastAsia="宋体" w:cs="Times New Roman"/>
                <w:bCs/>
                <w:color w:val="auto"/>
                <w:sz w:val="24"/>
                <w:szCs w:val="24"/>
                <w:shd w:val="clear" w:color="auto" w:fill="auto"/>
                <w:lang w:eastAsia="zh-CN"/>
              </w:rPr>
              <w:t>；</w:t>
            </w:r>
            <w:r>
              <w:rPr>
                <w:rFonts w:hint="default" w:ascii="Times New Roman" w:hAnsi="Times New Roman" w:eastAsia="宋体" w:cs="Times New Roman"/>
                <w:bCs/>
                <w:color w:val="auto"/>
                <w:sz w:val="24"/>
                <w:szCs w:val="24"/>
                <w:shd w:val="clear" w:color="auto" w:fill="auto"/>
              </w:rPr>
              <w:t>产污系数按0.9计，</w:t>
            </w:r>
            <w:r>
              <w:rPr>
                <w:rFonts w:hint="eastAsia" w:ascii="Times New Roman" w:hAnsi="Times New Roman" w:eastAsia="宋体" w:cs="Times New Roman"/>
                <w:bCs/>
                <w:color w:val="auto"/>
                <w:sz w:val="24"/>
                <w:szCs w:val="24"/>
                <w:shd w:val="clear" w:color="auto" w:fill="auto"/>
                <w:lang w:val="en-US" w:eastAsia="zh-CN"/>
              </w:rPr>
              <w:t>则员工生活污水</w:t>
            </w:r>
            <w:r>
              <w:rPr>
                <w:rFonts w:hint="default" w:ascii="Times New Roman" w:hAnsi="Times New Roman" w:eastAsia="宋体" w:cs="Times New Roman"/>
                <w:bCs/>
                <w:color w:val="auto"/>
                <w:sz w:val="24"/>
                <w:szCs w:val="24"/>
                <w:shd w:val="clear" w:color="auto" w:fill="auto"/>
              </w:rPr>
              <w:t>排放量为</w:t>
            </w:r>
            <w:r>
              <w:rPr>
                <w:rFonts w:hint="eastAsia" w:cs="Times New Roman"/>
                <w:bCs/>
                <w:color w:val="auto"/>
                <w:sz w:val="24"/>
                <w:szCs w:val="24"/>
                <w:shd w:val="clear" w:color="auto" w:fill="auto"/>
                <w:lang w:val="en-US" w:eastAsia="zh-CN"/>
              </w:rPr>
              <w:t>5.4</w:t>
            </w:r>
            <w:r>
              <w:rPr>
                <w:rFonts w:hint="default" w:ascii="Times New Roman" w:hAnsi="Times New Roman" w:eastAsia="宋体" w:cs="Times New Roman"/>
                <w:bCs/>
                <w:color w:val="auto"/>
                <w:sz w:val="24"/>
                <w:szCs w:val="24"/>
                <w:shd w:val="clear" w:color="auto" w:fill="auto"/>
              </w:rPr>
              <w:t>m</w:t>
            </w:r>
            <w:r>
              <w:rPr>
                <w:rFonts w:hint="default" w:ascii="Times New Roman" w:hAnsi="Times New Roman" w:eastAsia="宋体" w:cs="Times New Roman"/>
                <w:bCs/>
                <w:color w:val="auto"/>
                <w:sz w:val="24"/>
                <w:szCs w:val="24"/>
                <w:shd w:val="clear" w:color="auto" w:fill="auto"/>
                <w:vertAlign w:val="superscript"/>
              </w:rPr>
              <w:t>3</w:t>
            </w:r>
            <w:r>
              <w:rPr>
                <w:rFonts w:hint="default" w:ascii="Times New Roman" w:hAnsi="Times New Roman" w:eastAsia="宋体" w:cs="Times New Roman"/>
                <w:bCs/>
                <w:color w:val="auto"/>
                <w:sz w:val="24"/>
                <w:szCs w:val="24"/>
                <w:shd w:val="clear" w:color="auto" w:fill="auto"/>
              </w:rPr>
              <w:t>/d（</w:t>
            </w:r>
            <w:r>
              <w:rPr>
                <w:rFonts w:hint="eastAsia" w:ascii="Times New Roman" w:hAnsi="Times New Roman" w:cs="Times New Roman"/>
                <w:bCs/>
                <w:color w:val="auto"/>
                <w:sz w:val="24"/>
                <w:szCs w:val="24"/>
                <w:shd w:val="clear" w:color="auto" w:fill="auto"/>
                <w:lang w:val="en-US" w:eastAsia="zh-CN"/>
              </w:rPr>
              <w:t>1</w:t>
            </w:r>
            <w:r>
              <w:rPr>
                <w:rFonts w:hint="eastAsia" w:cs="Times New Roman"/>
                <w:bCs/>
                <w:color w:val="auto"/>
                <w:sz w:val="24"/>
                <w:szCs w:val="24"/>
                <w:shd w:val="clear" w:color="auto" w:fill="auto"/>
                <w:lang w:val="en-US" w:eastAsia="zh-CN"/>
              </w:rPr>
              <w:t>620</w:t>
            </w:r>
            <w:r>
              <w:rPr>
                <w:rFonts w:hint="default" w:ascii="Times New Roman" w:hAnsi="Times New Roman" w:eastAsia="宋体" w:cs="Times New Roman"/>
                <w:bCs/>
                <w:color w:val="auto"/>
                <w:sz w:val="24"/>
                <w:szCs w:val="24"/>
                <w:shd w:val="clear" w:color="auto" w:fill="auto"/>
              </w:rPr>
              <w:t>m</w:t>
            </w:r>
            <w:r>
              <w:rPr>
                <w:rFonts w:hint="default" w:ascii="Times New Roman" w:hAnsi="Times New Roman" w:eastAsia="宋体" w:cs="Times New Roman"/>
                <w:bCs/>
                <w:color w:val="auto"/>
                <w:sz w:val="24"/>
                <w:szCs w:val="24"/>
                <w:shd w:val="clear" w:color="auto" w:fill="auto"/>
                <w:vertAlign w:val="superscript"/>
              </w:rPr>
              <w:t>3</w:t>
            </w:r>
            <w:r>
              <w:rPr>
                <w:rFonts w:hint="default" w:ascii="Times New Roman" w:hAnsi="Times New Roman" w:eastAsia="宋体" w:cs="Times New Roman"/>
                <w:bCs/>
                <w:color w:val="auto"/>
                <w:sz w:val="24"/>
                <w:szCs w:val="24"/>
                <w:shd w:val="clear" w:color="auto" w:fill="auto"/>
              </w:rPr>
              <w:t>/a）</w:t>
            </w:r>
            <w:r>
              <w:rPr>
                <w:rFonts w:hint="eastAsia" w:cs="Times New Roman"/>
                <w:bCs/>
                <w:color w:val="auto"/>
                <w:sz w:val="24"/>
                <w:szCs w:val="24"/>
                <w:shd w:val="clear" w:color="auto" w:fill="auto"/>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项目用水、排水情况见下表。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表2-2  项目用水、排水情况表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498"/>
              <w:gridCol w:w="795"/>
              <w:gridCol w:w="1086"/>
              <w:gridCol w:w="897"/>
              <w:gridCol w:w="1034"/>
              <w:gridCol w:w="811"/>
              <w:gridCol w:w="844"/>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vMerge w:val="restart"/>
                  <w:noWrap w:val="0"/>
                  <w:vAlign w:val="center"/>
                </w:tcPr>
                <w:p>
                  <w:pPr>
                    <w:adjustRightInd w:val="0"/>
                    <w:snapToGrid w:val="0"/>
                    <w:jc w:val="center"/>
                    <w:textAlignment w:val="center"/>
                    <w:rPr>
                      <w:b/>
                      <w:color w:val="auto"/>
                      <w:szCs w:val="21"/>
                      <w:highlight w:val="none"/>
                    </w:rPr>
                  </w:pPr>
                  <w:r>
                    <w:rPr>
                      <w:b/>
                      <w:color w:val="auto"/>
                      <w:szCs w:val="21"/>
                      <w:highlight w:val="none"/>
                    </w:rPr>
                    <w:t>序号</w:t>
                  </w:r>
                </w:p>
              </w:tc>
              <w:tc>
                <w:tcPr>
                  <w:tcW w:w="891" w:type="pct"/>
                  <w:vMerge w:val="restart"/>
                  <w:noWrap w:val="0"/>
                  <w:vAlign w:val="center"/>
                </w:tcPr>
                <w:p>
                  <w:pPr>
                    <w:adjustRightInd w:val="0"/>
                    <w:snapToGrid w:val="0"/>
                    <w:jc w:val="center"/>
                    <w:textAlignment w:val="center"/>
                    <w:rPr>
                      <w:b/>
                      <w:color w:val="auto"/>
                      <w:szCs w:val="21"/>
                      <w:highlight w:val="none"/>
                    </w:rPr>
                  </w:pPr>
                  <w:r>
                    <w:rPr>
                      <w:b/>
                      <w:color w:val="auto"/>
                      <w:szCs w:val="21"/>
                      <w:highlight w:val="none"/>
                    </w:rPr>
                    <w:t>类别</w:t>
                  </w:r>
                </w:p>
              </w:tc>
              <w:tc>
                <w:tcPr>
                  <w:tcW w:w="472" w:type="pct"/>
                  <w:vMerge w:val="restart"/>
                  <w:noWrap w:val="0"/>
                  <w:vAlign w:val="center"/>
                </w:tcPr>
                <w:p>
                  <w:pPr>
                    <w:adjustRightInd w:val="0"/>
                    <w:snapToGrid w:val="0"/>
                    <w:jc w:val="center"/>
                    <w:textAlignment w:val="center"/>
                    <w:rPr>
                      <w:b/>
                      <w:color w:val="auto"/>
                      <w:szCs w:val="21"/>
                      <w:highlight w:val="none"/>
                    </w:rPr>
                  </w:pPr>
                  <w:r>
                    <w:rPr>
                      <w:b/>
                      <w:color w:val="auto"/>
                      <w:szCs w:val="21"/>
                      <w:highlight w:val="none"/>
                    </w:rPr>
                    <w:t>指标</w:t>
                  </w:r>
                </w:p>
              </w:tc>
              <w:tc>
                <w:tcPr>
                  <w:tcW w:w="646" w:type="pct"/>
                  <w:vMerge w:val="restart"/>
                  <w:noWrap w:val="0"/>
                  <w:vAlign w:val="center"/>
                </w:tcPr>
                <w:p>
                  <w:pPr>
                    <w:adjustRightInd w:val="0"/>
                    <w:snapToGrid w:val="0"/>
                    <w:jc w:val="center"/>
                    <w:textAlignment w:val="center"/>
                    <w:rPr>
                      <w:b/>
                      <w:color w:val="auto"/>
                      <w:szCs w:val="21"/>
                      <w:highlight w:val="none"/>
                    </w:rPr>
                  </w:pPr>
                  <w:r>
                    <w:rPr>
                      <w:b/>
                      <w:color w:val="auto"/>
                      <w:szCs w:val="21"/>
                      <w:highlight w:val="none"/>
                    </w:rPr>
                    <w:t>用水指标</w:t>
                  </w:r>
                </w:p>
              </w:tc>
              <w:tc>
                <w:tcPr>
                  <w:tcW w:w="1148" w:type="pct"/>
                  <w:gridSpan w:val="2"/>
                  <w:noWrap w:val="0"/>
                  <w:vAlign w:val="center"/>
                </w:tcPr>
                <w:p>
                  <w:pPr>
                    <w:adjustRightInd w:val="0"/>
                    <w:snapToGrid w:val="0"/>
                    <w:jc w:val="center"/>
                    <w:textAlignment w:val="center"/>
                    <w:rPr>
                      <w:b/>
                      <w:color w:val="auto"/>
                      <w:szCs w:val="21"/>
                      <w:highlight w:val="none"/>
                    </w:rPr>
                  </w:pPr>
                  <w:r>
                    <w:rPr>
                      <w:rFonts w:hint="eastAsia"/>
                      <w:b/>
                      <w:color w:val="auto"/>
                      <w:szCs w:val="21"/>
                      <w:highlight w:val="none"/>
                      <w:lang w:val="en-US" w:eastAsia="zh-CN"/>
                    </w:rPr>
                    <w:t>最大</w:t>
                  </w:r>
                  <w:r>
                    <w:rPr>
                      <w:b/>
                      <w:color w:val="auto"/>
                      <w:szCs w:val="21"/>
                      <w:highlight w:val="none"/>
                    </w:rPr>
                    <w:t>用水量</w:t>
                  </w:r>
                </w:p>
              </w:tc>
              <w:tc>
                <w:tcPr>
                  <w:tcW w:w="482" w:type="pct"/>
                  <w:vMerge w:val="restart"/>
                  <w:noWrap w:val="0"/>
                  <w:vAlign w:val="center"/>
                </w:tcPr>
                <w:p>
                  <w:pPr>
                    <w:adjustRightInd w:val="0"/>
                    <w:snapToGrid w:val="0"/>
                    <w:jc w:val="center"/>
                    <w:rPr>
                      <w:b/>
                      <w:color w:val="auto"/>
                      <w:szCs w:val="21"/>
                      <w:highlight w:val="none"/>
                      <w:lang w:bidi="ar"/>
                    </w:rPr>
                  </w:pPr>
                  <w:r>
                    <w:rPr>
                      <w:b/>
                      <w:color w:val="auto"/>
                      <w:szCs w:val="21"/>
                      <w:highlight w:val="none"/>
                    </w:rPr>
                    <w:t>排污系数</w:t>
                  </w:r>
                </w:p>
              </w:tc>
              <w:tc>
                <w:tcPr>
                  <w:tcW w:w="1102" w:type="pct"/>
                  <w:gridSpan w:val="2"/>
                  <w:noWrap w:val="0"/>
                  <w:vAlign w:val="center"/>
                </w:tcPr>
                <w:p>
                  <w:pPr>
                    <w:adjustRightInd w:val="0"/>
                    <w:snapToGrid w:val="0"/>
                    <w:jc w:val="center"/>
                    <w:rPr>
                      <w:b/>
                      <w:color w:val="auto"/>
                      <w:szCs w:val="21"/>
                      <w:highlight w:val="none"/>
                      <w:lang w:bidi="ar"/>
                    </w:rPr>
                  </w:pPr>
                  <w:r>
                    <w:rPr>
                      <w:rFonts w:hint="eastAsia"/>
                      <w:b/>
                      <w:color w:val="auto"/>
                      <w:szCs w:val="21"/>
                      <w:highlight w:val="none"/>
                      <w:lang w:val="en-US" w:eastAsia="zh-CN"/>
                    </w:rPr>
                    <w:t>最大</w:t>
                  </w:r>
                  <w:r>
                    <w:rPr>
                      <w:b/>
                      <w:color w:val="auto"/>
                      <w:szCs w:val="21"/>
                      <w:highlight w:val="none"/>
                    </w:rPr>
                    <w:t>排水量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 w:type="pct"/>
                  <w:vMerge w:val="continue"/>
                  <w:noWrap w:val="0"/>
                  <w:vAlign w:val="center"/>
                </w:tcPr>
                <w:p>
                  <w:pPr>
                    <w:adjustRightInd w:val="0"/>
                    <w:snapToGrid w:val="0"/>
                    <w:jc w:val="center"/>
                    <w:rPr>
                      <w:b/>
                      <w:color w:val="auto"/>
                      <w:szCs w:val="21"/>
                      <w:highlight w:val="none"/>
                      <w:lang w:bidi="ar"/>
                    </w:rPr>
                  </w:pPr>
                </w:p>
              </w:tc>
              <w:tc>
                <w:tcPr>
                  <w:tcW w:w="891" w:type="pct"/>
                  <w:vMerge w:val="continue"/>
                  <w:noWrap w:val="0"/>
                  <w:vAlign w:val="center"/>
                </w:tcPr>
                <w:p>
                  <w:pPr>
                    <w:adjustRightInd w:val="0"/>
                    <w:snapToGrid w:val="0"/>
                    <w:jc w:val="center"/>
                    <w:rPr>
                      <w:b/>
                      <w:color w:val="auto"/>
                      <w:szCs w:val="21"/>
                      <w:highlight w:val="none"/>
                      <w:lang w:bidi="ar"/>
                    </w:rPr>
                  </w:pPr>
                </w:p>
              </w:tc>
              <w:tc>
                <w:tcPr>
                  <w:tcW w:w="472" w:type="pct"/>
                  <w:vMerge w:val="continue"/>
                  <w:noWrap w:val="0"/>
                  <w:vAlign w:val="center"/>
                </w:tcPr>
                <w:p>
                  <w:pPr>
                    <w:adjustRightInd w:val="0"/>
                    <w:snapToGrid w:val="0"/>
                    <w:jc w:val="center"/>
                    <w:rPr>
                      <w:b/>
                      <w:color w:val="auto"/>
                      <w:szCs w:val="21"/>
                      <w:highlight w:val="none"/>
                      <w:lang w:bidi="ar"/>
                    </w:rPr>
                  </w:pPr>
                </w:p>
              </w:tc>
              <w:tc>
                <w:tcPr>
                  <w:tcW w:w="646" w:type="pct"/>
                  <w:vMerge w:val="continue"/>
                  <w:noWrap w:val="0"/>
                  <w:vAlign w:val="center"/>
                </w:tcPr>
                <w:p>
                  <w:pPr>
                    <w:adjustRightInd w:val="0"/>
                    <w:snapToGrid w:val="0"/>
                    <w:jc w:val="center"/>
                    <w:rPr>
                      <w:b/>
                      <w:color w:val="auto"/>
                      <w:szCs w:val="21"/>
                      <w:highlight w:val="none"/>
                      <w:lang w:bidi="ar"/>
                    </w:rPr>
                  </w:pPr>
                </w:p>
              </w:tc>
              <w:tc>
                <w:tcPr>
                  <w:tcW w:w="533" w:type="pct"/>
                  <w:noWrap w:val="0"/>
                  <w:vAlign w:val="center"/>
                </w:tcPr>
                <w:p>
                  <w:pPr>
                    <w:adjustRightInd w:val="0"/>
                    <w:snapToGrid w:val="0"/>
                    <w:jc w:val="center"/>
                    <w:textAlignment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615" w:type="pct"/>
                  <w:noWrap w:val="0"/>
                  <w:vAlign w:val="center"/>
                </w:tcPr>
                <w:p>
                  <w:pPr>
                    <w:adjustRightInd w:val="0"/>
                    <w:snapToGrid w:val="0"/>
                    <w:jc w:val="center"/>
                    <w:textAlignment w:val="center"/>
                    <w:rPr>
                      <w:b/>
                      <w:color w:val="auto"/>
                      <w:szCs w:val="21"/>
                      <w:highlight w:val="none"/>
                    </w:rPr>
                  </w:pPr>
                  <w:r>
                    <w:rPr>
                      <w:b/>
                      <w:color w:val="auto"/>
                      <w:szCs w:val="21"/>
                      <w:highlight w:val="none"/>
                    </w:rPr>
                    <w:t>(m</w:t>
                  </w:r>
                  <w:r>
                    <w:rPr>
                      <w:b/>
                      <w:color w:val="auto"/>
                      <w:szCs w:val="21"/>
                      <w:highlight w:val="none"/>
                      <w:vertAlign w:val="superscript"/>
                    </w:rPr>
                    <w:t>3</w:t>
                  </w:r>
                  <w:r>
                    <w:rPr>
                      <w:b/>
                      <w:color w:val="auto"/>
                      <w:szCs w:val="21"/>
                      <w:highlight w:val="none"/>
                    </w:rPr>
                    <w:t>/a)</w:t>
                  </w:r>
                </w:p>
              </w:tc>
              <w:tc>
                <w:tcPr>
                  <w:tcW w:w="482" w:type="pct"/>
                  <w:vMerge w:val="continue"/>
                  <w:noWrap w:val="0"/>
                  <w:vAlign w:val="center"/>
                </w:tcPr>
                <w:p>
                  <w:pPr>
                    <w:adjustRightInd w:val="0"/>
                    <w:snapToGrid w:val="0"/>
                    <w:jc w:val="center"/>
                    <w:rPr>
                      <w:b/>
                      <w:color w:val="auto"/>
                      <w:szCs w:val="21"/>
                      <w:highlight w:val="none"/>
                      <w:lang w:bidi="ar"/>
                    </w:rPr>
                  </w:pPr>
                </w:p>
              </w:tc>
              <w:tc>
                <w:tcPr>
                  <w:tcW w:w="502" w:type="pct"/>
                  <w:noWrap w:val="0"/>
                  <w:vAlign w:val="center"/>
                </w:tcPr>
                <w:p>
                  <w:pPr>
                    <w:adjustRightInd w:val="0"/>
                    <w:snapToGrid w:val="0"/>
                    <w:jc w:val="center"/>
                    <w:rPr>
                      <w:b/>
                      <w:color w:val="auto"/>
                      <w:szCs w:val="21"/>
                      <w:highlight w:val="none"/>
                      <w:lang w:bidi="ar"/>
                    </w:rPr>
                  </w:pPr>
                  <w:r>
                    <w:rPr>
                      <w:b/>
                      <w:color w:val="auto"/>
                      <w:szCs w:val="21"/>
                      <w:highlight w:val="none"/>
                    </w:rPr>
                    <w:t>(m</w:t>
                  </w:r>
                  <w:r>
                    <w:rPr>
                      <w:b/>
                      <w:color w:val="auto"/>
                      <w:szCs w:val="21"/>
                      <w:highlight w:val="none"/>
                      <w:vertAlign w:val="superscript"/>
                    </w:rPr>
                    <w:t>3</w:t>
                  </w:r>
                  <w:r>
                    <w:rPr>
                      <w:b/>
                      <w:color w:val="auto"/>
                      <w:szCs w:val="21"/>
                      <w:highlight w:val="none"/>
                    </w:rPr>
                    <w:t>/d)</w:t>
                  </w:r>
                </w:p>
              </w:tc>
              <w:tc>
                <w:tcPr>
                  <w:tcW w:w="600" w:type="pct"/>
                  <w:noWrap w:val="0"/>
                  <w:vAlign w:val="center"/>
                </w:tcPr>
                <w:p>
                  <w:pPr>
                    <w:adjustRightInd w:val="0"/>
                    <w:snapToGrid w:val="0"/>
                    <w:jc w:val="center"/>
                    <w:rPr>
                      <w:b/>
                      <w:color w:val="auto"/>
                      <w:szCs w:val="21"/>
                      <w:highlight w:val="none"/>
                      <w:lang w:bidi="ar"/>
                    </w:rPr>
                  </w:pPr>
                  <w:r>
                    <w:rPr>
                      <w:b/>
                      <w:color w:val="auto"/>
                      <w:szCs w:val="21"/>
                      <w:highlight w:val="none"/>
                    </w:rPr>
                    <w:t>(m</w:t>
                  </w:r>
                  <w:r>
                    <w:rPr>
                      <w:b/>
                      <w:color w:val="auto"/>
                      <w:szCs w:val="21"/>
                      <w:highlight w:val="none"/>
                      <w:vertAlign w:val="superscript"/>
                    </w:rPr>
                    <w:t>3</w:t>
                  </w:r>
                  <w:r>
                    <w:rPr>
                      <w:b/>
                      <w:color w:val="auto"/>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noWrap w:val="0"/>
                  <w:vAlign w:val="center"/>
                </w:tcPr>
                <w:p>
                  <w:pPr>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1</w:t>
                  </w:r>
                </w:p>
              </w:tc>
              <w:tc>
                <w:tcPr>
                  <w:tcW w:w="891" w:type="pct"/>
                  <w:noWrap w:val="0"/>
                  <w:vAlign w:val="center"/>
                </w:tcPr>
                <w:p>
                  <w:pPr>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A料配料用水</w:t>
                  </w:r>
                </w:p>
              </w:tc>
              <w:tc>
                <w:tcPr>
                  <w:tcW w:w="1118" w:type="pct"/>
                  <w:gridSpan w:val="2"/>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100：2.5</w:t>
                  </w:r>
                </w:p>
              </w:tc>
              <w:tc>
                <w:tcPr>
                  <w:tcW w:w="533" w:type="pct"/>
                  <w:noWrap w:val="0"/>
                  <w:vAlign w:val="center"/>
                </w:tcPr>
                <w:p>
                  <w:pPr>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0.037</w:t>
                  </w:r>
                </w:p>
              </w:tc>
              <w:tc>
                <w:tcPr>
                  <w:tcW w:w="615"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11.05</w:t>
                  </w:r>
                </w:p>
              </w:tc>
              <w:tc>
                <w:tcPr>
                  <w:tcW w:w="1585"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进入产品后挥发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noWrap w:val="0"/>
                  <w:vAlign w:val="center"/>
                </w:tcPr>
                <w:p>
                  <w:pPr>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p>
              </w:tc>
              <w:tc>
                <w:tcPr>
                  <w:tcW w:w="891" w:type="pct"/>
                  <w:noWrap w:val="0"/>
                  <w:vAlign w:val="center"/>
                </w:tcPr>
                <w:p>
                  <w:pPr>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间接冷却用水</w:t>
                  </w:r>
                </w:p>
              </w:tc>
              <w:tc>
                <w:tcPr>
                  <w:tcW w:w="1118" w:type="pct"/>
                  <w:gridSpan w:val="2"/>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10m</w:t>
                  </w:r>
                  <w:r>
                    <w:rPr>
                      <w:rFonts w:hint="eastAsia" w:ascii="Times New Roman" w:hAnsi="Times New Roman" w:cs="Times New Roman"/>
                      <w:color w:val="auto"/>
                      <w:kern w:val="0"/>
                      <w:sz w:val="21"/>
                      <w:szCs w:val="21"/>
                      <w:highlight w:val="none"/>
                      <w:vertAlign w:val="superscript"/>
                      <w:lang w:val="en-US" w:eastAsia="zh-CN"/>
                    </w:rPr>
                    <w:t>3</w:t>
                  </w:r>
                  <w:r>
                    <w:rPr>
                      <w:rFonts w:hint="eastAsia" w:ascii="Times New Roman" w:hAnsi="Times New Roman" w:cs="Times New Roman"/>
                      <w:color w:val="auto"/>
                      <w:kern w:val="0"/>
                      <w:sz w:val="21"/>
                      <w:szCs w:val="21"/>
                      <w:highlight w:val="none"/>
                      <w:lang w:val="en-US" w:eastAsia="zh-CN"/>
                    </w:rPr>
                    <w:t>/h</w:t>
                  </w:r>
                </w:p>
              </w:tc>
              <w:tc>
                <w:tcPr>
                  <w:tcW w:w="533" w:type="pct"/>
                  <w:noWrap w:val="0"/>
                  <w:vAlign w:val="center"/>
                </w:tcPr>
                <w:p>
                  <w:pPr>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17.4</w:t>
                  </w:r>
                </w:p>
              </w:tc>
              <w:tc>
                <w:tcPr>
                  <w:tcW w:w="615"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750</w:t>
                  </w:r>
                </w:p>
              </w:tc>
              <w:tc>
                <w:tcPr>
                  <w:tcW w:w="482"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502"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600" w:type="pct"/>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5" w:type="pct"/>
                  <w:noWrap w:val="0"/>
                  <w:vAlign w:val="center"/>
                </w:tcPr>
                <w:p>
                  <w:pPr>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p>
              </w:tc>
              <w:tc>
                <w:tcPr>
                  <w:tcW w:w="891" w:type="pct"/>
                  <w:noWrap w:val="0"/>
                  <w:vAlign w:val="center"/>
                </w:tcPr>
                <w:p>
                  <w:pPr>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间接加热用水</w:t>
                  </w:r>
                </w:p>
              </w:tc>
              <w:tc>
                <w:tcPr>
                  <w:tcW w:w="1118" w:type="pct"/>
                  <w:gridSpan w:val="2"/>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1.5m</w:t>
                  </w:r>
                  <w:r>
                    <w:rPr>
                      <w:rFonts w:hint="eastAsia"/>
                      <w:color w:val="auto"/>
                      <w:szCs w:val="21"/>
                      <w:highlight w:val="none"/>
                      <w:vertAlign w:val="superscript"/>
                      <w:lang w:val="en-US" w:eastAsia="zh-CN"/>
                    </w:rPr>
                    <w:t>3</w:t>
                  </w:r>
                </w:p>
              </w:tc>
              <w:tc>
                <w:tcPr>
                  <w:tcW w:w="533"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1.545</w:t>
                  </w:r>
                </w:p>
              </w:tc>
              <w:tc>
                <w:tcPr>
                  <w:tcW w:w="615" w:type="pct"/>
                  <w:noWrap w:val="0"/>
                  <w:vAlign w:val="center"/>
                </w:tcPr>
                <w:p>
                  <w:pPr>
                    <w:widowControl/>
                    <w:jc w:val="center"/>
                    <w:rPr>
                      <w:rFonts w:hint="default"/>
                      <w:color w:val="auto"/>
                      <w:szCs w:val="21"/>
                      <w:highlight w:val="none"/>
                      <w:lang w:val="en-US" w:eastAsia="zh-CN"/>
                    </w:rPr>
                  </w:pPr>
                  <w:r>
                    <w:rPr>
                      <w:rFonts w:hint="eastAsia"/>
                      <w:color w:val="auto"/>
                      <w:szCs w:val="21"/>
                      <w:highlight w:val="none"/>
                      <w:lang w:val="en-US" w:eastAsia="zh-CN"/>
                    </w:rPr>
                    <w:t>16.5</w:t>
                  </w:r>
                </w:p>
              </w:tc>
              <w:tc>
                <w:tcPr>
                  <w:tcW w:w="48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50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1.5</w:t>
                  </w:r>
                </w:p>
              </w:tc>
              <w:tc>
                <w:tcPr>
                  <w:tcW w:w="600"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noWrap w:val="0"/>
                  <w:vAlign w:val="center"/>
                </w:tcPr>
                <w:p>
                  <w:pPr>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w:t>
                  </w:r>
                </w:p>
              </w:tc>
              <w:tc>
                <w:tcPr>
                  <w:tcW w:w="891" w:type="pct"/>
                  <w:noWrap w:val="0"/>
                  <w:vAlign w:val="center"/>
                </w:tcPr>
                <w:p>
                  <w:pPr>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洗手用水</w:t>
                  </w:r>
                </w:p>
              </w:tc>
              <w:tc>
                <w:tcPr>
                  <w:tcW w:w="472" w:type="pct"/>
                  <w:noWrap w:val="0"/>
                  <w:vAlign w:val="center"/>
                </w:tcPr>
                <w:p>
                  <w:pPr>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120</w:t>
                  </w:r>
                  <w:r>
                    <w:rPr>
                      <w:color w:val="auto"/>
                      <w:szCs w:val="21"/>
                      <w:highlight w:val="none"/>
                    </w:rPr>
                    <w:t>人</w:t>
                  </w:r>
                </w:p>
              </w:tc>
              <w:tc>
                <w:tcPr>
                  <w:tcW w:w="646" w:type="pct"/>
                  <w:noWrap w:val="0"/>
                  <w:vAlign w:val="center"/>
                </w:tcPr>
                <w:p>
                  <w:pPr>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w:t>
                  </w:r>
                  <w:r>
                    <w:rPr>
                      <w:color w:val="auto"/>
                      <w:szCs w:val="21"/>
                      <w:highlight w:val="none"/>
                    </w:rPr>
                    <w:t>0L/人·d</w:t>
                  </w:r>
                </w:p>
              </w:tc>
              <w:tc>
                <w:tcPr>
                  <w:tcW w:w="533"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1.2</w:t>
                  </w:r>
                </w:p>
              </w:tc>
              <w:tc>
                <w:tcPr>
                  <w:tcW w:w="615" w:type="pct"/>
                  <w:noWrap w:val="0"/>
                  <w:vAlign w:val="center"/>
                </w:tcPr>
                <w:p>
                  <w:pPr>
                    <w:widowControl/>
                    <w:jc w:val="center"/>
                    <w:rPr>
                      <w:rFonts w:hint="default"/>
                      <w:color w:val="auto"/>
                      <w:szCs w:val="21"/>
                      <w:highlight w:val="none"/>
                      <w:lang w:val="en-US" w:eastAsia="zh-CN"/>
                    </w:rPr>
                  </w:pPr>
                  <w:r>
                    <w:rPr>
                      <w:rFonts w:hint="eastAsia"/>
                      <w:color w:val="auto"/>
                      <w:szCs w:val="21"/>
                      <w:highlight w:val="none"/>
                      <w:lang w:val="en-US" w:eastAsia="zh-CN"/>
                    </w:rPr>
                    <w:t>360</w:t>
                  </w:r>
                </w:p>
              </w:tc>
              <w:tc>
                <w:tcPr>
                  <w:tcW w:w="48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0.9</w:t>
                  </w:r>
                </w:p>
              </w:tc>
              <w:tc>
                <w:tcPr>
                  <w:tcW w:w="50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1.08</w:t>
                  </w:r>
                </w:p>
              </w:tc>
              <w:tc>
                <w:tcPr>
                  <w:tcW w:w="600"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pct"/>
                  <w:gridSpan w:val="4"/>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小计</w:t>
                  </w:r>
                </w:p>
              </w:tc>
              <w:tc>
                <w:tcPr>
                  <w:tcW w:w="533"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20.182</w:t>
                  </w:r>
                </w:p>
              </w:tc>
              <w:tc>
                <w:tcPr>
                  <w:tcW w:w="615" w:type="pct"/>
                  <w:noWrap w:val="0"/>
                  <w:vAlign w:val="center"/>
                </w:tcPr>
                <w:p>
                  <w:pPr>
                    <w:widowControl/>
                    <w:jc w:val="center"/>
                    <w:rPr>
                      <w:rFonts w:hint="default"/>
                      <w:color w:val="auto"/>
                      <w:szCs w:val="21"/>
                      <w:highlight w:val="none"/>
                      <w:lang w:val="en-US" w:eastAsia="zh-CN"/>
                    </w:rPr>
                  </w:pPr>
                  <w:r>
                    <w:rPr>
                      <w:rFonts w:hint="eastAsia"/>
                      <w:color w:val="auto"/>
                      <w:szCs w:val="21"/>
                      <w:highlight w:val="none"/>
                      <w:lang w:val="en-US" w:eastAsia="zh-CN"/>
                    </w:rPr>
                    <w:t>1137.55</w:t>
                  </w:r>
                </w:p>
              </w:tc>
              <w:tc>
                <w:tcPr>
                  <w:tcW w:w="48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w:t>
                  </w:r>
                </w:p>
              </w:tc>
              <w:tc>
                <w:tcPr>
                  <w:tcW w:w="50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17.58</w:t>
                  </w:r>
                </w:p>
              </w:tc>
              <w:tc>
                <w:tcPr>
                  <w:tcW w:w="600"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noWrap w:val="0"/>
                  <w:vAlign w:val="center"/>
                </w:tcPr>
                <w:p>
                  <w:pPr>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5</w:t>
                  </w:r>
                </w:p>
              </w:tc>
              <w:tc>
                <w:tcPr>
                  <w:tcW w:w="891" w:type="pct"/>
                  <w:noWrap w:val="0"/>
                  <w:vAlign w:val="center"/>
                </w:tcPr>
                <w:p>
                  <w:pPr>
                    <w:adjustRightInd w:val="0"/>
                    <w:snapToGrid w:val="0"/>
                    <w:jc w:val="center"/>
                    <w:textAlignment w:val="center"/>
                    <w:rPr>
                      <w:rFonts w:hint="default"/>
                      <w:color w:val="auto"/>
                      <w:szCs w:val="21"/>
                      <w:highlight w:val="none"/>
                      <w:lang w:val="en-US" w:eastAsia="zh-CN"/>
                    </w:rPr>
                  </w:pPr>
                  <w:r>
                    <w:rPr>
                      <w:rFonts w:hint="eastAsia"/>
                      <w:color w:val="auto"/>
                      <w:szCs w:val="21"/>
                      <w:highlight w:val="none"/>
                      <w:lang w:val="en-US" w:eastAsia="zh-CN"/>
                    </w:rPr>
                    <w:t>生活污水</w:t>
                  </w:r>
                </w:p>
              </w:tc>
              <w:tc>
                <w:tcPr>
                  <w:tcW w:w="472" w:type="pct"/>
                  <w:noWrap w:val="0"/>
                  <w:vAlign w:val="center"/>
                </w:tcPr>
                <w:p>
                  <w:pPr>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120</w:t>
                  </w:r>
                  <w:r>
                    <w:rPr>
                      <w:color w:val="auto"/>
                      <w:szCs w:val="21"/>
                      <w:highlight w:val="none"/>
                    </w:rPr>
                    <w:t>人</w:t>
                  </w:r>
                </w:p>
              </w:tc>
              <w:tc>
                <w:tcPr>
                  <w:tcW w:w="646" w:type="pct"/>
                  <w:noWrap w:val="0"/>
                  <w:vAlign w:val="center"/>
                </w:tcPr>
                <w:p>
                  <w:pPr>
                    <w:adjustRightInd w:val="0"/>
                    <w:snapToGrid w:val="0"/>
                    <w:jc w:val="center"/>
                    <w:textAlignment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50L/人·d</w:t>
                  </w:r>
                </w:p>
              </w:tc>
              <w:tc>
                <w:tcPr>
                  <w:tcW w:w="533"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6</w:t>
                  </w:r>
                </w:p>
              </w:tc>
              <w:tc>
                <w:tcPr>
                  <w:tcW w:w="615" w:type="pct"/>
                  <w:noWrap w:val="0"/>
                  <w:vAlign w:val="center"/>
                </w:tcPr>
                <w:p>
                  <w:pPr>
                    <w:widowControl/>
                    <w:jc w:val="center"/>
                    <w:rPr>
                      <w:rFonts w:hint="default"/>
                      <w:color w:val="auto"/>
                      <w:szCs w:val="21"/>
                      <w:highlight w:val="none"/>
                      <w:lang w:val="en-US" w:eastAsia="zh-CN"/>
                    </w:rPr>
                  </w:pPr>
                  <w:r>
                    <w:rPr>
                      <w:rFonts w:hint="eastAsia"/>
                      <w:color w:val="auto"/>
                      <w:szCs w:val="21"/>
                      <w:highlight w:val="none"/>
                      <w:lang w:val="en-US" w:eastAsia="zh-CN"/>
                    </w:rPr>
                    <w:t>1800</w:t>
                  </w:r>
                </w:p>
              </w:tc>
              <w:tc>
                <w:tcPr>
                  <w:tcW w:w="48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0.9</w:t>
                  </w:r>
                </w:p>
              </w:tc>
              <w:tc>
                <w:tcPr>
                  <w:tcW w:w="502"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5.4</w:t>
                  </w:r>
                </w:p>
              </w:tc>
              <w:tc>
                <w:tcPr>
                  <w:tcW w:w="600"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5" w:type="pct"/>
                  <w:gridSpan w:val="4"/>
                  <w:noWrap w:val="0"/>
                  <w:vAlign w:val="center"/>
                </w:tcPr>
                <w:p>
                  <w:pPr>
                    <w:adjustRightInd w:val="0"/>
                    <w:snapToGrid w:val="0"/>
                    <w:jc w:val="center"/>
                    <w:textAlignment w:val="center"/>
                    <w:rPr>
                      <w:color w:val="auto"/>
                      <w:szCs w:val="21"/>
                      <w:highlight w:val="none"/>
                    </w:rPr>
                  </w:pPr>
                  <w:r>
                    <w:rPr>
                      <w:color w:val="auto"/>
                      <w:szCs w:val="21"/>
                      <w:highlight w:val="none"/>
                    </w:rPr>
                    <w:t>总计</w:t>
                  </w:r>
                </w:p>
              </w:tc>
              <w:tc>
                <w:tcPr>
                  <w:tcW w:w="533" w:type="pct"/>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26.182</w:t>
                  </w:r>
                </w:p>
              </w:tc>
              <w:tc>
                <w:tcPr>
                  <w:tcW w:w="615"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2937.55</w:t>
                  </w:r>
                </w:p>
              </w:tc>
              <w:tc>
                <w:tcPr>
                  <w:tcW w:w="48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502"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22.98</w:t>
                  </w:r>
                </w:p>
              </w:tc>
              <w:tc>
                <w:tcPr>
                  <w:tcW w:w="600"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1977</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本项目水平衡详见下图。</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color w:val="auto"/>
              </w:rPr>
              <w:drawing>
                <wp:inline distT="0" distB="0" distL="114300" distR="114300">
                  <wp:extent cx="5339715" cy="3963670"/>
                  <wp:effectExtent l="0" t="0" r="1333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39715" cy="396367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（2）排水</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采用雨污分流制，雨水</w:t>
            </w:r>
            <w:r>
              <w:rPr>
                <w:rFonts w:hint="eastAsia" w:cs="Times New Roman"/>
                <w:bCs/>
                <w:snapToGrid w:val="0"/>
                <w:color w:val="auto"/>
                <w:kern w:val="0"/>
                <w:sz w:val="24"/>
                <w:highlight w:val="none"/>
                <w:lang w:val="en-US" w:eastAsia="zh-CN"/>
              </w:rPr>
              <w:t>经</w:t>
            </w:r>
            <w:r>
              <w:rPr>
                <w:rFonts w:hint="eastAsia" w:ascii="Times New Roman" w:hAnsi="Times New Roman" w:eastAsia="宋体" w:cs="Times New Roman"/>
                <w:bCs/>
                <w:snapToGrid w:val="0"/>
                <w:color w:val="auto"/>
                <w:kern w:val="0"/>
                <w:sz w:val="24"/>
                <w:highlight w:val="none"/>
                <w:lang w:val="en-US" w:eastAsia="zh-CN"/>
              </w:rPr>
              <w:t>雨水管网进入园区雨水管网；</w:t>
            </w:r>
            <w:r>
              <w:rPr>
                <w:rFonts w:hint="eastAsia" w:cs="Times New Roman"/>
                <w:color w:val="auto"/>
                <w:kern w:val="0"/>
                <w:sz w:val="24"/>
                <w:highlight w:val="none"/>
                <w:lang w:val="en-US" w:eastAsia="zh-CN"/>
              </w:rPr>
              <w:t>员工洗手废水经油水分离器</w:t>
            </w:r>
            <w:r>
              <w:rPr>
                <w:rFonts w:hint="eastAsia" w:ascii="Times New Roman" w:hAnsi="Times New Roman" w:eastAsia="宋体" w:cs="Times New Roman"/>
                <w:color w:val="auto"/>
                <w:kern w:val="0"/>
                <w:sz w:val="24"/>
                <w:highlight w:val="none"/>
                <w:lang w:val="en-US" w:eastAsia="zh-CN"/>
              </w:rPr>
              <w:t>（处理能力</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/d）</w:t>
            </w:r>
            <w:r>
              <w:rPr>
                <w:rFonts w:hint="eastAsia" w:cs="Times New Roman"/>
                <w:color w:val="auto"/>
                <w:kern w:val="0"/>
                <w:sz w:val="24"/>
                <w:highlight w:val="none"/>
                <w:lang w:val="en-US" w:eastAsia="zh-CN"/>
              </w:rPr>
              <w:t>处理后与生活污一并进入厂区自建</w:t>
            </w:r>
            <w:r>
              <w:rPr>
                <w:rFonts w:hint="eastAsia" w:ascii="Times New Roman" w:hAnsi="Times New Roman" w:eastAsia="宋体" w:cs="Times New Roman"/>
                <w:color w:val="auto"/>
                <w:kern w:val="0"/>
                <w:sz w:val="24"/>
                <w:highlight w:val="none"/>
                <w:lang w:val="en-US" w:eastAsia="zh-CN"/>
              </w:rPr>
              <w:t>生化池（处理能力</w:t>
            </w:r>
            <w:r>
              <w:rPr>
                <w:rFonts w:hint="eastAsia" w:cs="Times New Roman"/>
                <w:color w:val="auto"/>
                <w:kern w:val="0"/>
                <w:sz w:val="24"/>
                <w:highlight w:val="none"/>
                <w:lang w:val="en-US" w:eastAsia="zh-CN"/>
              </w:rPr>
              <w:t>30</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/d）处理达</w:t>
            </w:r>
            <w:r>
              <w:rPr>
                <w:rFonts w:hint="default" w:ascii="Times New Roman" w:hAnsi="Times New Roman" w:eastAsia="宋体" w:cs="Times New Roman"/>
                <w:color w:val="auto"/>
                <w:kern w:val="0"/>
                <w:sz w:val="24"/>
                <w:highlight w:val="none"/>
                <w:lang w:val="en-US" w:eastAsia="zh-CN"/>
              </w:rPr>
              <w:t>《污水综合排放标准》（GB 8978-1996）三级后</w:t>
            </w:r>
            <w:r>
              <w:rPr>
                <w:rFonts w:hint="eastAsia" w:ascii="Times New Roman" w:hAnsi="Times New Roman" w:eastAsia="宋体" w:cs="Times New Roman"/>
                <w:color w:val="auto"/>
                <w:kern w:val="0"/>
                <w:sz w:val="24"/>
                <w:highlight w:val="none"/>
                <w:lang w:val="en-US" w:eastAsia="zh-CN"/>
              </w:rPr>
              <w:t>通过园区污水管网进入双桥</w:t>
            </w:r>
            <w:r>
              <w:rPr>
                <w:rFonts w:hint="eastAsia" w:cs="Times New Roman"/>
                <w:color w:val="auto"/>
                <w:kern w:val="0"/>
                <w:sz w:val="24"/>
                <w:highlight w:val="none"/>
                <w:lang w:val="en-US" w:eastAsia="zh-CN"/>
              </w:rPr>
              <w:t>工业园区</w:t>
            </w:r>
            <w:r>
              <w:rPr>
                <w:rFonts w:hint="eastAsia" w:ascii="Times New Roman" w:hAnsi="Times New Roman" w:eastAsia="宋体" w:cs="Times New Roman"/>
                <w:color w:val="auto"/>
                <w:kern w:val="0"/>
                <w:sz w:val="24"/>
                <w:highlight w:val="none"/>
                <w:lang w:val="en-US" w:eastAsia="zh-CN"/>
              </w:rPr>
              <w:t>污水处理厂处理达《城镇污水处理厂污染物排放标准》（GB 18918-2002）一级</w:t>
            </w:r>
            <w:r>
              <w:rPr>
                <w:rFonts w:hint="eastAsia" w:cs="Times New Roman"/>
                <w:color w:val="auto"/>
                <w:kern w:val="0"/>
                <w:sz w:val="24"/>
                <w:highlight w:val="none"/>
                <w:lang w:val="en-US" w:eastAsia="zh-CN"/>
              </w:rPr>
              <w:t>B</w:t>
            </w:r>
            <w:r>
              <w:rPr>
                <w:rFonts w:hint="eastAsia" w:ascii="Times New Roman" w:hAnsi="Times New Roman" w:eastAsia="宋体" w:cs="Times New Roman"/>
                <w:color w:val="auto"/>
                <w:kern w:val="0"/>
                <w:sz w:val="24"/>
                <w:highlight w:val="none"/>
                <w:lang w:val="en-US" w:eastAsia="zh-CN"/>
              </w:rPr>
              <w:t>标后排至</w:t>
            </w:r>
            <w:r>
              <w:rPr>
                <w:rFonts w:hint="eastAsia" w:cs="Times New Roman"/>
                <w:color w:val="auto"/>
                <w:kern w:val="0"/>
                <w:sz w:val="24"/>
                <w:highlight w:val="none"/>
                <w:lang w:val="en-US" w:eastAsia="zh-CN"/>
              </w:rPr>
              <w:t>苦水</w:t>
            </w:r>
            <w:r>
              <w:rPr>
                <w:rFonts w:hint="eastAsia" w:ascii="Times New Roman" w:hAnsi="Times New Roman" w:eastAsia="宋体" w:cs="Times New Roman"/>
                <w:color w:val="auto"/>
                <w:kern w:val="0"/>
                <w:sz w:val="24"/>
                <w:highlight w:val="none"/>
                <w:lang w:val="en-US" w:eastAsia="zh-CN"/>
              </w:rPr>
              <w:t>河。</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（3）供电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依托园区供电管网供给。</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4、产品方案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（1）产品方案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yellow"/>
                <w:lang w:val="en-US" w:eastAsia="zh-CN"/>
              </w:rPr>
            </w:pPr>
            <w:r>
              <w:rPr>
                <w:rFonts w:hint="eastAsia" w:cs="Times New Roman"/>
                <w:bCs/>
                <w:snapToGrid w:val="0"/>
                <w:color w:val="auto"/>
                <w:kern w:val="0"/>
                <w:sz w:val="24"/>
                <w:highlight w:val="none"/>
                <w:lang w:val="en-US" w:eastAsia="zh-CN"/>
              </w:rPr>
              <w:t>根据建设单位提供资料，项目运营期生产产品主要为汽摩标准件，主要为汽摩坐垫配件、摩托车覆盖件及汽摩紧固件。汽摩坐垫主要由底板、泡沫及外购皮革组装而成，根据订单要求对底板、泡沫及外购皮革进行组装。其产品方案如下。</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表2-</w:t>
            </w:r>
            <w:r>
              <w:rPr>
                <w:rFonts w:hint="eastAsia" w:cs="Times New Roman"/>
                <w:bCs/>
                <w:snapToGrid w:val="0"/>
                <w:color w:val="auto"/>
                <w:kern w:val="0"/>
                <w:sz w:val="24"/>
                <w:highlight w:val="none"/>
                <w:lang w:val="en-US" w:eastAsia="zh-CN"/>
              </w:rPr>
              <w:t>3</w:t>
            </w:r>
            <w:r>
              <w:rPr>
                <w:rFonts w:hint="eastAsia" w:ascii="Times New Roman" w:hAnsi="Times New Roman" w:eastAsia="宋体" w:cs="Times New Roman"/>
                <w:bCs/>
                <w:snapToGrid w:val="0"/>
                <w:color w:val="auto"/>
                <w:kern w:val="0"/>
                <w:sz w:val="24"/>
                <w:highlight w:val="none"/>
                <w:lang w:val="en-US" w:eastAsia="zh-CN"/>
              </w:rPr>
              <w:t xml:space="preserve">  </w:t>
            </w:r>
            <w:r>
              <w:rPr>
                <w:rFonts w:hint="eastAsia" w:cs="Times New Roman"/>
                <w:bCs/>
                <w:snapToGrid w:val="0"/>
                <w:color w:val="auto"/>
                <w:kern w:val="0"/>
                <w:sz w:val="24"/>
                <w:highlight w:val="none"/>
                <w:lang w:val="en-US" w:eastAsia="zh-CN"/>
              </w:rPr>
              <w:t>项目</w:t>
            </w:r>
            <w:r>
              <w:rPr>
                <w:rFonts w:hint="eastAsia" w:ascii="Times New Roman" w:hAnsi="Times New Roman" w:eastAsia="宋体" w:cs="Times New Roman"/>
                <w:bCs/>
                <w:snapToGrid w:val="0"/>
                <w:color w:val="auto"/>
                <w:kern w:val="0"/>
                <w:sz w:val="24"/>
                <w:highlight w:val="none"/>
                <w:lang w:val="en-US" w:eastAsia="zh-CN"/>
              </w:rPr>
              <w:t>产品方案一览表</w:t>
            </w:r>
          </w:p>
          <w:tbl>
            <w:tblPr>
              <w:tblStyle w:val="16"/>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50"/>
              <w:gridCol w:w="1284"/>
              <w:gridCol w:w="1250"/>
              <w:gridCol w:w="766"/>
              <w:gridCol w:w="1484"/>
              <w:gridCol w:w="134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序号</w:t>
                  </w:r>
                </w:p>
              </w:tc>
              <w:tc>
                <w:tcPr>
                  <w:tcW w:w="213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产品名称</w:t>
                  </w:r>
                </w:p>
              </w:tc>
              <w:tc>
                <w:tcPr>
                  <w:tcW w:w="201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年产量</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规格型号</w:t>
                  </w:r>
                </w:p>
              </w:tc>
              <w:tc>
                <w:tcPr>
                  <w:tcW w:w="134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典型尺寸</w:t>
                  </w:r>
                </w:p>
              </w:tc>
              <w:tc>
                <w:tcPr>
                  <w:tcW w:w="83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1</w:t>
                  </w:r>
                </w:p>
              </w:tc>
              <w:tc>
                <w:tcPr>
                  <w:tcW w:w="85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汽摩坐垫配件</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汽车</w:t>
                  </w:r>
                  <w:r>
                    <w:rPr>
                      <w:rFonts w:hint="eastAsia" w:ascii="Times New Roman" w:hAnsi="Times New Roman" w:eastAsia="宋体" w:cs="Times New Roman"/>
                      <w:bCs/>
                      <w:snapToGrid w:val="0"/>
                      <w:color w:val="auto"/>
                      <w:kern w:val="0"/>
                      <w:sz w:val="21"/>
                      <w:szCs w:val="21"/>
                      <w:highlight w:val="none"/>
                      <w:vertAlign w:val="baseline"/>
                      <w:lang w:val="en-US" w:eastAsia="zh-CN"/>
                    </w:rPr>
                    <w:t>底板</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50</w:t>
                  </w:r>
                  <w:r>
                    <w:rPr>
                      <w:rFonts w:hint="eastAsia" w:ascii="Times New Roman" w:hAnsi="Times New Roman" w:eastAsia="宋体" w:cs="Times New Roman"/>
                      <w:bCs/>
                      <w:snapToGrid w:val="0"/>
                      <w:color w:val="auto"/>
                      <w:kern w:val="0"/>
                      <w:sz w:val="21"/>
                      <w:szCs w:val="21"/>
                      <w:highlight w:val="none"/>
                      <w:vertAlign w:val="baseline"/>
                      <w:lang w:val="en-US" w:eastAsia="zh-CN"/>
                    </w:rPr>
                    <w:t>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500t</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200~1500g/件</w:t>
                  </w:r>
                </w:p>
              </w:tc>
              <w:tc>
                <w:tcPr>
                  <w:tcW w:w="134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1000g</w:t>
                  </w:r>
                </w:p>
              </w:tc>
              <w:tc>
                <w:tcPr>
                  <w:tcW w:w="83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根据订单进行生产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2</w:t>
                  </w:r>
                </w:p>
              </w:tc>
              <w:tc>
                <w:tcPr>
                  <w:tcW w:w="8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12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摩托车底板</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50</w:t>
                  </w:r>
                  <w:r>
                    <w:rPr>
                      <w:rFonts w:hint="eastAsia" w:ascii="Times New Roman" w:hAnsi="Times New Roman" w:eastAsia="宋体" w:cs="Times New Roman"/>
                      <w:bCs/>
                      <w:snapToGrid w:val="0"/>
                      <w:color w:val="auto"/>
                      <w:kern w:val="0"/>
                      <w:sz w:val="21"/>
                      <w:szCs w:val="21"/>
                      <w:highlight w:val="none"/>
                      <w:vertAlign w:val="baseline"/>
                      <w:lang w:val="en-US" w:eastAsia="zh-CN"/>
                    </w:rPr>
                    <w:t>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400t</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200~1500g/件</w:t>
                  </w:r>
                </w:p>
              </w:tc>
              <w:tc>
                <w:tcPr>
                  <w:tcW w:w="134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800g</w:t>
                  </w:r>
                </w:p>
              </w:tc>
              <w:tc>
                <w:tcPr>
                  <w:tcW w:w="83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3</w:t>
                  </w:r>
                </w:p>
              </w:tc>
              <w:tc>
                <w:tcPr>
                  <w:tcW w:w="8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12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汽车</w:t>
                  </w:r>
                  <w:r>
                    <w:rPr>
                      <w:rFonts w:hint="eastAsia" w:ascii="Times New Roman" w:hAnsi="Times New Roman" w:eastAsia="宋体" w:cs="Times New Roman"/>
                      <w:bCs/>
                      <w:snapToGrid w:val="0"/>
                      <w:color w:val="auto"/>
                      <w:kern w:val="0"/>
                      <w:sz w:val="21"/>
                      <w:szCs w:val="21"/>
                      <w:highlight w:val="none"/>
                      <w:vertAlign w:val="baseline"/>
                      <w:lang w:val="en-US" w:eastAsia="zh-CN"/>
                    </w:rPr>
                    <w:t>泡沫</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50</w:t>
                  </w:r>
                  <w:r>
                    <w:rPr>
                      <w:rFonts w:hint="eastAsia" w:ascii="Times New Roman" w:hAnsi="Times New Roman" w:eastAsia="宋体" w:cs="Times New Roman"/>
                      <w:bCs/>
                      <w:snapToGrid w:val="0"/>
                      <w:color w:val="auto"/>
                      <w:kern w:val="0"/>
                      <w:sz w:val="21"/>
                      <w:szCs w:val="21"/>
                      <w:highlight w:val="none"/>
                      <w:vertAlign w:val="baseline"/>
                      <w:lang w:val="en-US" w:eastAsia="zh-CN"/>
                    </w:rPr>
                    <w:t>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325t</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80~900g/件</w:t>
                  </w:r>
                </w:p>
              </w:tc>
              <w:tc>
                <w:tcPr>
                  <w:tcW w:w="134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650g</w:t>
                  </w:r>
                </w:p>
              </w:tc>
              <w:tc>
                <w:tcPr>
                  <w:tcW w:w="83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4</w:t>
                  </w:r>
                </w:p>
              </w:tc>
              <w:tc>
                <w:tcPr>
                  <w:tcW w:w="8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12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摩托车泡沫</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50</w:t>
                  </w:r>
                  <w:r>
                    <w:rPr>
                      <w:rFonts w:hint="eastAsia" w:ascii="Times New Roman" w:hAnsi="Times New Roman" w:eastAsia="宋体" w:cs="Times New Roman"/>
                      <w:bCs/>
                      <w:snapToGrid w:val="0"/>
                      <w:color w:val="auto"/>
                      <w:kern w:val="0"/>
                      <w:sz w:val="21"/>
                      <w:szCs w:val="21"/>
                      <w:highlight w:val="none"/>
                      <w:vertAlign w:val="baseline"/>
                      <w:lang w:val="en-US" w:eastAsia="zh-CN"/>
                    </w:rPr>
                    <w:t>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300t</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80~900g/件</w:t>
                  </w:r>
                </w:p>
              </w:tc>
              <w:tc>
                <w:tcPr>
                  <w:tcW w:w="134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600g</w:t>
                  </w:r>
                </w:p>
              </w:tc>
              <w:tc>
                <w:tcPr>
                  <w:tcW w:w="83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5</w:t>
                  </w:r>
                </w:p>
              </w:tc>
              <w:tc>
                <w:tcPr>
                  <w:tcW w:w="213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摩托车覆盖件</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10万件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30t</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200~800g/件</w:t>
                  </w:r>
                </w:p>
              </w:tc>
              <w:tc>
                <w:tcPr>
                  <w:tcW w:w="134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300g</w:t>
                  </w:r>
                </w:p>
              </w:tc>
              <w:tc>
                <w:tcPr>
                  <w:tcW w:w="83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6</w:t>
                  </w:r>
                </w:p>
              </w:tc>
              <w:tc>
                <w:tcPr>
                  <w:tcW w:w="85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汽摩</w:t>
                  </w:r>
                  <w:r>
                    <w:rPr>
                      <w:rFonts w:hint="eastAsia" w:cs="Times New Roman"/>
                      <w:bCs/>
                      <w:snapToGrid w:val="0"/>
                      <w:color w:val="auto"/>
                      <w:kern w:val="0"/>
                      <w:sz w:val="21"/>
                      <w:szCs w:val="21"/>
                      <w:highlight w:val="none"/>
                      <w:vertAlign w:val="baseline"/>
                      <w:lang w:val="en-US" w:eastAsia="zh-CN"/>
                    </w:rPr>
                    <w:t>紧固</w:t>
                  </w:r>
                  <w:r>
                    <w:rPr>
                      <w:rFonts w:hint="eastAsia" w:ascii="Times New Roman" w:hAnsi="Times New Roman" w:eastAsia="宋体" w:cs="Times New Roman"/>
                      <w:bCs/>
                      <w:snapToGrid w:val="0"/>
                      <w:color w:val="auto"/>
                      <w:kern w:val="0"/>
                      <w:sz w:val="21"/>
                      <w:szCs w:val="21"/>
                      <w:highlight w:val="none"/>
                      <w:vertAlign w:val="baseline"/>
                      <w:lang w:val="en-US" w:eastAsia="zh-CN"/>
                    </w:rPr>
                    <w:t>件</w:t>
                  </w:r>
                </w:p>
              </w:tc>
              <w:tc>
                <w:tcPr>
                  <w:tcW w:w="12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螺栓</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3</w:t>
                  </w:r>
                  <w:r>
                    <w:rPr>
                      <w:rFonts w:hint="eastAsia" w:cs="Times New Roman"/>
                      <w:bCs/>
                      <w:snapToGrid w:val="0"/>
                      <w:color w:val="auto"/>
                      <w:kern w:val="0"/>
                      <w:sz w:val="21"/>
                      <w:szCs w:val="21"/>
                      <w:highlight w:val="none"/>
                      <w:vertAlign w:val="baseline"/>
                      <w:lang w:val="en-US" w:eastAsia="zh-CN"/>
                    </w:rPr>
                    <w:t>875</w:t>
                  </w:r>
                  <w:r>
                    <w:rPr>
                      <w:rFonts w:hint="eastAsia" w:ascii="Times New Roman" w:hAnsi="Times New Roman" w:eastAsia="宋体" w:cs="Times New Roman"/>
                      <w:bCs/>
                      <w:snapToGrid w:val="0"/>
                      <w:color w:val="auto"/>
                      <w:kern w:val="0"/>
                      <w:sz w:val="21"/>
                      <w:szCs w:val="21"/>
                      <w:highlight w:val="none"/>
                      <w:vertAlign w:val="baseline"/>
                      <w:lang w:val="en-US" w:eastAsia="zh-CN"/>
                    </w:rPr>
                    <w:t>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c>
                <w:tcPr>
                  <w:tcW w:w="2831"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M3~M20</w:t>
                  </w:r>
                </w:p>
              </w:tc>
              <w:tc>
                <w:tcPr>
                  <w:tcW w:w="83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7</w:t>
                  </w:r>
                </w:p>
              </w:tc>
              <w:tc>
                <w:tcPr>
                  <w:tcW w:w="8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28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螺母</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3875</w:t>
                  </w:r>
                  <w:r>
                    <w:rPr>
                      <w:rFonts w:hint="eastAsia" w:ascii="Times New Roman" w:hAnsi="Times New Roman" w:eastAsia="宋体" w:cs="Times New Roman"/>
                      <w:bCs/>
                      <w:snapToGrid w:val="0"/>
                      <w:color w:val="auto"/>
                      <w:kern w:val="0"/>
                      <w:sz w:val="21"/>
                      <w:szCs w:val="21"/>
                      <w:highlight w:val="none"/>
                      <w:vertAlign w:val="baseline"/>
                      <w:lang w:val="en-US" w:eastAsia="zh-CN"/>
                    </w:rPr>
                    <w:t>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c>
                <w:tcPr>
                  <w:tcW w:w="2831"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4"/>
                      <w:highlight w:val="none"/>
                      <w:vertAlign w:val="baseline"/>
                      <w:lang w:val="en-US" w:eastAsia="zh-CN"/>
                    </w:rPr>
                  </w:pPr>
                </w:p>
              </w:tc>
              <w:tc>
                <w:tcPr>
                  <w:tcW w:w="83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Times New Roman" w:hAnsi="Times New Roman" w:eastAsia="宋体" w:cs="Times New Roman"/>
                      <w:bCs/>
                      <w:snapToGrid w:val="0"/>
                      <w:color w:val="auto"/>
                      <w:kern w:val="0"/>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8</w:t>
                  </w:r>
                </w:p>
              </w:tc>
              <w:tc>
                <w:tcPr>
                  <w:tcW w:w="213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合计</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8000万件</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1555t</w:t>
                  </w:r>
                </w:p>
              </w:tc>
              <w:tc>
                <w:tcPr>
                  <w:tcW w:w="3663"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textAlignment w:val="auto"/>
              <w:rPr>
                <w:rFonts w:hint="eastAsia" w:cs="Times New Roman"/>
                <w:bCs/>
                <w:snapToGrid w:val="0"/>
                <w:color w:val="auto"/>
                <w:kern w:val="0"/>
                <w:sz w:val="21"/>
                <w:szCs w:val="21"/>
                <w:highlight w:val="none"/>
                <w:lang w:val="en-US" w:eastAsia="zh-CN"/>
              </w:rPr>
            </w:pPr>
            <w:r>
              <w:rPr>
                <w:rFonts w:hint="eastAsia" w:cs="Times New Roman"/>
                <w:b/>
                <w:bCs w:val="0"/>
                <w:snapToGrid w:val="0"/>
                <w:color w:val="auto"/>
                <w:kern w:val="0"/>
                <w:sz w:val="21"/>
                <w:szCs w:val="21"/>
                <w:highlight w:val="none"/>
                <w:lang w:val="en-US" w:eastAsia="zh-CN"/>
              </w:rPr>
              <w:t>注：汽车底板、摩托车底板及摩托车覆盖件均为注塑件，汽车泡沫及摩托车泡沫为发泡件。运营期产品生产</w:t>
            </w:r>
            <w:r>
              <w:rPr>
                <w:rFonts w:hint="eastAsia" w:ascii="Times New Roman" w:hAnsi="Times New Roman" w:eastAsia="宋体" w:cs="Times New Roman"/>
                <w:b/>
                <w:bCs w:val="0"/>
                <w:snapToGrid w:val="0"/>
                <w:color w:val="auto"/>
                <w:kern w:val="0"/>
                <w:sz w:val="21"/>
                <w:szCs w:val="21"/>
                <w:highlight w:val="none"/>
                <w:vertAlign w:val="baseline"/>
                <w:lang w:val="en-US" w:eastAsia="zh-CN"/>
              </w:rPr>
              <w:t>尺寸根据订单进行生产</w:t>
            </w:r>
            <w:r>
              <w:rPr>
                <w:rFonts w:hint="eastAsia" w:cs="Times New Roman"/>
                <w:b/>
                <w:bCs w:val="0"/>
                <w:snapToGrid w:val="0"/>
                <w:color w:val="auto"/>
                <w:kern w:val="0"/>
                <w:sz w:val="21"/>
                <w:szCs w:val="21"/>
                <w:highlight w:val="none"/>
                <w:vertAlign w:val="baseline"/>
                <w:lang w:val="en-US" w:eastAsia="zh-CN"/>
              </w:rPr>
              <w:t>，本次评价产品生产尺寸根据建设单位提供典型生产尺寸进行评价</w:t>
            </w:r>
            <w:r>
              <w:rPr>
                <w:rFonts w:hint="eastAsia" w:ascii="Times New Roman" w:hAnsi="Times New Roman" w:eastAsia="宋体" w:cs="Times New Roman"/>
                <w:b/>
                <w:bCs w:val="0"/>
                <w:snapToGrid w:val="0"/>
                <w:color w:val="auto"/>
                <w:kern w:val="0"/>
                <w:sz w:val="21"/>
                <w:szCs w:val="21"/>
                <w:highlight w:val="none"/>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5、项目设备清单</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eastAsia="宋体"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（1）主要生产设备</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表2-</w:t>
            </w:r>
            <w:r>
              <w:rPr>
                <w:rFonts w:hint="eastAsia" w:cs="Times New Roman"/>
                <w:bCs/>
                <w:snapToGrid w:val="0"/>
                <w:color w:val="auto"/>
                <w:kern w:val="0"/>
                <w:sz w:val="24"/>
                <w:highlight w:val="none"/>
                <w:lang w:val="en-US" w:eastAsia="zh-CN"/>
              </w:rPr>
              <w:t>4</w:t>
            </w:r>
            <w:r>
              <w:rPr>
                <w:rFonts w:hint="eastAsia" w:ascii="Times New Roman" w:hAnsi="Times New Roman" w:eastAsia="宋体" w:cs="Times New Roman"/>
                <w:bCs/>
                <w:snapToGrid w:val="0"/>
                <w:color w:val="auto"/>
                <w:kern w:val="0"/>
                <w:sz w:val="24"/>
                <w:highlight w:val="none"/>
                <w:lang w:val="en-US" w:eastAsia="zh-CN"/>
              </w:rPr>
              <w:t xml:space="preserve">  设备配置一览表</w:t>
            </w:r>
          </w:p>
          <w:tbl>
            <w:tblPr>
              <w:tblStyle w:val="15"/>
              <w:tblW w:w="83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69"/>
              <w:gridCol w:w="986"/>
              <w:gridCol w:w="655"/>
              <w:gridCol w:w="916"/>
              <w:gridCol w:w="1664"/>
              <w:gridCol w:w="1000"/>
              <w:gridCol w:w="1034"/>
              <w:gridCol w:w="145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序号</w:t>
                  </w:r>
                </w:p>
              </w:tc>
              <w:tc>
                <w:tcPr>
                  <w:tcW w:w="255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设备名称</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规格型号</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单位</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数量</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eastAsia="宋体" w:cs="Times New Roman"/>
                      <w:bCs/>
                      <w:snapToGrid w:val="0"/>
                      <w:color w:val="auto"/>
                      <w:kern w:val="0"/>
                      <w:sz w:val="21"/>
                      <w:szCs w:val="21"/>
                      <w:highlight w:val="none"/>
                      <w:vertAlign w:val="baseline"/>
                      <w:lang w:val="en-US" w:eastAsia="zh-CN"/>
                    </w:rPr>
                  </w:pPr>
                  <w:r>
                    <w:rPr>
                      <w:rFonts w:hint="eastAsia" w:eastAsia="宋体" w:cs="Times New Roman"/>
                      <w:bCs/>
                      <w:snapToGrid w:val="0"/>
                      <w:color w:val="auto"/>
                      <w:kern w:val="0"/>
                      <w:sz w:val="21"/>
                      <w:szCs w:val="21"/>
                      <w:highlight w:val="none"/>
                      <w:vertAlign w:val="baseli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1</w:t>
                  </w:r>
                </w:p>
              </w:tc>
              <w:tc>
                <w:tcPr>
                  <w:tcW w:w="98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注塑</w:t>
                  </w:r>
                  <w:r>
                    <w:rPr>
                      <w:rFonts w:hint="eastAsia" w:ascii="Times New Roman" w:hAnsi="Times New Roman" w:eastAsia="宋体" w:cs="Times New Roman"/>
                      <w:bCs/>
                      <w:snapToGrid w:val="0"/>
                      <w:color w:val="auto"/>
                      <w:kern w:val="0"/>
                      <w:sz w:val="21"/>
                      <w:szCs w:val="21"/>
                      <w:highlight w:val="none"/>
                      <w:vertAlign w:val="baseline"/>
                      <w:lang w:val="en-US" w:eastAsia="zh-CN" w:bidi="ar-SA"/>
                    </w:rPr>
                    <w:t>生产线</w:t>
                  </w: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混料机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SCR30M</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混料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2</w:t>
                  </w:r>
                </w:p>
              </w:tc>
              <w:tc>
                <w:tcPr>
                  <w:tcW w:w="986" w:type="dxa"/>
                  <w:vMerge w:val="continue"/>
                  <w:noWrap w:val="0"/>
                  <w:vAlign w:val="center"/>
                </w:tcPr>
                <w:p>
                  <w:pPr>
                    <w:jc w:val="center"/>
                    <w:rPr>
                      <w:rFonts w:hint="eastAsia" w:ascii="Times New Roman" w:hAnsi="Times New Roman" w:eastAsia="宋体" w:cs="Times New Roman"/>
                      <w:snapToGrid w:val="0"/>
                      <w:color w:val="auto"/>
                      <w:kern w:val="0"/>
                      <w:sz w:val="21"/>
                      <w:szCs w:val="24"/>
                      <w:lang w:val="en-US" w:eastAsia="zh-CN" w:bidi="ar-SA"/>
                    </w:rPr>
                  </w:pPr>
                </w:p>
              </w:tc>
              <w:tc>
                <w:tcPr>
                  <w:tcW w:w="1571" w:type="dxa"/>
                  <w:gridSpan w:val="2"/>
                  <w:noWrap w:val="0"/>
                  <w:vAlign w:val="center"/>
                </w:tcPr>
                <w:p>
                  <w:pPr>
                    <w:jc w:val="center"/>
                    <w:rPr>
                      <w:rFonts w:hint="eastAsia" w:ascii="Times New Roman" w:hAnsi="Times New Roman" w:eastAsia="宋体" w:cs="Times New Roman"/>
                      <w:snapToGrid w:val="0"/>
                      <w:color w:val="auto"/>
                      <w:kern w:val="0"/>
                      <w:sz w:val="21"/>
                      <w:szCs w:val="24"/>
                      <w:lang w:val="en-US" w:eastAsia="zh-CN" w:bidi="ar-SA"/>
                    </w:rPr>
                  </w:pPr>
                  <w:r>
                    <w:rPr>
                      <w:rFonts w:hint="eastAsia" w:ascii="Times New Roman" w:hAnsi="Times New Roman" w:eastAsia="宋体" w:cs="Times New Roman"/>
                      <w:snapToGrid w:val="0"/>
                      <w:color w:val="auto"/>
                      <w:kern w:val="0"/>
                      <w:lang w:val="en-US" w:eastAsia="zh-CN"/>
                    </w:rPr>
                    <w:t>吸料机</w:t>
                  </w:r>
                </w:p>
              </w:tc>
              <w:tc>
                <w:tcPr>
                  <w:tcW w:w="1664" w:type="dxa"/>
                  <w:noWrap w:val="0"/>
                  <w:vAlign w:val="center"/>
                </w:tcPr>
                <w:p>
                  <w:pPr>
                    <w:jc w:val="center"/>
                    <w:rPr>
                      <w:rFonts w:hint="eastAsia" w:ascii="Times New Roman" w:hAnsi="Times New Roman" w:eastAsia="宋体" w:cs="Times New Roman"/>
                      <w:snapToGrid w:val="0"/>
                      <w:color w:val="auto"/>
                      <w:kern w:val="0"/>
                      <w:sz w:val="21"/>
                      <w:szCs w:val="24"/>
                      <w:lang w:val="en-US" w:eastAsia="zh-CN" w:bidi="ar-SA"/>
                    </w:rPr>
                  </w:pPr>
                  <w:r>
                    <w:rPr>
                      <w:rFonts w:hint="eastAsia" w:ascii="Times New Roman" w:hAnsi="Times New Roman" w:eastAsia="宋体" w:cs="Times New Roman"/>
                      <w:snapToGrid w:val="0"/>
                      <w:color w:val="auto"/>
                      <w:kern w:val="0"/>
                      <w:lang w:val="en-US" w:eastAsia="zh-CN"/>
                    </w:rPr>
                    <w:t>HAL800</w:t>
                  </w:r>
                </w:p>
              </w:tc>
              <w:tc>
                <w:tcPr>
                  <w:tcW w:w="1000" w:type="dxa"/>
                  <w:noWrap w:val="0"/>
                  <w:vAlign w:val="center"/>
                </w:tcPr>
                <w:p>
                  <w:pPr>
                    <w:jc w:val="center"/>
                    <w:rPr>
                      <w:rFonts w:hint="eastAsia" w:ascii="Times New Roman" w:hAnsi="Times New Roman" w:eastAsia="宋体" w:cs="Times New Roman"/>
                      <w:snapToGrid w:val="0"/>
                      <w:color w:val="auto"/>
                      <w:kern w:val="0"/>
                      <w:sz w:val="21"/>
                      <w:szCs w:val="24"/>
                      <w:lang w:val="en-US" w:eastAsia="zh-CN" w:bidi="ar-SA"/>
                    </w:rPr>
                  </w:pPr>
                  <w:r>
                    <w:rPr>
                      <w:rFonts w:hint="eastAsia" w:ascii="Times New Roman" w:hAnsi="Times New Roman" w:eastAsia="宋体" w:cs="Times New Roman"/>
                      <w:snapToGrid w:val="0"/>
                      <w:color w:val="auto"/>
                      <w:kern w:val="0"/>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吸料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3</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注塑机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650T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snapToGrid w:val="0"/>
                      <w:color w:val="auto"/>
                      <w:kern w:val="0"/>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w:t>
                  </w:r>
                </w:p>
              </w:tc>
              <w:tc>
                <w:tcPr>
                  <w:tcW w:w="14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熔融注塑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4</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450T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snapToGrid w:val="0"/>
                      <w:color w:val="auto"/>
                      <w:kern w:val="0"/>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5</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380T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snapToGrid w:val="0"/>
                      <w:color w:val="auto"/>
                      <w:kern w:val="0"/>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6</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280T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snapToGrid w:val="0"/>
                      <w:color w:val="auto"/>
                      <w:kern w:val="0"/>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7</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冷却塔</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10m</w:t>
                  </w:r>
                  <w:r>
                    <w:rPr>
                      <w:rFonts w:hint="eastAsia" w:cs="Times New Roman"/>
                      <w:bCs/>
                      <w:snapToGrid w:val="0"/>
                      <w:color w:val="auto"/>
                      <w:kern w:val="0"/>
                      <w:sz w:val="21"/>
                      <w:szCs w:val="21"/>
                      <w:highlight w:val="none"/>
                      <w:vertAlign w:val="superscript"/>
                      <w:lang w:val="en-US" w:eastAsia="zh-CN"/>
                    </w:rPr>
                    <w:t>3</w:t>
                  </w:r>
                  <w:r>
                    <w:rPr>
                      <w:rFonts w:hint="eastAsia" w:cs="Times New Roman"/>
                      <w:bCs/>
                      <w:snapToGrid w:val="0"/>
                      <w:color w:val="auto"/>
                      <w:kern w:val="0"/>
                      <w:sz w:val="21"/>
                      <w:szCs w:val="21"/>
                      <w:highlight w:val="none"/>
                      <w:vertAlign w:val="baseline"/>
                      <w:lang w:val="en-US" w:eastAsia="zh-CN"/>
                    </w:rPr>
                    <w:t>/h</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snapToGrid w:val="0"/>
                      <w:color w:val="auto"/>
                      <w:kern w:val="0"/>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间接冷却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8</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破碎机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highlight w:val="no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破碎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9</w:t>
                  </w:r>
                </w:p>
              </w:tc>
              <w:tc>
                <w:tcPr>
                  <w:tcW w:w="98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泡沫生产线</w:t>
                  </w: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配料罐</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0.5m</w:t>
                  </w:r>
                  <w:r>
                    <w:rPr>
                      <w:rFonts w:hint="eastAsia" w:cs="Times New Roman"/>
                      <w:bCs/>
                      <w:snapToGrid w:val="0"/>
                      <w:color w:val="auto"/>
                      <w:kern w:val="0"/>
                      <w:sz w:val="21"/>
                      <w:szCs w:val="21"/>
                      <w:highlight w:val="none"/>
                      <w:vertAlign w:val="superscript"/>
                      <w:lang w:val="en-US" w:eastAsia="zh-CN"/>
                    </w:rPr>
                    <w:t>2</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个</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4</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8</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储料罐</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superscript"/>
                      <w:lang w:val="en-US" w:eastAsia="zh-CN" w:bidi="ar-SA"/>
                    </w:rPr>
                  </w:pPr>
                  <w:r>
                    <w:rPr>
                      <w:rFonts w:hint="eastAsia" w:cs="Times New Roman"/>
                      <w:bCs/>
                      <w:snapToGrid w:val="0"/>
                      <w:color w:val="auto"/>
                      <w:kern w:val="0"/>
                      <w:sz w:val="21"/>
                      <w:szCs w:val="21"/>
                      <w:highlight w:val="none"/>
                      <w:vertAlign w:val="baseline"/>
                      <w:lang w:val="en-US" w:eastAsia="zh-CN"/>
                    </w:rPr>
                    <w:t>1.5m</w:t>
                  </w:r>
                  <w:r>
                    <w:rPr>
                      <w:rFonts w:hint="eastAsia" w:cs="Times New Roman"/>
                      <w:bCs/>
                      <w:snapToGrid w:val="0"/>
                      <w:color w:val="auto"/>
                      <w:kern w:val="0"/>
                      <w:sz w:val="21"/>
                      <w:szCs w:val="21"/>
                      <w:highlight w:val="none"/>
                      <w:vertAlign w:val="superscript"/>
                      <w:lang w:val="en-US" w:eastAsia="zh-CN"/>
                    </w:rPr>
                    <w:t>2</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个</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4</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9</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高压发泡机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B40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2</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10</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发泡操作台</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default" w:ascii="Times New Roman" w:hAnsi="Times New Roman" w:cs="Times New Roman"/>
                      <w:bCs/>
                      <w:snapToGrid w:val="0"/>
                      <w:color w:val="auto"/>
                      <w:kern w:val="0"/>
                      <w:sz w:val="24"/>
                      <w:szCs w:val="24"/>
                      <w:highlight w:val="none"/>
                      <w:vertAlign w:val="baseline"/>
                      <w:lang w:val="en-US" w:eastAsia="zh-CN"/>
                    </w:rPr>
                    <w:t>Φ</w:t>
                  </w:r>
                  <w:r>
                    <w:rPr>
                      <w:rFonts w:hint="eastAsia" w:cs="Times New Roman"/>
                      <w:bCs/>
                      <w:snapToGrid w:val="0"/>
                      <w:color w:val="auto"/>
                      <w:kern w:val="0"/>
                      <w:sz w:val="21"/>
                      <w:szCs w:val="21"/>
                      <w:highlight w:val="none"/>
                      <w:vertAlign w:val="baseline"/>
                      <w:lang w:val="en-US" w:eastAsia="zh-CN"/>
                    </w:rPr>
                    <w:t>13</w:t>
                  </w:r>
                  <w:r>
                    <w:rPr>
                      <w:rFonts w:hint="default" w:ascii="Times New Roman" w:hAnsi="Times New Roman" w:cs="Times New Roman"/>
                      <w:bCs/>
                      <w:snapToGrid w:val="0"/>
                      <w:color w:val="auto"/>
                      <w:kern w:val="0"/>
                      <w:sz w:val="21"/>
                      <w:szCs w:val="21"/>
                      <w:highlight w:val="none"/>
                      <w:vertAlign w:val="baseline"/>
                      <w:lang w:val="en-US" w:eastAsia="zh-CN"/>
                    </w:rPr>
                    <w:t>m</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个</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11</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电热管</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非标</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个</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12</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剪刀</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把</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若干</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修边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13</w:t>
                  </w:r>
                </w:p>
              </w:tc>
              <w:tc>
                <w:tcPr>
                  <w:tcW w:w="98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组装生产线</w:t>
                  </w: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裁断机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60T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皮革裁剪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14</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电剪机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CZD-3</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15</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高周波同步熔断机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15KW</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压花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16</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高周波机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5KW</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17</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电脑模版车</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1200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18</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电脑车</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G6040R</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车缝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19</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电脑车</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2516</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20</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缝纫机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default" w:ascii="Times New Roman" w:hAnsi="Times New Roman" w:eastAsia="宋体" w:cs="Times New Roman"/>
                      <w:bCs/>
                      <w:snapToGrid w:val="0"/>
                      <w:color w:val="auto"/>
                      <w:kern w:val="0"/>
                      <w:sz w:val="21"/>
                      <w:szCs w:val="21"/>
                      <w:highlight w:val="none"/>
                      <w:vertAlign w:val="baseline"/>
                      <w:lang w:val="en-US" w:eastAsia="zh-CN"/>
                    </w:rPr>
                    <w:t>GC0328-1</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30</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21</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烘烤箱</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15KW</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烘软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22</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台式钻床</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Z516</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钻孔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23</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立式砂轮机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S3ST-350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打磨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24</w:t>
                  </w:r>
                </w:p>
              </w:tc>
              <w:tc>
                <w:tcPr>
                  <w:tcW w:w="98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紧固件生产线</w:t>
                  </w:r>
                </w:p>
              </w:tc>
              <w:tc>
                <w:tcPr>
                  <w:tcW w:w="6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冷镦机</w:t>
                  </w:r>
                </w:p>
              </w:tc>
              <w:tc>
                <w:tcPr>
                  <w:tcW w:w="91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螺帽机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M3~M20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w:t>
                  </w:r>
                </w:p>
              </w:tc>
              <w:tc>
                <w:tcPr>
                  <w:tcW w:w="14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冷镦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25</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6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91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螺栓机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M3~M20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w:t>
                  </w:r>
                </w:p>
              </w:tc>
              <w:tc>
                <w:tcPr>
                  <w:tcW w:w="14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26</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仪表车床</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车加工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27</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攻丝机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SQ408</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9</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攻丝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28</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搓丝机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搓丝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29</w:t>
                  </w:r>
                </w:p>
              </w:tc>
              <w:tc>
                <w:tcPr>
                  <w:tcW w:w="98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p>
              </w:tc>
              <w:tc>
                <w:tcPr>
                  <w:tcW w:w="1571"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自动脱油机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LX-200</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脱油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30</w:t>
                  </w:r>
                </w:p>
              </w:tc>
              <w:tc>
                <w:tcPr>
                  <w:tcW w:w="255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螺杆式空压机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default" w:ascii="Times New Roman" w:hAnsi="Times New Roman" w:eastAsia="宋体" w:cs="Times New Roman"/>
                      <w:bCs/>
                      <w:snapToGrid w:val="0"/>
                      <w:color w:val="auto"/>
                      <w:kern w:val="0"/>
                      <w:sz w:val="21"/>
                      <w:szCs w:val="21"/>
                      <w:highlight w:val="none"/>
                      <w:vertAlign w:val="baseline"/>
                      <w:lang w:val="en-US" w:eastAsia="zh-CN"/>
                    </w:rPr>
                    <w:t>DR-50A</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31</w:t>
                  </w:r>
                </w:p>
              </w:tc>
              <w:tc>
                <w:tcPr>
                  <w:tcW w:w="255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打包带机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Mh201</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打包入库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32</w:t>
                  </w:r>
                </w:p>
              </w:tc>
              <w:tc>
                <w:tcPr>
                  <w:tcW w:w="255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电焊机</w:t>
                  </w:r>
                </w:p>
              </w:tc>
              <w:tc>
                <w:tcPr>
                  <w:tcW w:w="16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ZX7-315KD</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台</w:t>
                  </w:r>
                </w:p>
              </w:tc>
              <w:tc>
                <w:tcPr>
                  <w:tcW w:w="103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145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模具维修</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eastAsia="宋体" w:cs="Times New Roman"/>
                <w:bCs/>
                <w:snapToGrid w:val="0"/>
                <w:color w:val="auto"/>
                <w:kern w:val="0"/>
                <w:sz w:val="24"/>
                <w:highlight w:val="none"/>
                <w:lang w:val="en-US" w:eastAsia="zh-CN"/>
              </w:rPr>
            </w:pPr>
            <w:r>
              <w:rPr>
                <w:rFonts w:hint="eastAsia" w:eastAsia="宋体" w:cs="Times New Roman"/>
                <w:bCs/>
                <w:snapToGrid w:val="0"/>
                <w:color w:val="auto"/>
                <w:kern w:val="0"/>
                <w:sz w:val="24"/>
                <w:highlight w:val="none"/>
                <w:lang w:val="en-US" w:eastAsia="zh-CN"/>
              </w:rPr>
              <w:t>通过核查《产业结构调整指导目录（2019年版）》、工信部《高耗能落后机电设备（产品）淘汰目录》（第一批、第二批、第三批）及工信部工产业[2010]第122号《部分工业行业淘汰落后生产工艺装备和产品指导目录（2010年本）》可知，项目</w:t>
            </w:r>
            <w:r>
              <w:rPr>
                <w:rFonts w:hint="eastAsia" w:cs="Times New Roman"/>
                <w:bCs/>
                <w:snapToGrid w:val="0"/>
                <w:color w:val="auto"/>
                <w:kern w:val="0"/>
                <w:sz w:val="24"/>
                <w:highlight w:val="none"/>
                <w:lang w:val="en-US" w:eastAsia="zh-CN"/>
              </w:rPr>
              <w:t>使用生产</w:t>
            </w:r>
            <w:r>
              <w:rPr>
                <w:rFonts w:hint="eastAsia" w:eastAsia="宋体" w:cs="Times New Roman"/>
                <w:bCs/>
                <w:snapToGrid w:val="0"/>
                <w:color w:val="auto"/>
                <w:kern w:val="0"/>
                <w:sz w:val="24"/>
                <w:highlight w:val="none"/>
                <w:lang w:val="en-US" w:eastAsia="zh-CN"/>
              </w:rPr>
              <w:t>设备均不属于国家禁止或明令淘汰的设备。</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bCs/>
                <w:snapToGrid w:val="0"/>
                <w:color w:val="auto"/>
                <w:kern w:val="0"/>
                <w:sz w:val="24"/>
                <w:highlight w:val="none"/>
                <w:lang w:val="en-US" w:eastAsia="zh-CN"/>
              </w:rPr>
            </w:pPr>
            <w:r>
              <w:rPr>
                <w:rFonts w:hint="default" w:ascii="Times New Roman" w:hAnsi="Times New Roman" w:cs="Times New Roman"/>
                <w:bCs/>
                <w:snapToGrid w:val="0"/>
                <w:color w:val="auto"/>
                <w:kern w:val="0"/>
                <w:sz w:val="24"/>
                <w:highlight w:val="none"/>
                <w:lang w:val="en-US" w:eastAsia="zh-CN"/>
              </w:rPr>
              <w:t>（2）产能匹配性分析</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cs="Times New Roman"/>
                <w:bCs/>
                <w:snapToGrid w:val="0"/>
                <w:color w:val="auto"/>
                <w:kern w:val="0"/>
                <w:sz w:val="24"/>
                <w:highlight w:val="none"/>
                <w:lang w:val="en-US" w:eastAsia="zh-CN"/>
              </w:rPr>
            </w:pPr>
            <w:r>
              <w:rPr>
                <w:rFonts w:hint="default" w:ascii="Times New Roman" w:hAnsi="Times New Roman" w:eastAsia="宋体" w:cs="Times New Roman"/>
                <w:color w:val="auto"/>
                <w:sz w:val="24"/>
                <w:szCs w:val="24"/>
                <w:highlight w:val="none"/>
              </w:rPr>
              <w:t>本次评价</w:t>
            </w:r>
            <w:r>
              <w:rPr>
                <w:rFonts w:hint="default" w:ascii="Times New Roman" w:hAnsi="Times New Roman" w:eastAsia="宋体" w:cs="Times New Roman"/>
                <w:color w:val="auto"/>
                <w:sz w:val="24"/>
                <w:szCs w:val="24"/>
                <w:highlight w:val="none"/>
                <w:lang w:val="en-US" w:eastAsia="zh-CN"/>
              </w:rPr>
              <w:t>重点</w:t>
            </w:r>
            <w:r>
              <w:rPr>
                <w:rFonts w:hint="default" w:ascii="Times New Roman" w:hAnsi="Times New Roman" w:eastAsia="宋体" w:cs="Times New Roman"/>
                <w:color w:val="auto"/>
                <w:sz w:val="24"/>
                <w:szCs w:val="24"/>
                <w:highlight w:val="none"/>
              </w:rPr>
              <w:t>针对</w:t>
            </w:r>
            <w:r>
              <w:rPr>
                <w:rFonts w:hint="eastAsia" w:cs="Times New Roman"/>
                <w:color w:val="auto"/>
                <w:sz w:val="24"/>
                <w:szCs w:val="24"/>
                <w:highlight w:val="none"/>
                <w:lang w:val="en-US" w:eastAsia="zh-CN"/>
              </w:rPr>
              <w:t>注塑</w:t>
            </w:r>
            <w:r>
              <w:rPr>
                <w:rFonts w:hint="default" w:ascii="Times New Roman" w:hAnsi="Times New Roman" w:eastAsia="宋体" w:cs="Times New Roman"/>
                <w:color w:val="auto"/>
                <w:sz w:val="24"/>
                <w:szCs w:val="24"/>
                <w:highlight w:val="none"/>
                <w:lang w:val="en-US" w:eastAsia="zh-CN"/>
              </w:rPr>
              <w:t>工艺</w:t>
            </w:r>
            <w:r>
              <w:rPr>
                <w:rFonts w:hint="default" w:ascii="Times New Roman" w:hAnsi="Times New Roman" w:eastAsia="宋体" w:cs="Times New Roman"/>
                <w:color w:val="auto"/>
                <w:sz w:val="24"/>
                <w:szCs w:val="24"/>
                <w:highlight w:val="none"/>
              </w:rPr>
              <w:t>进行产能匹配性分析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根据建设单位提供</w:t>
            </w:r>
            <w:r>
              <w:rPr>
                <w:rFonts w:hint="eastAsia" w:cs="Times New Roman"/>
                <w:color w:val="auto"/>
                <w:sz w:val="24"/>
                <w:szCs w:val="24"/>
                <w:highlight w:val="none"/>
                <w:lang w:val="en-US" w:eastAsia="zh-CN"/>
              </w:rPr>
              <w:t>相关设备参数，</w:t>
            </w:r>
            <w:r>
              <w:rPr>
                <w:rFonts w:ascii="宋体" w:hAnsi="宋体" w:eastAsia="宋体" w:cs="宋体"/>
                <w:color w:val="auto"/>
                <w:sz w:val="24"/>
                <w:szCs w:val="24"/>
                <w:highlight w:val="none"/>
              </w:rPr>
              <w:t>项目生产工艺技术指标，详见下表。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cs="Times New Roman"/>
                <w:bCs/>
                <w:snapToGrid w:val="0"/>
                <w:color w:val="auto"/>
                <w:kern w:val="0"/>
                <w:sz w:val="24"/>
                <w:highlight w:val="none"/>
                <w:lang w:val="en-US" w:eastAsia="zh-CN"/>
              </w:rPr>
            </w:pPr>
            <w:r>
              <w:rPr>
                <w:rFonts w:hint="default" w:ascii="Times New Roman" w:hAnsi="Times New Roman" w:cs="Times New Roman"/>
                <w:bCs/>
                <w:snapToGrid w:val="0"/>
                <w:color w:val="auto"/>
                <w:kern w:val="0"/>
                <w:sz w:val="24"/>
                <w:highlight w:val="none"/>
                <w:lang w:val="en-US" w:eastAsia="zh-CN"/>
              </w:rPr>
              <w:t>表</w:t>
            </w:r>
            <w:r>
              <w:rPr>
                <w:rFonts w:hint="eastAsia" w:cs="Times New Roman"/>
                <w:bCs/>
                <w:snapToGrid w:val="0"/>
                <w:color w:val="auto"/>
                <w:kern w:val="0"/>
                <w:sz w:val="24"/>
                <w:highlight w:val="none"/>
                <w:lang w:val="en-US" w:eastAsia="zh-CN"/>
              </w:rPr>
              <w:t>2-5</w:t>
            </w:r>
            <w:r>
              <w:rPr>
                <w:rFonts w:hint="default" w:ascii="Times New Roman" w:hAnsi="Times New Roman" w:cs="Times New Roman"/>
                <w:bCs/>
                <w:snapToGrid w:val="0"/>
                <w:color w:val="auto"/>
                <w:kern w:val="0"/>
                <w:sz w:val="24"/>
                <w:highlight w:val="none"/>
                <w:lang w:val="en-US" w:eastAsia="zh-CN"/>
              </w:rPr>
              <w:t xml:space="preserve"> 生产工艺技术指标</w:t>
            </w:r>
          </w:p>
          <w:tbl>
            <w:tblPr>
              <w:tblStyle w:val="16"/>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396"/>
              <w:gridCol w:w="680"/>
              <w:gridCol w:w="450"/>
              <w:gridCol w:w="765"/>
              <w:gridCol w:w="736"/>
              <w:gridCol w:w="840"/>
              <w:gridCol w:w="795"/>
              <w:gridCol w:w="795"/>
              <w:gridCol w:w="900"/>
              <w:gridCol w:w="75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编号</w:t>
                  </w:r>
                </w:p>
              </w:tc>
              <w:tc>
                <w:tcPr>
                  <w:tcW w:w="107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设备名称</w:t>
                  </w:r>
                </w:p>
              </w:tc>
              <w:tc>
                <w:tcPr>
                  <w:tcW w:w="121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设备最大产能</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设备数量</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小时产能</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生产节拍</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设计工作时间</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满负荷工作时间</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设计产能</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设备满负荷最大产能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w:t>
                  </w:r>
                </w:p>
              </w:tc>
              <w:tc>
                <w:tcPr>
                  <w:tcW w:w="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注塑机</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650T</w:t>
                  </w:r>
                </w:p>
              </w:tc>
              <w:tc>
                <w:tcPr>
                  <w:tcW w:w="45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射胶量</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3291g</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2台</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296</w:t>
                  </w:r>
                  <w:r>
                    <w:rPr>
                      <w:rFonts w:hint="eastAsia" w:cs="Times New Roman"/>
                      <w:bCs/>
                      <w:snapToGrid w:val="0"/>
                      <w:color w:val="auto"/>
                      <w:kern w:val="0"/>
                      <w:sz w:val="21"/>
                      <w:szCs w:val="21"/>
                      <w:highlight w:val="none"/>
                      <w:vertAlign w:val="baseline"/>
                      <w:lang w:val="en-US" w:eastAsia="zh-CN"/>
                    </w:rPr>
                    <w:t>kg</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80s/模</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2400h</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2400h</w:t>
                  </w:r>
                </w:p>
              </w:tc>
              <w:tc>
                <w:tcPr>
                  <w:tcW w:w="75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930t</w:t>
                  </w:r>
                  <w:r>
                    <w:rPr>
                      <w:rFonts w:hint="eastAsia" w:cs="Times New Roman"/>
                      <w:bCs/>
                      <w:snapToGrid w:val="0"/>
                      <w:color w:val="auto"/>
                      <w:kern w:val="0"/>
                      <w:sz w:val="21"/>
                      <w:szCs w:val="21"/>
                      <w:highlight w:val="none"/>
                      <w:vertAlign w:val="baseline"/>
                      <w:lang w:val="en-US" w:eastAsia="zh-CN" w:bidi="ar-SA"/>
                    </w:rPr>
                    <w:t>/a</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710.4t/a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w:t>
                  </w:r>
                </w:p>
              </w:tc>
              <w:tc>
                <w:tcPr>
                  <w:tcW w:w="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450T</w:t>
                  </w:r>
                </w:p>
              </w:tc>
              <w:tc>
                <w:tcPr>
                  <w:tcW w:w="4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p>
              </w:tc>
              <w:tc>
                <w:tcPr>
                  <w:tcW w:w="76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1750</w:t>
                  </w:r>
                  <w:r>
                    <w:rPr>
                      <w:rFonts w:hint="eastAsia" w:cs="Times New Roman"/>
                      <w:bCs/>
                      <w:snapToGrid w:val="0"/>
                      <w:color w:val="auto"/>
                      <w:kern w:val="0"/>
                      <w:sz w:val="21"/>
                      <w:szCs w:val="21"/>
                      <w:highlight w:val="none"/>
                      <w:vertAlign w:val="baseline"/>
                      <w:lang w:val="en-US" w:eastAsia="zh-CN"/>
                    </w:rPr>
                    <w:t>g</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1</w:t>
                  </w:r>
                  <w:r>
                    <w:rPr>
                      <w:rFonts w:hint="eastAsia" w:cs="Times New Roman"/>
                      <w:bCs/>
                      <w:snapToGrid w:val="0"/>
                      <w:color w:val="auto"/>
                      <w:kern w:val="0"/>
                      <w:sz w:val="21"/>
                      <w:szCs w:val="21"/>
                      <w:highlight w:val="none"/>
                      <w:vertAlign w:val="baseline"/>
                      <w:lang w:val="en-US" w:eastAsia="zh-CN" w:bidi="ar-SA"/>
                    </w:rPr>
                    <w:t>台</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97kg</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65</w:t>
                  </w:r>
                  <w:r>
                    <w:rPr>
                      <w:rFonts w:hint="eastAsia" w:cs="Times New Roman"/>
                      <w:bCs/>
                      <w:snapToGrid w:val="0"/>
                      <w:color w:val="auto"/>
                      <w:kern w:val="0"/>
                      <w:sz w:val="21"/>
                      <w:szCs w:val="21"/>
                      <w:highlight w:val="none"/>
                      <w:vertAlign w:val="baseline"/>
                      <w:lang w:val="en-US" w:eastAsia="zh-CN" w:bidi="ar-SA"/>
                    </w:rPr>
                    <w:t>s/模</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2400h</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2400h</w:t>
                  </w:r>
                </w:p>
              </w:tc>
              <w:tc>
                <w:tcPr>
                  <w:tcW w:w="7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232.8t/a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w:t>
                  </w:r>
                </w:p>
              </w:tc>
              <w:tc>
                <w:tcPr>
                  <w:tcW w:w="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380T</w:t>
                  </w:r>
                </w:p>
              </w:tc>
              <w:tc>
                <w:tcPr>
                  <w:tcW w:w="4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p>
              </w:tc>
              <w:tc>
                <w:tcPr>
                  <w:tcW w:w="76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935</w:t>
                  </w:r>
                  <w:r>
                    <w:rPr>
                      <w:rFonts w:hint="eastAsia" w:cs="Times New Roman"/>
                      <w:bCs/>
                      <w:snapToGrid w:val="0"/>
                      <w:color w:val="auto"/>
                      <w:kern w:val="0"/>
                      <w:sz w:val="21"/>
                      <w:szCs w:val="21"/>
                      <w:highlight w:val="none"/>
                      <w:vertAlign w:val="baseline"/>
                      <w:lang w:val="en-US" w:eastAsia="zh-CN"/>
                    </w:rPr>
                    <w:t>g</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1</w:t>
                  </w:r>
                  <w:r>
                    <w:rPr>
                      <w:rFonts w:hint="eastAsia" w:cs="Times New Roman"/>
                      <w:bCs/>
                      <w:snapToGrid w:val="0"/>
                      <w:color w:val="auto"/>
                      <w:kern w:val="0"/>
                      <w:sz w:val="21"/>
                      <w:szCs w:val="21"/>
                      <w:highlight w:val="none"/>
                      <w:vertAlign w:val="baseline"/>
                      <w:lang w:val="en-US" w:eastAsia="zh-CN" w:bidi="ar-SA"/>
                    </w:rPr>
                    <w:t>台</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67kg</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50s/模</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2400h</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2400h</w:t>
                  </w:r>
                </w:p>
              </w:tc>
              <w:tc>
                <w:tcPr>
                  <w:tcW w:w="7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160.8t/a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4</w:t>
                  </w:r>
                </w:p>
              </w:tc>
              <w:tc>
                <w:tcPr>
                  <w:tcW w:w="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280T</w:t>
                  </w:r>
                </w:p>
              </w:tc>
              <w:tc>
                <w:tcPr>
                  <w:tcW w:w="4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p>
              </w:tc>
              <w:tc>
                <w:tcPr>
                  <w:tcW w:w="76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450</w:t>
                  </w:r>
                  <w:r>
                    <w:rPr>
                      <w:rFonts w:hint="eastAsia" w:cs="Times New Roman"/>
                      <w:bCs/>
                      <w:snapToGrid w:val="0"/>
                      <w:color w:val="auto"/>
                      <w:kern w:val="0"/>
                      <w:sz w:val="21"/>
                      <w:szCs w:val="21"/>
                      <w:highlight w:val="none"/>
                      <w:vertAlign w:val="baseline"/>
                      <w:lang w:val="en-US" w:eastAsia="zh-CN"/>
                    </w:rPr>
                    <w:t>g</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1</w:t>
                  </w:r>
                  <w:r>
                    <w:rPr>
                      <w:rFonts w:hint="eastAsia" w:cs="Times New Roman"/>
                      <w:bCs/>
                      <w:snapToGrid w:val="0"/>
                      <w:color w:val="auto"/>
                      <w:kern w:val="0"/>
                      <w:sz w:val="21"/>
                      <w:szCs w:val="21"/>
                      <w:highlight w:val="none"/>
                      <w:vertAlign w:val="baseline"/>
                      <w:lang w:val="en-US" w:eastAsia="zh-CN" w:bidi="ar-SA"/>
                    </w:rPr>
                    <w:t>台</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41kg</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40</w:t>
                  </w:r>
                  <w:r>
                    <w:rPr>
                      <w:rFonts w:hint="eastAsia" w:cs="Times New Roman"/>
                      <w:bCs/>
                      <w:snapToGrid w:val="0"/>
                      <w:color w:val="auto"/>
                      <w:kern w:val="0"/>
                      <w:sz w:val="21"/>
                      <w:szCs w:val="21"/>
                      <w:highlight w:val="none"/>
                      <w:vertAlign w:val="baseline"/>
                      <w:lang w:val="en-US" w:eastAsia="zh-CN" w:bidi="ar-SA"/>
                    </w:rPr>
                    <w:t>s/模</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2400h</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2400h</w:t>
                  </w:r>
                </w:p>
              </w:tc>
              <w:tc>
                <w:tcPr>
                  <w:tcW w:w="75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98.4t/a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w:t>
                  </w:r>
                </w:p>
              </w:tc>
              <w:tc>
                <w:tcPr>
                  <w:tcW w:w="107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发泡生产线</w:t>
                  </w:r>
                </w:p>
              </w:tc>
              <w:tc>
                <w:tcPr>
                  <w:tcW w:w="121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45g/s，900g/模</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2条</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324kg</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800s/批次</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2400h</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2400h</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625</w:t>
                  </w:r>
                  <w:r>
                    <w:rPr>
                      <w:rFonts w:hint="eastAsia" w:cs="Times New Roman"/>
                      <w:bCs/>
                      <w:snapToGrid w:val="0"/>
                      <w:color w:val="auto"/>
                      <w:kern w:val="0"/>
                      <w:sz w:val="21"/>
                      <w:szCs w:val="21"/>
                      <w:highlight w:val="none"/>
                      <w:vertAlign w:val="baseline"/>
                      <w:lang w:val="en-US" w:eastAsia="zh-CN" w:bidi="ar-SA"/>
                    </w:rPr>
                    <w:t>t/a</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777.6t</w:t>
                  </w:r>
                  <w:r>
                    <w:rPr>
                      <w:rFonts w:hint="eastAsia" w:cs="Times New Roman"/>
                      <w:bCs/>
                      <w:snapToGrid w:val="0"/>
                      <w:color w:val="auto"/>
                      <w:kern w:val="0"/>
                      <w:sz w:val="21"/>
                      <w:szCs w:val="21"/>
                      <w:highlight w:val="none"/>
                      <w:vertAlign w:val="baseline"/>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w:t>
                  </w:r>
                </w:p>
              </w:tc>
              <w:tc>
                <w:tcPr>
                  <w:tcW w:w="107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螺帽机</w:t>
                  </w:r>
                </w:p>
              </w:tc>
              <w:tc>
                <w:tcPr>
                  <w:tcW w:w="121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360件/min</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w:t>
                  </w:r>
                  <w:r>
                    <w:rPr>
                      <w:rFonts w:hint="eastAsia" w:cs="Times New Roman"/>
                      <w:bCs/>
                      <w:snapToGrid w:val="0"/>
                      <w:color w:val="auto"/>
                      <w:kern w:val="0"/>
                      <w:sz w:val="21"/>
                      <w:szCs w:val="21"/>
                      <w:highlight w:val="none"/>
                      <w:vertAlign w:val="baseline"/>
                      <w:lang w:val="en-US" w:eastAsia="zh-CN" w:bidi="ar-SA"/>
                    </w:rPr>
                    <w:t>台</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12.96万件</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6h/d</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1800h</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2400h</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3875万件</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5184万件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7</w:t>
                  </w:r>
                </w:p>
              </w:tc>
              <w:tc>
                <w:tcPr>
                  <w:tcW w:w="1076"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螺栓机</w:t>
                  </w:r>
                </w:p>
              </w:tc>
              <w:tc>
                <w:tcPr>
                  <w:tcW w:w="121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360件/min</w:t>
                  </w:r>
                </w:p>
              </w:tc>
              <w:tc>
                <w:tcPr>
                  <w:tcW w:w="73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6</w:t>
                  </w:r>
                  <w:r>
                    <w:rPr>
                      <w:rFonts w:hint="eastAsia" w:cs="Times New Roman"/>
                      <w:bCs/>
                      <w:snapToGrid w:val="0"/>
                      <w:color w:val="auto"/>
                      <w:kern w:val="0"/>
                      <w:sz w:val="21"/>
                      <w:szCs w:val="21"/>
                      <w:highlight w:val="none"/>
                      <w:vertAlign w:val="baseline"/>
                      <w:lang w:val="en-US" w:eastAsia="zh-CN" w:bidi="ar-SA"/>
                    </w:rPr>
                    <w:t>台</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12.96万件</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bidi="ar-SA"/>
                    </w:rPr>
                    <w:t>6h/d</w:t>
                  </w:r>
                </w:p>
              </w:tc>
              <w:tc>
                <w:tcPr>
                  <w:tcW w:w="79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1800h</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2400h</w:t>
                  </w:r>
                </w:p>
              </w:tc>
              <w:tc>
                <w:tcPr>
                  <w:tcW w:w="7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3875万件</w:t>
                  </w:r>
                </w:p>
              </w:tc>
              <w:tc>
                <w:tcPr>
                  <w:tcW w:w="91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5184万件</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由上表分析，项目共计设置5台注塑机，项目满负荷生产时，注塑机最大产能为1202.4t/a，项目注塑件设计产能为930t/a。项目共计设置2条发泡生产线，每条发泡生产线共计设置40个模具，高压发泡机注料量约45g/s，每模以900g计算，满负荷生产时发泡生产线最大产能为777.6t/a，项目发泡件设计产能为625t/a，设备最大产能均大于项目设计产能，能满足项目生产需求。项目共计设置12台冷镦机（螺帽机及螺栓机），根据建设单位提供参数，单台设备每分钟可最大生产360件螺栓或螺母，满负荷生产时螺栓及螺帽最大产能均为5184万件/a，项目螺栓及螺帽设计产能均为3875万件/a，设备最大产能均大于项目设计产能，能满足项目生产需求。</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6、总平面布置及其合理性</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yellow"/>
                <w:lang w:val="en-US" w:eastAsia="zh-CN"/>
              </w:rPr>
            </w:pPr>
            <w:r>
              <w:rPr>
                <w:rFonts w:hint="eastAsia" w:cs="Times New Roman"/>
                <w:bCs/>
                <w:snapToGrid w:val="0"/>
                <w:color w:val="auto"/>
                <w:kern w:val="0"/>
                <w:sz w:val="24"/>
                <w:highlight w:val="none"/>
                <w:lang w:val="en-US" w:eastAsia="zh-CN"/>
              </w:rPr>
              <w:t>峰银工贸</w:t>
            </w:r>
            <w:r>
              <w:rPr>
                <w:rFonts w:hint="eastAsia"/>
                <w:color w:val="auto"/>
                <w:sz w:val="24"/>
                <w:highlight w:val="none"/>
                <w:lang w:val="en-US" w:eastAsia="zh-CN"/>
              </w:rPr>
              <w:t>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双桥经开区车城大道100号地块，占地面积17929m</w:t>
            </w:r>
            <w:r>
              <w:rPr>
                <w:rFonts w:hint="eastAsia"/>
                <w:color w:val="auto"/>
                <w:sz w:val="24"/>
                <w:highlight w:val="none"/>
                <w:vertAlign w:val="superscript"/>
                <w:lang w:val="en-US" w:eastAsia="zh-CN"/>
              </w:rPr>
              <w:t>2</w:t>
            </w:r>
            <w:r>
              <w:rPr>
                <w:rFonts w:hint="eastAsia" w:cs="Times New Roman"/>
                <w:bCs/>
                <w:snapToGrid w:val="0"/>
                <w:color w:val="auto"/>
                <w:kern w:val="0"/>
                <w:sz w:val="24"/>
                <w:highlight w:val="none"/>
                <w:lang w:val="en-US" w:eastAsia="zh-CN"/>
              </w:rPr>
              <w:t>，共建设1栋生产厂房，厂房建筑面积约9000m</w:t>
            </w:r>
            <w:r>
              <w:rPr>
                <w:rFonts w:hint="eastAsia" w:cs="Times New Roman"/>
                <w:bCs/>
                <w:snapToGrid w:val="0"/>
                <w:color w:val="auto"/>
                <w:kern w:val="0"/>
                <w:sz w:val="24"/>
                <w:highlight w:val="none"/>
                <w:vertAlign w:val="superscript"/>
                <w:lang w:val="en-US" w:eastAsia="zh-CN"/>
              </w:rPr>
              <w:t>2</w:t>
            </w:r>
            <w:r>
              <w:rPr>
                <w:rFonts w:hint="eastAsia" w:cs="Times New Roman"/>
                <w:bCs/>
                <w:snapToGrid w:val="0"/>
                <w:color w:val="auto"/>
                <w:kern w:val="0"/>
                <w:sz w:val="24"/>
                <w:highlight w:val="none"/>
                <w:lang w:val="en-US" w:eastAsia="zh-CN"/>
              </w:rPr>
              <w:t>，共2F。</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4"/>
                <w:szCs w:val="24"/>
                <w:highlight w:val="none"/>
                <w:lang w:val="en-US" w:eastAsia="zh-CN"/>
              </w:rPr>
              <w:t>厂房1F主要布置生产区域，厂房</w:t>
            </w:r>
            <w:r>
              <w:rPr>
                <w:rFonts w:hint="eastAsia" w:cs="Times New Roman"/>
                <w:bCs/>
                <w:snapToGrid w:val="0"/>
                <w:color w:val="auto"/>
                <w:kern w:val="0"/>
                <w:sz w:val="24"/>
                <w:szCs w:val="24"/>
                <w:highlight w:val="none"/>
                <w:vertAlign w:val="baseline"/>
                <w:lang w:val="en-US" w:eastAsia="zh-CN"/>
              </w:rPr>
              <w:t>1F东北侧主要布置汽摩泡沫生产线，建筑面积约800m</w:t>
            </w:r>
            <w:r>
              <w:rPr>
                <w:rFonts w:hint="eastAsia" w:cs="Times New Roman"/>
                <w:bCs/>
                <w:snapToGrid w:val="0"/>
                <w:color w:val="auto"/>
                <w:kern w:val="0"/>
                <w:sz w:val="24"/>
                <w:szCs w:val="24"/>
                <w:highlight w:val="none"/>
                <w:vertAlign w:val="superscript"/>
                <w:lang w:val="en-US" w:eastAsia="zh-CN"/>
              </w:rPr>
              <w:t>2</w:t>
            </w:r>
            <w:r>
              <w:rPr>
                <w:rFonts w:hint="eastAsia" w:cs="Times New Roman"/>
                <w:bCs/>
                <w:snapToGrid w:val="0"/>
                <w:color w:val="auto"/>
                <w:kern w:val="0"/>
                <w:sz w:val="24"/>
                <w:szCs w:val="24"/>
                <w:highlight w:val="none"/>
                <w:vertAlign w:val="baseline"/>
                <w:lang w:val="en-US" w:eastAsia="zh-CN"/>
              </w:rPr>
              <w:t>；北侧主要布置汽摩底板及汽摩覆盖件生产线，建筑面积约1100m</w:t>
            </w:r>
            <w:r>
              <w:rPr>
                <w:rFonts w:hint="eastAsia" w:cs="Times New Roman"/>
                <w:bCs/>
                <w:snapToGrid w:val="0"/>
                <w:color w:val="auto"/>
                <w:kern w:val="0"/>
                <w:sz w:val="24"/>
                <w:szCs w:val="24"/>
                <w:highlight w:val="none"/>
                <w:vertAlign w:val="superscript"/>
                <w:lang w:val="en-US" w:eastAsia="zh-CN"/>
              </w:rPr>
              <w:t>2</w:t>
            </w:r>
            <w:r>
              <w:rPr>
                <w:rFonts w:hint="eastAsia" w:cs="Times New Roman"/>
                <w:bCs/>
                <w:snapToGrid w:val="0"/>
                <w:color w:val="auto"/>
                <w:kern w:val="0"/>
                <w:sz w:val="24"/>
                <w:szCs w:val="24"/>
                <w:highlight w:val="none"/>
                <w:vertAlign w:val="baseline"/>
                <w:lang w:val="en-US" w:eastAsia="zh-CN"/>
              </w:rPr>
              <w:t>；西南侧主要布置汽摩坐垫组装生产线，建筑面积约500m</w:t>
            </w:r>
            <w:r>
              <w:rPr>
                <w:rFonts w:hint="eastAsia" w:cs="Times New Roman"/>
                <w:bCs/>
                <w:snapToGrid w:val="0"/>
                <w:color w:val="auto"/>
                <w:kern w:val="0"/>
                <w:sz w:val="24"/>
                <w:szCs w:val="24"/>
                <w:highlight w:val="none"/>
                <w:vertAlign w:val="superscript"/>
                <w:lang w:val="en-US" w:eastAsia="zh-CN"/>
              </w:rPr>
              <w:t>2</w:t>
            </w:r>
            <w:r>
              <w:rPr>
                <w:rFonts w:hint="eastAsia" w:cs="Times New Roman"/>
                <w:bCs/>
                <w:snapToGrid w:val="0"/>
                <w:color w:val="auto"/>
                <w:kern w:val="0"/>
                <w:sz w:val="24"/>
                <w:szCs w:val="24"/>
                <w:highlight w:val="none"/>
                <w:vertAlign w:val="baseline"/>
                <w:lang w:val="en-US" w:eastAsia="zh-CN"/>
              </w:rPr>
              <w:t>；西侧主要布置汽摩紧固件生产线，建筑面积约1700m</w:t>
            </w:r>
            <w:r>
              <w:rPr>
                <w:rFonts w:hint="eastAsia" w:cs="Times New Roman"/>
                <w:bCs/>
                <w:snapToGrid w:val="0"/>
                <w:color w:val="auto"/>
                <w:kern w:val="0"/>
                <w:sz w:val="24"/>
                <w:szCs w:val="24"/>
                <w:highlight w:val="none"/>
                <w:vertAlign w:val="superscript"/>
                <w:lang w:val="en-US" w:eastAsia="zh-CN"/>
              </w:rPr>
              <w:t>2</w:t>
            </w:r>
            <w:r>
              <w:rPr>
                <w:rFonts w:hint="eastAsia" w:cs="Times New Roman"/>
                <w:bCs/>
                <w:snapToGrid w:val="0"/>
                <w:color w:val="auto"/>
                <w:kern w:val="0"/>
                <w:sz w:val="24"/>
                <w:szCs w:val="24"/>
                <w:highlight w:val="none"/>
                <w:vertAlign w:val="baseline"/>
                <w:lang w:val="en-US" w:eastAsia="zh-CN"/>
              </w:rPr>
              <w:t>；2F夹层主要布置办公室、会议室等办公区域，建筑面积约500m</w:t>
            </w:r>
            <w:r>
              <w:rPr>
                <w:rFonts w:hint="eastAsia" w:cs="Times New Roman"/>
                <w:bCs/>
                <w:snapToGrid w:val="0"/>
                <w:color w:val="auto"/>
                <w:kern w:val="0"/>
                <w:sz w:val="24"/>
                <w:szCs w:val="24"/>
                <w:highlight w:val="none"/>
                <w:vertAlign w:val="superscript"/>
                <w:lang w:val="en-US" w:eastAsia="zh-CN"/>
              </w:rPr>
              <w:t>2</w:t>
            </w:r>
            <w:r>
              <w:rPr>
                <w:rFonts w:hint="eastAsia" w:cs="Times New Roman"/>
                <w:bCs/>
                <w:snapToGrid w:val="0"/>
                <w:color w:val="auto"/>
                <w:kern w:val="0"/>
                <w:sz w:val="24"/>
                <w:szCs w:val="24"/>
                <w:highlight w:val="none"/>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szCs w:val="24"/>
                <w:highlight w:val="none"/>
                <w:lang w:val="en-US" w:eastAsia="zh-CN"/>
              </w:rPr>
            </w:pPr>
            <w:r>
              <w:rPr>
                <w:rFonts w:hint="eastAsia" w:cs="Times New Roman"/>
                <w:bCs/>
                <w:snapToGrid w:val="0"/>
                <w:color w:val="auto"/>
                <w:kern w:val="0"/>
                <w:sz w:val="24"/>
                <w:szCs w:val="24"/>
                <w:highlight w:val="none"/>
                <w:lang w:val="en-US" w:eastAsia="zh-CN"/>
              </w:rPr>
              <w:t>项目在</w:t>
            </w:r>
            <w:r>
              <w:rPr>
                <w:rFonts w:hint="eastAsia"/>
                <w:color w:val="auto"/>
                <w:sz w:val="24"/>
                <w:szCs w:val="24"/>
                <w:highlight w:val="none"/>
                <w:lang w:val="en-US" w:eastAsia="zh-CN"/>
              </w:rPr>
              <w:t>厂房1F东南侧设置一般固废暂存间，建筑</w:t>
            </w:r>
            <w:r>
              <w:rPr>
                <w:rFonts w:hint="eastAsia" w:cs="Times New Roman"/>
                <w:bCs/>
                <w:snapToGrid w:val="0"/>
                <w:color w:val="auto"/>
                <w:kern w:val="0"/>
                <w:sz w:val="24"/>
                <w:szCs w:val="24"/>
                <w:highlight w:val="none"/>
                <w:lang w:val="en-US" w:eastAsia="zh-CN"/>
              </w:rPr>
              <w:t>面积约</w:t>
            </w:r>
            <w:r>
              <w:rPr>
                <w:rFonts w:hint="default" w:cs="Times New Roman"/>
                <w:bCs/>
                <w:snapToGrid w:val="0"/>
                <w:color w:val="auto"/>
                <w:kern w:val="0"/>
                <w:sz w:val="24"/>
                <w:szCs w:val="24"/>
                <w:highlight w:val="none"/>
                <w:lang w:eastAsia="zh-CN"/>
              </w:rPr>
              <w:t>2</w:t>
            </w:r>
            <w:r>
              <w:rPr>
                <w:rFonts w:hint="eastAsia" w:cs="Times New Roman"/>
                <w:bCs/>
                <w:snapToGrid w:val="0"/>
                <w:color w:val="auto"/>
                <w:kern w:val="0"/>
                <w:sz w:val="24"/>
                <w:szCs w:val="24"/>
                <w:highlight w:val="none"/>
                <w:lang w:val="en-US" w:eastAsia="zh-CN"/>
              </w:rPr>
              <w:t>0m</w:t>
            </w:r>
            <w:r>
              <w:rPr>
                <w:rFonts w:hint="eastAsia" w:cs="Times New Roman"/>
                <w:bCs/>
                <w:snapToGrid w:val="0"/>
                <w:color w:val="auto"/>
                <w:kern w:val="0"/>
                <w:sz w:val="24"/>
                <w:szCs w:val="24"/>
                <w:highlight w:val="none"/>
                <w:vertAlign w:val="superscript"/>
                <w:lang w:val="en-US" w:eastAsia="zh-CN"/>
              </w:rPr>
              <w:t>2</w:t>
            </w:r>
            <w:r>
              <w:rPr>
                <w:rFonts w:hint="eastAsia" w:cs="Times New Roman"/>
                <w:bCs/>
                <w:snapToGrid w:val="0"/>
                <w:color w:val="auto"/>
                <w:kern w:val="0"/>
                <w:sz w:val="24"/>
                <w:szCs w:val="24"/>
                <w:highlight w:val="none"/>
                <w:lang w:val="en-US" w:eastAsia="zh-CN"/>
              </w:rPr>
              <w:t>，用于存放生产过程产生的一般工业固废，紧邻一般固废暂存间处设置一个危险废物暂存间，面积约</w:t>
            </w:r>
            <w:r>
              <w:rPr>
                <w:rFonts w:hint="default" w:cs="Times New Roman"/>
                <w:bCs/>
                <w:snapToGrid w:val="0"/>
                <w:color w:val="auto"/>
                <w:kern w:val="0"/>
                <w:sz w:val="24"/>
                <w:szCs w:val="24"/>
                <w:highlight w:val="none"/>
                <w:lang w:eastAsia="zh-CN"/>
              </w:rPr>
              <w:t>10</w:t>
            </w:r>
            <w:r>
              <w:rPr>
                <w:rFonts w:hint="eastAsia" w:cs="Times New Roman"/>
                <w:bCs/>
                <w:snapToGrid w:val="0"/>
                <w:color w:val="auto"/>
                <w:kern w:val="0"/>
                <w:sz w:val="24"/>
                <w:szCs w:val="24"/>
                <w:highlight w:val="none"/>
                <w:lang w:val="en-US" w:eastAsia="zh-CN"/>
              </w:rPr>
              <w:t>m</w:t>
            </w:r>
            <w:r>
              <w:rPr>
                <w:rFonts w:hint="eastAsia" w:cs="Times New Roman"/>
                <w:bCs/>
                <w:snapToGrid w:val="0"/>
                <w:color w:val="auto"/>
                <w:kern w:val="0"/>
                <w:sz w:val="24"/>
                <w:szCs w:val="24"/>
                <w:highlight w:val="none"/>
                <w:vertAlign w:val="superscript"/>
                <w:lang w:val="en-US" w:eastAsia="zh-CN"/>
              </w:rPr>
              <w:t>2</w:t>
            </w:r>
            <w:r>
              <w:rPr>
                <w:rFonts w:hint="eastAsia" w:cs="Times New Roman"/>
                <w:bCs/>
                <w:snapToGrid w:val="0"/>
                <w:color w:val="auto"/>
                <w:kern w:val="0"/>
                <w:sz w:val="24"/>
                <w:szCs w:val="24"/>
                <w:highlight w:val="none"/>
                <w:lang w:val="en-US" w:eastAsia="zh-CN"/>
              </w:rPr>
              <w:t>，用于存放危险废物。</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yellow"/>
                <w:lang w:val="en-US" w:eastAsia="zh-CN"/>
              </w:rPr>
            </w:pPr>
            <w:r>
              <w:rPr>
                <w:rFonts w:hint="eastAsia" w:cs="Times New Roman"/>
                <w:bCs/>
                <w:snapToGrid w:val="0"/>
                <w:color w:val="auto"/>
                <w:kern w:val="0"/>
                <w:sz w:val="24"/>
                <w:highlight w:val="none"/>
                <w:lang w:val="en-US" w:eastAsia="zh-CN"/>
              </w:rPr>
              <w:t>项目办公区与生产区域相对独立，互不影响。项目功能分区合理，对废气、废水、固废的处理做出妥善的安排。符合有关环境规定，布置合理。项目平面布置图，详见附图2。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7、主要原辅材料</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（1）主要原辅材料类别及用量</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项目运营期内主要原辅材料及消耗数量，详见下表。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表2-</w:t>
            </w:r>
            <w:r>
              <w:rPr>
                <w:rFonts w:hint="eastAsia" w:cs="Times New Roman"/>
                <w:bCs/>
                <w:snapToGrid w:val="0"/>
                <w:color w:val="auto"/>
                <w:kern w:val="0"/>
                <w:sz w:val="24"/>
                <w:highlight w:val="none"/>
                <w:lang w:val="en-US" w:eastAsia="zh-CN"/>
              </w:rPr>
              <w:t>6</w:t>
            </w:r>
            <w:r>
              <w:rPr>
                <w:rFonts w:hint="eastAsia" w:ascii="Times New Roman" w:hAnsi="Times New Roman" w:eastAsia="宋体" w:cs="Times New Roman"/>
                <w:bCs/>
                <w:snapToGrid w:val="0"/>
                <w:color w:val="auto"/>
                <w:kern w:val="0"/>
                <w:sz w:val="24"/>
                <w:highlight w:val="none"/>
                <w:lang w:val="en-US" w:eastAsia="zh-CN"/>
              </w:rPr>
              <w:t xml:space="preserve"> 项目主要原辅材料消耗一览表</w:t>
            </w:r>
          </w:p>
          <w:tbl>
            <w:tblPr>
              <w:tblStyle w:val="16"/>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47"/>
              <w:gridCol w:w="1117"/>
              <w:gridCol w:w="1032"/>
              <w:gridCol w:w="1042"/>
              <w:gridCol w:w="695"/>
              <w:gridCol w:w="1058"/>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1964"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名称</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年用量t/a</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规格</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储存方式</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厂区最大储存量</w:t>
                  </w:r>
                  <w:r>
                    <w:rPr>
                      <w:rFonts w:hint="eastAsia" w:ascii="Times New Roman" w:hAnsi="Times New Roman" w:eastAsia="宋体" w:cs="Times New Roman"/>
                      <w:color w:val="auto"/>
                      <w:sz w:val="21"/>
                      <w:szCs w:val="21"/>
                      <w:highlight w:val="none"/>
                      <w:vertAlign w:val="baseline"/>
                      <w:lang w:val="en-US" w:eastAsia="zh-CN"/>
                    </w:rPr>
                    <w:t>t</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196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皮革</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36000m</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1000m/t</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6000m</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外购，PVC材质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196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胶垫</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450万件</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38万件</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3</w:t>
                  </w:r>
                </w:p>
              </w:tc>
              <w:tc>
                <w:tcPr>
                  <w:tcW w:w="1964"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PP颗粒</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933</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25kg/袋</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袋装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78</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4</w:t>
                  </w:r>
                </w:p>
              </w:tc>
              <w:tc>
                <w:tcPr>
                  <w:tcW w:w="84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聚醚多元醇</w:t>
                  </w:r>
                </w:p>
              </w:tc>
              <w:tc>
                <w:tcPr>
                  <w:tcW w:w="111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YD-330N</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221</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200kg/桶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桶装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w:t>
                  </w:r>
                </w:p>
              </w:tc>
              <w:tc>
                <w:tcPr>
                  <w:tcW w:w="221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A料（白料），外购成品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5</w:t>
                  </w:r>
                </w:p>
              </w:tc>
              <w:tc>
                <w:tcPr>
                  <w:tcW w:w="847"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117"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YD-3630</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221</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200kg/桶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桶装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w:t>
                  </w:r>
                </w:p>
              </w:tc>
              <w:tc>
                <w:tcPr>
                  <w:tcW w:w="221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6</w:t>
                  </w:r>
                </w:p>
              </w:tc>
              <w:tc>
                <w:tcPr>
                  <w:tcW w:w="196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P-</w:t>
                  </w:r>
                  <w:r>
                    <w:rPr>
                      <w:rFonts w:hint="eastAsia" w:ascii="Times New Roman" w:hAnsi="Times New Roman" w:eastAsia="宋体" w:cs="Times New Roman"/>
                      <w:bCs/>
                      <w:snapToGrid w:val="0"/>
                      <w:color w:val="auto"/>
                      <w:kern w:val="0"/>
                      <w:sz w:val="21"/>
                      <w:szCs w:val="21"/>
                      <w:highlight w:val="none"/>
                      <w:vertAlign w:val="baseline"/>
                      <w:lang w:val="en-US" w:eastAsia="zh-CN"/>
                    </w:rPr>
                    <w:t>MDI</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189</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200kg/桶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桶装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B料（黑料），异氰酸聚亚甲基聚亚苯基酯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7</w:t>
                  </w:r>
                </w:p>
              </w:tc>
              <w:tc>
                <w:tcPr>
                  <w:tcW w:w="196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匀泡剂</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2</w:t>
                  </w:r>
                  <w:r>
                    <w:rPr>
                      <w:rFonts w:hint="eastAsia" w:cs="Times New Roman"/>
                      <w:bCs/>
                      <w:snapToGrid w:val="0"/>
                      <w:color w:val="auto"/>
                      <w:kern w:val="0"/>
                      <w:sz w:val="21"/>
                      <w:szCs w:val="21"/>
                      <w:highlight w:val="none"/>
                      <w:vertAlign w:val="baseline"/>
                      <w:lang w:val="en-US" w:eastAsia="zh-CN"/>
                    </w:rPr>
                    <w:t>5</w:t>
                  </w:r>
                  <w:r>
                    <w:rPr>
                      <w:rFonts w:hint="eastAsia" w:ascii="Times New Roman" w:hAnsi="Times New Roman" w:eastAsia="宋体" w:cs="Times New Roman"/>
                      <w:bCs/>
                      <w:snapToGrid w:val="0"/>
                      <w:color w:val="auto"/>
                      <w:kern w:val="0"/>
                      <w:sz w:val="21"/>
                      <w:szCs w:val="21"/>
                      <w:highlight w:val="none"/>
                      <w:vertAlign w:val="baseline"/>
                      <w:lang w:val="en-US" w:eastAsia="zh-CN"/>
                    </w:rPr>
                    <w:t>kg/桶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桶装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0.25</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8</w:t>
                  </w:r>
                </w:p>
              </w:tc>
              <w:tc>
                <w:tcPr>
                  <w:tcW w:w="196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催化剂（A-33）</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2</w:t>
                  </w:r>
                  <w:r>
                    <w:rPr>
                      <w:rFonts w:hint="eastAsia" w:cs="Times New Roman"/>
                      <w:bCs/>
                      <w:snapToGrid w:val="0"/>
                      <w:color w:val="auto"/>
                      <w:kern w:val="0"/>
                      <w:sz w:val="21"/>
                      <w:szCs w:val="21"/>
                      <w:highlight w:val="none"/>
                      <w:vertAlign w:val="baseline"/>
                      <w:lang w:val="en-US" w:eastAsia="zh-CN"/>
                    </w:rPr>
                    <w:t>5</w:t>
                  </w:r>
                  <w:r>
                    <w:rPr>
                      <w:rFonts w:hint="eastAsia" w:ascii="Times New Roman" w:hAnsi="Times New Roman" w:eastAsia="宋体" w:cs="Times New Roman"/>
                      <w:bCs/>
                      <w:snapToGrid w:val="0"/>
                      <w:color w:val="auto"/>
                      <w:kern w:val="0"/>
                      <w:sz w:val="21"/>
                      <w:szCs w:val="21"/>
                      <w:highlight w:val="none"/>
                      <w:vertAlign w:val="baseline"/>
                      <w:lang w:val="en-US" w:eastAsia="zh-CN"/>
                    </w:rPr>
                    <w:t>kg/桶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桶装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0.25</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9</w:t>
                  </w:r>
                </w:p>
              </w:tc>
              <w:tc>
                <w:tcPr>
                  <w:tcW w:w="196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脱模剂</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2000瓶</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450ml/瓶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瓶装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168瓶</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外购，约350g/瓶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w:t>
                  </w:r>
                </w:p>
              </w:tc>
              <w:tc>
                <w:tcPr>
                  <w:tcW w:w="196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润滑油</w:t>
                  </w:r>
                </w:p>
              </w:tc>
              <w:tc>
                <w:tcPr>
                  <w:tcW w:w="103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0.34</w:t>
                  </w:r>
                </w:p>
              </w:tc>
              <w:tc>
                <w:tcPr>
                  <w:tcW w:w="104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0.17t/桶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桶装</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0.34</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11</w:t>
                  </w:r>
                </w:p>
              </w:tc>
              <w:tc>
                <w:tcPr>
                  <w:tcW w:w="1964" w:type="dxa"/>
                  <w:gridSpan w:val="2"/>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精线盘条</w:t>
                  </w:r>
                </w:p>
              </w:tc>
              <w:tc>
                <w:tcPr>
                  <w:tcW w:w="1032"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4631</w:t>
                  </w:r>
                </w:p>
              </w:tc>
              <w:tc>
                <w:tcPr>
                  <w:tcW w:w="1042"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05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386</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12</w:t>
                  </w:r>
                </w:p>
              </w:tc>
              <w:tc>
                <w:tcPr>
                  <w:tcW w:w="1964" w:type="dxa"/>
                  <w:gridSpan w:val="2"/>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冷镦油</w:t>
                  </w:r>
                </w:p>
              </w:tc>
              <w:tc>
                <w:tcPr>
                  <w:tcW w:w="1032"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w:t>
                  </w:r>
                  <w:r>
                    <w:rPr>
                      <w:rFonts w:hint="eastAsia"/>
                      <w:color w:val="auto"/>
                      <w:szCs w:val="21"/>
                      <w:highlight w:val="none"/>
                    </w:rPr>
                    <w:t>.0</w:t>
                  </w:r>
                  <w:r>
                    <w:rPr>
                      <w:rFonts w:hint="eastAsia"/>
                      <w:color w:val="auto"/>
                      <w:szCs w:val="21"/>
                      <w:highlight w:val="none"/>
                      <w:lang w:val="en-US" w:eastAsia="zh-CN"/>
                    </w:rPr>
                    <w:t>08</w:t>
                  </w:r>
                </w:p>
              </w:tc>
              <w:tc>
                <w:tcPr>
                  <w:tcW w:w="1042"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16kg/桶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Cs w:val="21"/>
                      <w:highlight w:val="none"/>
                    </w:rPr>
                    <w:t>桶装</w:t>
                  </w:r>
                </w:p>
              </w:tc>
              <w:tc>
                <w:tcPr>
                  <w:tcW w:w="1058"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0.5</w:t>
                  </w:r>
                  <w:r>
                    <w:rPr>
                      <w:rFonts w:hint="eastAsia"/>
                      <w:color w:val="auto"/>
                      <w:szCs w:val="21"/>
                      <w:lang w:val="en-US" w:eastAsia="zh-CN"/>
                    </w:rPr>
                    <w:t>12</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13</w:t>
                  </w:r>
                </w:p>
              </w:tc>
              <w:tc>
                <w:tcPr>
                  <w:tcW w:w="1964" w:type="dxa"/>
                  <w:gridSpan w:val="2"/>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攻丝油</w:t>
                  </w:r>
                </w:p>
              </w:tc>
              <w:tc>
                <w:tcPr>
                  <w:tcW w:w="1032"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0.4</w:t>
                  </w:r>
                </w:p>
              </w:tc>
              <w:tc>
                <w:tcPr>
                  <w:tcW w:w="1042" w:type="dxa"/>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14kg/桶</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Cs w:val="21"/>
                    </w:rPr>
                    <w:t>桶装</w:t>
                  </w:r>
                </w:p>
              </w:tc>
              <w:tc>
                <w:tcPr>
                  <w:tcW w:w="1058" w:type="dxa"/>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0.2</w:t>
                  </w:r>
                  <w:r>
                    <w:rPr>
                      <w:rFonts w:hint="eastAsia"/>
                      <w:color w:val="auto"/>
                      <w:szCs w:val="21"/>
                      <w:lang w:val="en-US" w:eastAsia="zh-CN"/>
                    </w:rPr>
                    <w:t>1</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14</w:t>
                  </w:r>
                </w:p>
              </w:tc>
              <w:tc>
                <w:tcPr>
                  <w:tcW w:w="1964" w:type="dxa"/>
                  <w:gridSpan w:val="2"/>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模具</w:t>
                  </w:r>
                </w:p>
              </w:tc>
              <w:tc>
                <w:tcPr>
                  <w:tcW w:w="1032"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1200副</w:t>
                  </w:r>
                </w:p>
              </w:tc>
              <w:tc>
                <w:tcPr>
                  <w:tcW w:w="1042" w:type="dxa"/>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eastAsia"/>
                      <w:color w:val="auto"/>
                      <w:szCs w:val="21"/>
                      <w:lang w:val="en-US" w:eastAsia="zh-CN"/>
                    </w:rPr>
                    <w:t>/</w:t>
                  </w:r>
                </w:p>
              </w:tc>
              <w:tc>
                <w:tcPr>
                  <w:tcW w:w="1058" w:type="dxa"/>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1200副</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发泡模具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15</w:t>
                  </w:r>
                </w:p>
              </w:tc>
              <w:tc>
                <w:tcPr>
                  <w:tcW w:w="1964" w:type="dxa"/>
                  <w:gridSpan w:val="2"/>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模具</w:t>
                  </w:r>
                </w:p>
              </w:tc>
              <w:tc>
                <w:tcPr>
                  <w:tcW w:w="1032"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800副</w:t>
                  </w:r>
                </w:p>
              </w:tc>
              <w:tc>
                <w:tcPr>
                  <w:tcW w:w="1042" w:type="dxa"/>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Cs w:val="21"/>
                      <w:lang w:val="en-US" w:eastAsia="zh-CN"/>
                    </w:rPr>
                  </w:pPr>
                  <w:r>
                    <w:rPr>
                      <w:rFonts w:hint="eastAsia"/>
                      <w:color w:val="auto"/>
                      <w:szCs w:val="21"/>
                      <w:lang w:val="en-US" w:eastAsia="zh-CN"/>
                    </w:rPr>
                    <w:t>/</w:t>
                  </w:r>
                </w:p>
              </w:tc>
              <w:tc>
                <w:tcPr>
                  <w:tcW w:w="1058" w:type="dxa"/>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800副</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注塑模具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16</w:t>
                  </w:r>
                </w:p>
              </w:tc>
              <w:tc>
                <w:tcPr>
                  <w:tcW w:w="1964" w:type="dxa"/>
                  <w:gridSpan w:val="2"/>
                  <w:vAlign w:val="center"/>
                </w:tcPr>
                <w:p>
                  <w:pPr>
                    <w:adjustRightInd w:val="0"/>
                    <w:snapToGrid w:val="0"/>
                    <w:jc w:val="center"/>
                    <w:rPr>
                      <w:rFonts w:hint="eastAsia"/>
                      <w:color w:val="auto"/>
                      <w:szCs w:val="21"/>
                      <w:lang w:val="en-US" w:eastAsia="zh-CN"/>
                    </w:rPr>
                  </w:pPr>
                  <w:r>
                    <w:rPr>
                      <w:rFonts w:hint="eastAsia"/>
                      <w:color w:val="auto"/>
                      <w:szCs w:val="21"/>
                      <w:lang w:val="en-US" w:eastAsia="zh-CN"/>
                    </w:rPr>
                    <w:t>模具</w:t>
                  </w:r>
                </w:p>
              </w:tc>
              <w:tc>
                <w:tcPr>
                  <w:tcW w:w="1032" w:type="dxa"/>
                  <w:vAlign w:val="center"/>
                </w:tcPr>
                <w:p>
                  <w:pPr>
                    <w:adjustRightInd w:val="0"/>
                    <w:snapToGrid w:val="0"/>
                    <w:jc w:val="center"/>
                    <w:rPr>
                      <w:rFonts w:hint="default"/>
                      <w:color w:val="auto"/>
                      <w:szCs w:val="21"/>
                      <w:lang w:val="en-US" w:eastAsia="zh-CN"/>
                    </w:rPr>
                  </w:pPr>
                  <w:r>
                    <w:rPr>
                      <w:rFonts w:hint="eastAsia"/>
                      <w:color w:val="auto"/>
                      <w:szCs w:val="21"/>
                      <w:lang w:val="en-US" w:eastAsia="zh-CN"/>
                    </w:rPr>
                    <w:t>2000副</w:t>
                  </w:r>
                </w:p>
              </w:tc>
              <w:tc>
                <w:tcPr>
                  <w:tcW w:w="1042" w:type="dxa"/>
                  <w:vAlign w:val="center"/>
                </w:tcPr>
                <w:p>
                  <w:pPr>
                    <w:adjustRightInd w:val="0"/>
                    <w:snapToGrid w:val="0"/>
                    <w:jc w:val="center"/>
                    <w:rPr>
                      <w:rFonts w:hint="eastAsia"/>
                      <w:color w:val="auto"/>
                      <w:szCs w:val="21"/>
                      <w:lang w:val="en-US" w:eastAsia="zh-CN"/>
                    </w:rPr>
                  </w:pP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szCs w:val="21"/>
                      <w:lang w:val="en-US" w:eastAsia="zh-CN"/>
                    </w:rPr>
                  </w:pPr>
                </w:p>
              </w:tc>
              <w:tc>
                <w:tcPr>
                  <w:tcW w:w="1058"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2000副</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冷镦模具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17</w:t>
                  </w:r>
                </w:p>
              </w:tc>
              <w:tc>
                <w:tcPr>
                  <w:tcW w:w="1964" w:type="dxa"/>
                  <w:gridSpan w:val="2"/>
                  <w:vAlign w:val="center"/>
                </w:tcPr>
                <w:p>
                  <w:pPr>
                    <w:adjustRightInd w:val="0"/>
                    <w:snapToGrid w:val="0"/>
                    <w:jc w:val="center"/>
                    <w:rPr>
                      <w:rFonts w:hint="default"/>
                      <w:color w:val="auto"/>
                      <w:szCs w:val="21"/>
                      <w:lang w:val="en-US" w:eastAsia="zh-CN"/>
                    </w:rPr>
                  </w:pPr>
                  <w:r>
                    <w:rPr>
                      <w:rFonts w:hint="eastAsia"/>
                      <w:color w:val="auto"/>
                      <w:szCs w:val="21"/>
                      <w:lang w:val="en-US" w:eastAsia="zh-CN"/>
                    </w:rPr>
                    <w:t>不锈钢焊丝</w:t>
                  </w:r>
                </w:p>
              </w:tc>
              <w:tc>
                <w:tcPr>
                  <w:tcW w:w="1032" w:type="dxa"/>
                  <w:vAlign w:val="center"/>
                </w:tcPr>
                <w:p>
                  <w:pPr>
                    <w:adjustRightInd w:val="0"/>
                    <w:snapToGrid w:val="0"/>
                    <w:jc w:val="center"/>
                    <w:rPr>
                      <w:rFonts w:hint="default"/>
                      <w:color w:val="auto"/>
                      <w:szCs w:val="21"/>
                      <w:lang w:val="en-US" w:eastAsia="zh-CN"/>
                    </w:rPr>
                  </w:pPr>
                  <w:r>
                    <w:rPr>
                      <w:rFonts w:hint="eastAsia"/>
                      <w:color w:val="auto"/>
                      <w:szCs w:val="21"/>
                      <w:lang w:val="en-US" w:eastAsia="zh-CN"/>
                    </w:rPr>
                    <w:t>0.0005</w:t>
                  </w:r>
                </w:p>
              </w:tc>
              <w:tc>
                <w:tcPr>
                  <w:tcW w:w="1042" w:type="dxa"/>
                  <w:vAlign w:val="center"/>
                </w:tcPr>
                <w:p>
                  <w:pPr>
                    <w:adjustRightInd w:val="0"/>
                    <w:snapToGrid w:val="0"/>
                    <w:jc w:val="center"/>
                    <w:rPr>
                      <w:rFonts w:hint="default"/>
                      <w:color w:val="auto"/>
                      <w:szCs w:val="21"/>
                      <w:lang w:val="en-US" w:eastAsia="zh-CN"/>
                    </w:rPr>
                  </w:pPr>
                  <w:r>
                    <w:rPr>
                      <w:rFonts w:hint="eastAsia"/>
                      <w:color w:val="auto"/>
                      <w:szCs w:val="21"/>
                      <w:lang w:val="en-US" w:eastAsia="zh-CN"/>
                    </w:rPr>
                    <w:t>/</w:t>
                  </w:r>
                </w:p>
              </w:tc>
              <w:tc>
                <w:tcPr>
                  <w:tcW w:w="69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lang w:val="en-US" w:eastAsia="zh-CN"/>
                    </w:rPr>
                  </w:pPr>
                  <w:r>
                    <w:rPr>
                      <w:rFonts w:hint="eastAsia"/>
                      <w:color w:val="auto"/>
                      <w:szCs w:val="21"/>
                      <w:lang w:val="en-US" w:eastAsia="zh-CN"/>
                    </w:rPr>
                    <w:t>./</w:t>
                  </w:r>
                </w:p>
              </w:tc>
              <w:tc>
                <w:tcPr>
                  <w:tcW w:w="1058" w:type="dxa"/>
                  <w:vAlign w:val="center"/>
                </w:tcPr>
                <w:p>
                  <w:pPr>
                    <w:adjustRightInd w:val="0"/>
                    <w:snapToGrid w:val="0"/>
                    <w:jc w:val="center"/>
                    <w:rPr>
                      <w:rFonts w:hint="default"/>
                      <w:color w:val="auto"/>
                      <w:szCs w:val="21"/>
                      <w:lang w:val="en-US" w:eastAsia="zh-CN"/>
                    </w:rPr>
                  </w:pPr>
                  <w:r>
                    <w:rPr>
                      <w:rFonts w:hint="eastAsia"/>
                      <w:color w:val="auto"/>
                      <w:szCs w:val="21"/>
                      <w:lang w:val="en-US" w:eastAsia="zh-CN"/>
                    </w:rPr>
                    <w:t>0.0005</w:t>
                  </w:r>
                </w:p>
              </w:tc>
              <w:tc>
                <w:tcPr>
                  <w:tcW w:w="221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外购</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（2）主要化学材料及其理化性质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PP塑料颗粒：</w:t>
            </w:r>
            <w:r>
              <w:rPr>
                <w:rFonts w:hint="default" w:cs="Times New Roman"/>
                <w:bCs/>
                <w:snapToGrid w:val="0"/>
                <w:color w:val="auto"/>
                <w:kern w:val="0"/>
                <w:sz w:val="24"/>
                <w:highlight w:val="none"/>
                <w:lang w:val="en-US" w:eastAsia="zh-CN"/>
              </w:rPr>
              <w:t>PP是聚丙烯树脂，是一种结构规整的结晶性聚合物，为淡乳白色粒料、无味、无毒、质轻的热塑性树脂。相对密度为0.90</w:t>
            </w:r>
            <w:r>
              <w:rPr>
                <w:rFonts w:hint="eastAsia" w:cs="Times New Roman"/>
                <w:bCs/>
                <w:snapToGrid w:val="0"/>
                <w:color w:val="auto"/>
                <w:kern w:val="0"/>
                <w:sz w:val="24"/>
                <w:highlight w:val="none"/>
                <w:lang w:val="en-US" w:eastAsia="zh-CN"/>
              </w:rPr>
              <w:t>~</w:t>
            </w:r>
            <w:r>
              <w:rPr>
                <w:rFonts w:hint="default" w:cs="Times New Roman"/>
                <w:bCs/>
                <w:snapToGrid w:val="0"/>
                <w:color w:val="auto"/>
                <w:kern w:val="0"/>
                <w:sz w:val="24"/>
                <w:highlight w:val="none"/>
                <w:lang w:val="en-US" w:eastAsia="zh-CN"/>
              </w:rPr>
              <w:t>0.91，是通用树脂中最轻的一种。机械性能良好，耐热性能良好，其熔点为170℃左右，在无外力作用下，150℃不变形，化学稳定性好，耐酸、碱和有机溶剂，与大多数化学药品（如发烟硝酸、铬酸溶液、卤素、苯、四氯化碳、氯仿等）不发生作用，且几乎不吸水。聚丙烯缺点是易老化，低温时变脆，低温冲击强度差，但可用加入添加剂、共混或共聚等方法来改进。PP分解温度为350℃</w:t>
            </w:r>
            <w:r>
              <w:rPr>
                <w:rFonts w:hint="eastAsia"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聚醚多元醇：聚醚是由起始剂（含活性氢基团的化合物）与环氧乙烷（</w:t>
            </w:r>
            <w:r>
              <w:rPr>
                <w:rFonts w:hint="default" w:cs="Times New Roman"/>
                <w:bCs/>
                <w:snapToGrid w:val="0"/>
                <w:color w:val="auto"/>
                <w:kern w:val="0"/>
                <w:sz w:val="24"/>
                <w:highlight w:val="none"/>
                <w:lang w:val="en-US" w:eastAsia="zh-CN"/>
              </w:rPr>
              <w:t>EO</w:t>
            </w:r>
            <w:r>
              <w:rPr>
                <w:rFonts w:hint="eastAsia" w:cs="Times New Roman"/>
                <w:bCs/>
                <w:snapToGrid w:val="0"/>
                <w:color w:val="auto"/>
                <w:kern w:val="0"/>
                <w:sz w:val="24"/>
                <w:highlight w:val="none"/>
                <w:lang w:val="en-US" w:eastAsia="zh-CN"/>
              </w:rPr>
              <w:t>）、环氧丙烷（</w:t>
            </w:r>
            <w:r>
              <w:rPr>
                <w:rFonts w:hint="default" w:cs="Times New Roman"/>
                <w:bCs/>
                <w:snapToGrid w:val="0"/>
                <w:color w:val="auto"/>
                <w:kern w:val="0"/>
                <w:sz w:val="24"/>
                <w:highlight w:val="none"/>
                <w:lang w:val="en-US" w:eastAsia="zh-CN"/>
              </w:rPr>
              <w:t>PO</w:t>
            </w:r>
            <w:r>
              <w:rPr>
                <w:rFonts w:hint="eastAsia" w:cs="Times New Roman"/>
                <w:bCs/>
                <w:snapToGrid w:val="0"/>
                <w:color w:val="auto"/>
                <w:kern w:val="0"/>
                <w:sz w:val="24"/>
                <w:highlight w:val="none"/>
                <w:lang w:val="en-US" w:eastAsia="zh-CN"/>
              </w:rPr>
              <w:t>）、环氧丁烷（</w:t>
            </w:r>
            <w:r>
              <w:rPr>
                <w:rFonts w:hint="default" w:cs="Times New Roman"/>
                <w:bCs/>
                <w:snapToGrid w:val="0"/>
                <w:color w:val="auto"/>
                <w:kern w:val="0"/>
                <w:sz w:val="24"/>
                <w:highlight w:val="none"/>
                <w:lang w:val="en-US" w:eastAsia="zh-CN"/>
              </w:rPr>
              <w:t>BO</w:t>
            </w:r>
            <w:r>
              <w:rPr>
                <w:rFonts w:hint="eastAsia" w:cs="Times New Roman"/>
                <w:bCs/>
                <w:snapToGrid w:val="0"/>
                <w:color w:val="auto"/>
                <w:kern w:val="0"/>
                <w:sz w:val="24"/>
                <w:highlight w:val="none"/>
                <w:lang w:val="en-US" w:eastAsia="zh-CN"/>
              </w:rPr>
              <w:t>）等在催化剂存在下经加聚反应制得。透明粘性液体，性质较为稳定，略带特殊气味、溶于水，与胺、一氟三氯甲烷及绝大多数有机物相溶性好，非易燃易爆物品无腐蚀性，无毒。闪点高（</w:t>
            </w:r>
            <w:r>
              <w:rPr>
                <w:rFonts w:hint="default" w:ascii="Times New Roman" w:hAnsi="Times New Roman" w:cs="Times New Roman"/>
                <w:bCs/>
                <w:snapToGrid w:val="0"/>
                <w:color w:val="auto"/>
                <w:kern w:val="0"/>
                <w:sz w:val="24"/>
                <w:highlight w:val="none"/>
                <w:lang w:val="en-US" w:eastAsia="zh-CN"/>
              </w:rPr>
              <w:t>＞</w:t>
            </w:r>
            <w:r>
              <w:rPr>
                <w:rFonts w:hint="default" w:cs="Times New Roman"/>
                <w:bCs/>
                <w:snapToGrid w:val="0"/>
                <w:color w:val="auto"/>
                <w:kern w:val="0"/>
                <w:sz w:val="24"/>
                <w:highlight w:val="none"/>
                <w:lang w:val="en-US" w:eastAsia="zh-CN"/>
              </w:rPr>
              <w:t>200</w:t>
            </w:r>
            <w:r>
              <w:rPr>
                <w:rFonts w:hint="eastAsia" w:cs="Times New Roman"/>
                <w:bCs/>
                <w:snapToGrid w:val="0"/>
                <w:color w:val="auto"/>
                <w:kern w:val="0"/>
                <w:sz w:val="24"/>
                <w:highlight w:val="none"/>
                <w:lang w:val="en-US" w:eastAsia="zh-CN"/>
              </w:rPr>
              <w:t>℃），无爆炸性。</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P-MDI：P-MDI</w:t>
            </w:r>
            <w:r>
              <w:rPr>
                <w:rFonts w:hint="eastAsia" w:cs="Times New Roman"/>
                <w:bCs/>
                <w:snapToGrid w:val="0"/>
                <w:color w:val="auto"/>
                <w:kern w:val="0"/>
                <w:sz w:val="24"/>
                <w:szCs w:val="24"/>
                <w:highlight w:val="none"/>
                <w:lang w:val="en-US" w:eastAsia="zh-CN"/>
              </w:rPr>
              <w:t>是</w:t>
            </w:r>
            <w:r>
              <w:rPr>
                <w:rFonts w:hint="eastAsia" w:cs="Times New Roman"/>
                <w:color w:val="auto"/>
                <w:sz w:val="24"/>
                <w:szCs w:val="24"/>
                <w:highlight w:val="none"/>
                <w:vertAlign w:val="baseline"/>
                <w:lang w:val="en-US" w:eastAsia="zh-CN"/>
              </w:rPr>
              <w:t>异氰酸聚亚甲基聚亚苯基酯，是一种聚氨酯原料。P-MDI最常用于制造硬质泡沫，这种泡沫被广泛应用于建筑、汽车、家具等领域。液态，呈褐色，凝固点</w:t>
            </w:r>
            <w:r>
              <w:rPr>
                <w:rFonts w:hint="default" w:ascii="Times New Roman" w:hAnsi="Times New Roman" w:cs="Times New Roman"/>
                <w:color w:val="auto"/>
                <w:sz w:val="24"/>
                <w:szCs w:val="24"/>
                <w:highlight w:val="none"/>
                <w:vertAlign w:val="baseline"/>
                <w:lang w:val="en-US" w:eastAsia="zh-CN"/>
              </w:rPr>
              <w:t>＜10°</w:t>
            </w:r>
            <w:r>
              <w:rPr>
                <w:rFonts w:hint="eastAsia" w:cs="Times New Roman"/>
                <w:color w:val="auto"/>
                <w:sz w:val="24"/>
                <w:szCs w:val="24"/>
                <w:highlight w:val="none"/>
                <w:vertAlign w:val="baseline"/>
                <w:lang w:val="en-US" w:eastAsia="zh-CN"/>
              </w:rPr>
              <w:t>，沸点330°，闪电</w:t>
            </w:r>
            <w:r>
              <w:rPr>
                <w:rFonts w:hint="default" w:ascii="Times New Roman" w:hAnsi="Times New Roman" w:cs="Times New Roman"/>
                <w:color w:val="auto"/>
                <w:sz w:val="24"/>
                <w:szCs w:val="24"/>
                <w:highlight w:val="none"/>
                <w:vertAlign w:val="baseline"/>
                <w:lang w:val="en-US" w:eastAsia="zh-CN"/>
              </w:rPr>
              <w:t>＞204°</w:t>
            </w:r>
            <w:r>
              <w:rPr>
                <w:rFonts w:hint="eastAsia" w:cs="Times New Roman"/>
                <w:color w:val="auto"/>
                <w:sz w:val="24"/>
                <w:szCs w:val="24"/>
                <w:highlight w:val="none"/>
                <w:vertAlign w:val="baseline"/>
                <w:lang w:val="en-US" w:eastAsia="zh-CN"/>
              </w:rPr>
              <w:t>，燃烧温度</w:t>
            </w:r>
            <w:r>
              <w:rPr>
                <w:rFonts w:hint="default" w:ascii="Times New Roman" w:hAnsi="Times New Roman" w:cs="Times New Roman"/>
                <w:color w:val="auto"/>
                <w:sz w:val="24"/>
                <w:szCs w:val="24"/>
                <w:highlight w:val="none"/>
                <w:vertAlign w:val="baseline"/>
                <w:lang w:val="en-US" w:eastAsia="zh-CN"/>
              </w:rPr>
              <w:t>＞600°</w:t>
            </w:r>
            <w:r>
              <w:rPr>
                <w:rFonts w:hint="eastAsia" w:ascii="Times New Roman" w:hAnsi="Times New Roman" w:cs="Times New Roman"/>
                <w:color w:val="auto"/>
                <w:sz w:val="24"/>
                <w:szCs w:val="24"/>
                <w:highlight w:val="none"/>
                <w:vertAlign w:val="baseline"/>
                <w:lang w:val="en-US" w:eastAsia="zh-CN"/>
              </w:rPr>
              <w:t>；密度1.22g/cm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vertAlign w:val="baseline"/>
                <w:lang w:val="en-US" w:eastAsia="zh-CN"/>
              </w:rPr>
              <w:t>。</w:t>
            </w:r>
            <w:r>
              <w:rPr>
                <w:rFonts w:hint="eastAsia" w:cs="Times New Roman"/>
                <w:bCs/>
                <w:snapToGrid w:val="0"/>
                <w:color w:val="auto"/>
                <w:kern w:val="0"/>
                <w:sz w:val="24"/>
                <w:highlight w:val="none"/>
                <w:lang w:val="en-US" w:eastAsia="zh-CN"/>
              </w:rPr>
              <w:t>非易燃易爆物品无腐蚀性，无毒。</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 xml:space="preserve">脱模剂：主要成分：可涂性硅油9%、活性添加剂0.5%、石油溶剂90%、其他0.5%。项目采用喷雾式脱模剂，主要应用于聚氨酯制品生产过程浇注成型后离型，给予多数聚氨酯成型良好的脱模效果。其特点是该产品以水为分散相，形成的水溶物具备使聚氨酯泡沫脱模的功能。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矿物油（攻丝油、冷镦油、润滑油）：不易燃，无毒，黄棕色透明水溶液；由基础油和添加剂两部分组成，基础油的化学成分为各种烃类混合物，添加剂则主要起改善油品性能，提高油品质量，以满足不同机加工强度对润滑油品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pStyle w:val="12"/>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工艺流程和产排污环节</w:t>
            </w:r>
          </w:p>
        </w:tc>
        <w:tc>
          <w:tcPr>
            <w:tcW w:w="8634" w:type="dxa"/>
            <w:noWrap w:val="0"/>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9、施工期工艺流程及产排污分析</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项目施工期主要工艺流程详见下图。</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eastAsia" w:cs="Times New Roman"/>
                <w:bCs/>
                <w:snapToGrid w:val="0"/>
                <w:color w:val="auto"/>
                <w:kern w:val="0"/>
                <w:sz w:val="24"/>
                <w:highlight w:val="none"/>
                <w:lang w:val="en-US" w:eastAsia="zh-CN"/>
              </w:rPr>
            </w:pPr>
            <w:r>
              <w:rPr>
                <w:color w:val="auto"/>
              </w:rPr>
              <w:drawing>
                <wp:inline distT="0" distB="0" distL="114300" distR="114300">
                  <wp:extent cx="5095875" cy="2247900"/>
                  <wp:effectExtent l="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095875" cy="22479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图2-2  施工工艺流程及产排污节点图</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10、运营期工艺流程及产排污分析</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本项目运营期产品主要为汽车及摩托车底板、泡沫、覆盖件、螺栓及螺母。</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color w:val="auto"/>
              </w:rPr>
              <w:drawing>
                <wp:inline distT="0" distB="0" distL="114300" distR="114300">
                  <wp:extent cx="5345430" cy="1559560"/>
                  <wp:effectExtent l="0" t="0" r="762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345430" cy="155956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图2-3 汽摩底板及摩托车覆盖件生产工艺流程及产排污节点图</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工艺流程简述：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混料：</w:t>
            </w:r>
            <w:r>
              <w:rPr>
                <w:rFonts w:hint="default" w:ascii="Times New Roman" w:hAnsi="Times New Roman" w:eastAsia="宋体" w:cs="Times New Roman"/>
                <w:bCs/>
                <w:snapToGrid w:val="0"/>
                <w:color w:val="auto"/>
                <w:kern w:val="0"/>
                <w:sz w:val="24"/>
                <w:highlight w:val="none"/>
                <w:lang w:val="en-US" w:eastAsia="zh-CN"/>
              </w:rPr>
              <w:t>本项目生产</w:t>
            </w:r>
            <w:r>
              <w:rPr>
                <w:rFonts w:hint="eastAsia" w:ascii="Times New Roman" w:hAnsi="Times New Roman" w:eastAsia="宋体" w:cs="Times New Roman"/>
                <w:bCs/>
                <w:snapToGrid w:val="0"/>
                <w:color w:val="auto"/>
                <w:kern w:val="0"/>
                <w:sz w:val="24"/>
                <w:highlight w:val="none"/>
                <w:lang w:val="en-US" w:eastAsia="zh-CN"/>
              </w:rPr>
              <w:t>过程</w:t>
            </w:r>
            <w:r>
              <w:rPr>
                <w:rFonts w:hint="default" w:ascii="Times New Roman" w:hAnsi="Times New Roman" w:eastAsia="宋体" w:cs="Times New Roman"/>
                <w:bCs/>
                <w:snapToGrid w:val="0"/>
                <w:color w:val="auto"/>
                <w:kern w:val="0"/>
                <w:sz w:val="24"/>
                <w:highlight w:val="none"/>
                <w:lang w:val="en-US" w:eastAsia="zh-CN"/>
              </w:rPr>
              <w:t>中</w:t>
            </w:r>
            <w:r>
              <w:rPr>
                <w:rFonts w:hint="eastAsia" w:ascii="Times New Roman" w:hAnsi="Times New Roman" w:eastAsia="宋体" w:cs="Times New Roman"/>
                <w:bCs/>
                <w:snapToGrid w:val="0"/>
                <w:color w:val="auto"/>
                <w:kern w:val="0"/>
                <w:sz w:val="24"/>
                <w:highlight w:val="none"/>
                <w:lang w:val="en-US" w:eastAsia="zh-CN"/>
              </w:rPr>
              <w:t>产生</w:t>
            </w:r>
            <w:r>
              <w:rPr>
                <w:rFonts w:hint="default" w:ascii="Times New Roman" w:hAnsi="Times New Roman" w:eastAsia="宋体" w:cs="Times New Roman"/>
                <w:bCs/>
                <w:snapToGrid w:val="0"/>
                <w:color w:val="auto"/>
                <w:kern w:val="0"/>
                <w:sz w:val="24"/>
                <w:highlight w:val="none"/>
                <w:lang w:val="en-US" w:eastAsia="zh-CN"/>
              </w:rPr>
              <w:t>的</w:t>
            </w:r>
            <w:r>
              <w:rPr>
                <w:rFonts w:hint="eastAsia" w:ascii="Times New Roman" w:hAnsi="Times New Roman" w:eastAsia="宋体" w:cs="Times New Roman"/>
                <w:bCs/>
                <w:snapToGrid w:val="0"/>
                <w:color w:val="auto"/>
                <w:kern w:val="0"/>
                <w:sz w:val="24"/>
                <w:highlight w:val="none"/>
                <w:lang w:val="en-US" w:eastAsia="zh-CN"/>
              </w:rPr>
              <w:t>塑料</w:t>
            </w:r>
            <w:r>
              <w:rPr>
                <w:rFonts w:hint="default" w:ascii="Times New Roman" w:hAnsi="Times New Roman" w:eastAsia="宋体" w:cs="Times New Roman"/>
                <w:bCs/>
                <w:snapToGrid w:val="0"/>
                <w:color w:val="auto"/>
                <w:kern w:val="0"/>
                <w:sz w:val="24"/>
                <w:highlight w:val="none"/>
                <w:lang w:val="en-US" w:eastAsia="zh-CN"/>
              </w:rPr>
              <w:t>边角料</w:t>
            </w:r>
            <w:r>
              <w:rPr>
                <w:rFonts w:hint="eastAsia" w:ascii="Times New Roman" w:hAnsi="Times New Roman" w:eastAsia="宋体" w:cs="Times New Roman"/>
                <w:bCs/>
                <w:snapToGrid w:val="0"/>
                <w:color w:val="auto"/>
                <w:kern w:val="0"/>
                <w:sz w:val="24"/>
                <w:highlight w:val="none"/>
                <w:lang w:val="en-US" w:eastAsia="zh-CN"/>
              </w:rPr>
              <w:t>及</w:t>
            </w:r>
            <w:r>
              <w:rPr>
                <w:rFonts w:hint="default" w:ascii="Times New Roman" w:hAnsi="Times New Roman" w:eastAsia="宋体" w:cs="Times New Roman"/>
                <w:bCs/>
                <w:snapToGrid w:val="0"/>
                <w:color w:val="auto"/>
                <w:kern w:val="0"/>
                <w:sz w:val="24"/>
                <w:highlight w:val="none"/>
                <w:lang w:val="en-US" w:eastAsia="zh-CN"/>
              </w:rPr>
              <w:t>不合格品经破碎后形成的片状、颗粒物塑料</w:t>
            </w:r>
            <w:r>
              <w:rPr>
                <w:rFonts w:hint="eastAsia" w:ascii="Times New Roman" w:hAnsi="Times New Roman" w:eastAsia="宋体" w:cs="Times New Roman"/>
                <w:bCs/>
                <w:snapToGrid w:val="0"/>
                <w:color w:val="auto"/>
                <w:kern w:val="0"/>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旧料</w:t>
            </w:r>
            <w:r>
              <w:rPr>
                <w:rFonts w:hint="eastAsia" w:ascii="Times New Roman" w:hAnsi="Times New Roman" w:eastAsia="宋体" w:cs="Times New Roman"/>
                <w:bCs/>
                <w:snapToGrid w:val="0"/>
                <w:color w:val="auto"/>
                <w:kern w:val="0"/>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与购买的塑料颗粒（新料）按照旧料不高于10%的比例与新料由人工投入</w:t>
            </w:r>
            <w:r>
              <w:rPr>
                <w:rFonts w:hint="eastAsia" w:ascii="Times New Roman" w:hAnsi="Times New Roman" w:eastAsia="宋体" w:cs="Times New Roman"/>
                <w:bCs/>
                <w:snapToGrid w:val="0"/>
                <w:color w:val="auto"/>
                <w:kern w:val="0"/>
                <w:sz w:val="24"/>
                <w:highlight w:val="none"/>
                <w:lang w:val="en-US" w:eastAsia="zh-CN"/>
              </w:rPr>
              <w:t>搅拌机</w:t>
            </w:r>
            <w:r>
              <w:rPr>
                <w:rFonts w:hint="default" w:ascii="Times New Roman" w:hAnsi="Times New Roman" w:eastAsia="宋体" w:cs="Times New Roman"/>
                <w:bCs/>
                <w:snapToGrid w:val="0"/>
                <w:color w:val="auto"/>
                <w:kern w:val="0"/>
                <w:sz w:val="24"/>
                <w:highlight w:val="none"/>
                <w:lang w:val="en-US" w:eastAsia="zh-CN"/>
              </w:rPr>
              <w:t>进行混合</w:t>
            </w:r>
            <w:r>
              <w:rPr>
                <w:rFonts w:hint="eastAsia" w:ascii="Times New Roman" w:hAnsi="Times New Roman" w:eastAsia="宋体" w:cs="Times New Roman"/>
                <w:bCs/>
                <w:snapToGrid w:val="0"/>
                <w:color w:val="auto"/>
                <w:kern w:val="0"/>
                <w:sz w:val="24"/>
                <w:highlight w:val="none"/>
                <w:lang w:val="en-US" w:eastAsia="zh-CN"/>
              </w:rPr>
              <w:t>。项目</w:t>
            </w:r>
            <w:r>
              <w:rPr>
                <w:rFonts w:hint="default" w:ascii="Times New Roman" w:hAnsi="Times New Roman" w:eastAsia="宋体" w:cs="Times New Roman"/>
                <w:bCs/>
                <w:snapToGrid w:val="0"/>
                <w:color w:val="auto"/>
                <w:kern w:val="0"/>
                <w:sz w:val="24"/>
                <w:highlight w:val="none"/>
                <w:lang w:val="en-US" w:eastAsia="zh-CN"/>
              </w:rPr>
              <w:t>厂区设置</w:t>
            </w:r>
            <w:r>
              <w:rPr>
                <w:rFonts w:hint="eastAsia" w:cs="Times New Roman"/>
                <w:bCs/>
                <w:snapToGrid w:val="0"/>
                <w:color w:val="auto"/>
                <w:kern w:val="0"/>
                <w:sz w:val="24"/>
                <w:highlight w:val="none"/>
                <w:lang w:val="en-US" w:eastAsia="zh-CN"/>
              </w:rPr>
              <w:t>1</w:t>
            </w:r>
            <w:r>
              <w:rPr>
                <w:rFonts w:hint="eastAsia" w:ascii="Times New Roman" w:hAnsi="Times New Roman" w:eastAsia="宋体" w:cs="Times New Roman"/>
                <w:bCs/>
                <w:snapToGrid w:val="0"/>
                <w:color w:val="auto"/>
                <w:kern w:val="0"/>
                <w:sz w:val="24"/>
                <w:highlight w:val="none"/>
                <w:lang w:val="en-US" w:eastAsia="zh-CN"/>
              </w:rPr>
              <w:t>台混料机</w:t>
            </w:r>
            <w:r>
              <w:rPr>
                <w:rFonts w:hint="default" w:ascii="Times New Roman" w:hAnsi="Times New Roman" w:eastAsia="宋体"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混料机</w:t>
            </w:r>
            <w:r>
              <w:rPr>
                <w:rFonts w:hint="default" w:ascii="Times New Roman" w:hAnsi="Times New Roman" w:eastAsia="宋体" w:cs="Times New Roman"/>
                <w:bCs/>
                <w:snapToGrid w:val="0"/>
                <w:color w:val="auto"/>
                <w:kern w:val="0"/>
                <w:sz w:val="24"/>
                <w:highlight w:val="none"/>
                <w:lang w:val="en-US" w:eastAsia="zh-CN"/>
              </w:rPr>
              <w:t>单批次最高容量为</w:t>
            </w:r>
            <w:r>
              <w:rPr>
                <w:rFonts w:hint="eastAsia" w:ascii="Times New Roman" w:hAnsi="Times New Roman" w:eastAsia="宋体" w:cs="Times New Roman"/>
                <w:bCs/>
                <w:snapToGrid w:val="0"/>
                <w:color w:val="auto"/>
                <w:kern w:val="0"/>
                <w:sz w:val="24"/>
                <w:highlight w:val="none"/>
                <w:lang w:val="en-US" w:eastAsia="zh-CN"/>
              </w:rPr>
              <w:t>150</w:t>
            </w:r>
            <w:r>
              <w:rPr>
                <w:rFonts w:hint="default" w:ascii="Times New Roman" w:hAnsi="Times New Roman" w:eastAsia="宋体" w:cs="Times New Roman"/>
                <w:bCs/>
                <w:snapToGrid w:val="0"/>
                <w:color w:val="auto"/>
                <w:kern w:val="0"/>
                <w:sz w:val="24"/>
                <w:highlight w:val="none"/>
                <w:lang w:val="en-US" w:eastAsia="zh-CN"/>
              </w:rPr>
              <w:t>kg，单批次混料时长30min，</w:t>
            </w:r>
            <w:r>
              <w:rPr>
                <w:rFonts w:hint="eastAsia" w:ascii="Times New Roman" w:hAnsi="Times New Roman" w:eastAsia="宋体" w:cs="Times New Roman"/>
                <w:bCs/>
                <w:snapToGrid w:val="0"/>
                <w:color w:val="auto"/>
                <w:kern w:val="0"/>
                <w:sz w:val="24"/>
                <w:highlight w:val="none"/>
                <w:lang w:val="en-US" w:eastAsia="zh-CN"/>
              </w:rPr>
              <w:t>混料机混</w:t>
            </w:r>
            <w:r>
              <w:rPr>
                <w:rFonts w:hint="default" w:ascii="Times New Roman" w:hAnsi="Times New Roman" w:eastAsia="宋体" w:cs="Times New Roman"/>
                <w:bCs/>
                <w:snapToGrid w:val="0"/>
                <w:color w:val="auto"/>
                <w:kern w:val="0"/>
                <w:sz w:val="24"/>
                <w:highlight w:val="none"/>
                <w:lang w:val="en-US" w:eastAsia="zh-CN"/>
              </w:rPr>
              <w:t>料为密闭设备，</w:t>
            </w:r>
            <w:r>
              <w:rPr>
                <w:rFonts w:hint="eastAsia" w:ascii="Times New Roman" w:hAnsi="Times New Roman" w:eastAsia="宋体" w:cs="Times New Roman"/>
                <w:bCs/>
                <w:snapToGrid w:val="0"/>
                <w:color w:val="auto"/>
                <w:kern w:val="0"/>
                <w:sz w:val="24"/>
                <w:highlight w:val="none"/>
                <w:lang w:val="en-US" w:eastAsia="zh-CN"/>
              </w:rPr>
              <w:t>且</w:t>
            </w:r>
            <w:r>
              <w:rPr>
                <w:rFonts w:hint="default" w:ascii="Times New Roman" w:hAnsi="Times New Roman" w:eastAsia="宋体" w:cs="Times New Roman"/>
                <w:bCs/>
                <w:snapToGrid w:val="0"/>
                <w:color w:val="auto"/>
                <w:kern w:val="0"/>
                <w:sz w:val="24"/>
                <w:highlight w:val="none"/>
                <w:lang w:val="en-US" w:eastAsia="zh-CN"/>
              </w:rPr>
              <w:t>片状塑料粒径及塑料颗粒粒径约</w:t>
            </w:r>
            <w:r>
              <w:rPr>
                <w:rFonts w:hint="eastAsia" w:ascii="Times New Roman" w:hAnsi="Times New Roman" w:eastAsia="宋体" w:cs="Times New Roman"/>
                <w:bCs/>
                <w:snapToGrid w:val="0"/>
                <w:color w:val="auto"/>
                <w:kern w:val="0"/>
                <w:sz w:val="24"/>
                <w:highlight w:val="none"/>
                <w:lang w:val="en-US" w:eastAsia="zh-CN"/>
              </w:rPr>
              <w:t>5</w:t>
            </w:r>
            <w:r>
              <w:rPr>
                <w:rFonts w:hint="default" w:ascii="Times New Roman" w:hAnsi="Times New Roman" w:eastAsia="宋体"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10</w:t>
            </w:r>
            <w:r>
              <w:rPr>
                <w:rFonts w:hint="default" w:ascii="Times New Roman" w:hAnsi="Times New Roman" w:eastAsia="宋体" w:cs="Times New Roman"/>
                <w:bCs/>
                <w:snapToGrid w:val="0"/>
                <w:color w:val="auto"/>
                <w:kern w:val="0"/>
                <w:sz w:val="24"/>
                <w:highlight w:val="none"/>
                <w:lang w:val="en-US" w:eastAsia="zh-CN"/>
              </w:rPr>
              <w:t>mm，由于粒径较大，在投料、</w:t>
            </w:r>
            <w:r>
              <w:rPr>
                <w:rFonts w:hint="eastAsia" w:ascii="Times New Roman" w:hAnsi="Times New Roman" w:eastAsia="宋体" w:cs="Times New Roman"/>
                <w:bCs/>
                <w:snapToGrid w:val="0"/>
                <w:color w:val="auto"/>
                <w:kern w:val="0"/>
                <w:sz w:val="24"/>
                <w:highlight w:val="none"/>
                <w:lang w:val="en-US" w:eastAsia="zh-CN"/>
              </w:rPr>
              <w:t>混料</w:t>
            </w:r>
            <w:r>
              <w:rPr>
                <w:rFonts w:hint="default" w:ascii="Times New Roman" w:hAnsi="Times New Roman" w:eastAsia="宋体" w:cs="Times New Roman"/>
                <w:bCs/>
                <w:snapToGrid w:val="0"/>
                <w:color w:val="auto"/>
                <w:kern w:val="0"/>
                <w:sz w:val="24"/>
                <w:highlight w:val="none"/>
                <w:lang w:val="en-US" w:eastAsia="zh-CN"/>
              </w:rPr>
              <w:t>过程中，</w:t>
            </w:r>
            <w:r>
              <w:rPr>
                <w:rFonts w:hint="eastAsia" w:ascii="Times New Roman" w:hAnsi="Times New Roman" w:eastAsia="宋体" w:cs="Times New Roman"/>
                <w:bCs/>
                <w:snapToGrid w:val="0"/>
                <w:color w:val="auto"/>
                <w:kern w:val="0"/>
                <w:sz w:val="24"/>
                <w:highlight w:val="none"/>
                <w:lang w:val="en-US" w:eastAsia="zh-CN"/>
              </w:rPr>
              <w:t>基本</w:t>
            </w:r>
            <w:r>
              <w:rPr>
                <w:rFonts w:hint="default" w:ascii="Times New Roman" w:hAnsi="Times New Roman" w:eastAsia="宋体" w:cs="Times New Roman"/>
                <w:bCs/>
                <w:snapToGrid w:val="0"/>
                <w:color w:val="auto"/>
                <w:kern w:val="0"/>
                <w:sz w:val="24"/>
                <w:highlight w:val="none"/>
                <w:lang w:val="en-US" w:eastAsia="zh-CN"/>
              </w:rPr>
              <w:t>无</w:t>
            </w:r>
            <w:r>
              <w:rPr>
                <w:rFonts w:hint="eastAsia" w:ascii="Times New Roman" w:hAnsi="Times New Roman" w:eastAsia="宋体" w:cs="Times New Roman"/>
                <w:bCs/>
                <w:snapToGrid w:val="0"/>
                <w:color w:val="auto"/>
                <w:kern w:val="0"/>
                <w:sz w:val="24"/>
                <w:highlight w:val="none"/>
                <w:lang w:val="en-US" w:eastAsia="zh-CN"/>
              </w:rPr>
              <w:t>颗粒物逸散，无</w:t>
            </w:r>
            <w:r>
              <w:rPr>
                <w:rFonts w:hint="default" w:ascii="Times New Roman" w:hAnsi="Times New Roman" w:eastAsia="宋体" w:cs="Times New Roman"/>
                <w:bCs/>
                <w:snapToGrid w:val="0"/>
                <w:color w:val="auto"/>
                <w:kern w:val="0"/>
                <w:sz w:val="24"/>
                <w:highlight w:val="none"/>
                <w:lang w:val="en-US" w:eastAsia="zh-CN"/>
              </w:rPr>
              <w:t>粉尘产生。混合后</w:t>
            </w:r>
            <w:r>
              <w:rPr>
                <w:rFonts w:hint="eastAsia" w:ascii="Times New Roman" w:hAnsi="Times New Roman" w:eastAsia="宋体" w:cs="Times New Roman"/>
                <w:bCs/>
                <w:snapToGrid w:val="0"/>
                <w:color w:val="auto"/>
                <w:kern w:val="0"/>
                <w:sz w:val="24"/>
                <w:highlight w:val="none"/>
                <w:lang w:val="en-US" w:eastAsia="zh-CN"/>
              </w:rPr>
              <w:t>进入吸料机，混料</w:t>
            </w:r>
            <w:r>
              <w:rPr>
                <w:rFonts w:hint="default" w:ascii="Times New Roman" w:hAnsi="Times New Roman" w:eastAsia="宋体" w:cs="Times New Roman"/>
                <w:bCs/>
                <w:snapToGrid w:val="0"/>
                <w:color w:val="auto"/>
                <w:kern w:val="0"/>
                <w:sz w:val="24"/>
                <w:highlight w:val="none"/>
                <w:lang w:val="en-US" w:eastAsia="zh-CN"/>
              </w:rPr>
              <w:t>过程中会产生废包装材料</w:t>
            </w:r>
            <w:r>
              <w:rPr>
                <w:rFonts w:hint="eastAsia" w:ascii="Times New Roman" w:hAnsi="Times New Roman" w:eastAsia="宋体" w:cs="Times New Roman"/>
                <w:bCs/>
                <w:snapToGrid w:val="0"/>
                <w:color w:val="auto"/>
                <w:kern w:val="0"/>
                <w:sz w:val="24"/>
                <w:highlight w:val="none"/>
                <w:lang w:val="en-US" w:eastAsia="zh-CN"/>
              </w:rPr>
              <w:t>S1。</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吸料、干燥：通过吸料机将塑料颗粒来料注入进料口，吸料机自带真空吸料功能，由于塑料颗粒来料中含有</w:t>
            </w:r>
            <w:r>
              <w:rPr>
                <w:rFonts w:hint="eastAsia" w:cs="Times New Roman"/>
                <w:bCs/>
                <w:snapToGrid w:val="0"/>
                <w:color w:val="auto"/>
                <w:kern w:val="0"/>
                <w:sz w:val="24"/>
                <w:highlight w:val="none"/>
                <w:lang w:val="en-US" w:eastAsia="zh-CN"/>
              </w:rPr>
              <w:t>少量水分</w:t>
            </w:r>
            <w:r>
              <w:rPr>
                <w:rFonts w:hint="eastAsia" w:ascii="Times New Roman" w:hAnsi="Times New Roman" w:eastAsia="宋体" w:cs="Times New Roman"/>
                <w:bCs/>
                <w:snapToGrid w:val="0"/>
                <w:color w:val="auto"/>
                <w:kern w:val="0"/>
                <w:sz w:val="24"/>
                <w:highlight w:val="none"/>
                <w:lang w:val="en-US" w:eastAsia="zh-CN"/>
              </w:rPr>
              <w:t>，为保证产品质量，吸料胶管密闭连接注塑机上方的干燥机，塑料颗粒来料通过胶管密闭运输至干燥机中去除粒料内部</w:t>
            </w:r>
            <w:r>
              <w:rPr>
                <w:rFonts w:hint="eastAsia" w:cs="Times New Roman"/>
                <w:bCs/>
                <w:snapToGrid w:val="0"/>
                <w:color w:val="auto"/>
                <w:kern w:val="0"/>
                <w:sz w:val="24"/>
                <w:highlight w:val="none"/>
                <w:lang w:val="en-US" w:eastAsia="zh-CN"/>
              </w:rPr>
              <w:t>的水分</w:t>
            </w:r>
            <w:r>
              <w:rPr>
                <w:rFonts w:hint="eastAsia" w:ascii="Times New Roman" w:hAnsi="Times New Roman" w:eastAsia="宋体" w:cs="Times New Roman"/>
                <w:bCs/>
                <w:snapToGrid w:val="0"/>
                <w:color w:val="auto"/>
                <w:kern w:val="0"/>
                <w:sz w:val="24"/>
                <w:highlight w:val="none"/>
                <w:lang w:val="en-US" w:eastAsia="zh-CN"/>
              </w:rPr>
              <w:t>。干燥机内部设置发热管，发热管内设置发热丝，采用电加热方式，加热温度控制在</w:t>
            </w:r>
            <w:r>
              <w:rPr>
                <w:rFonts w:hint="eastAsia" w:cs="Times New Roman"/>
                <w:bCs/>
                <w:snapToGrid w:val="0"/>
                <w:color w:val="auto"/>
                <w:kern w:val="0"/>
                <w:sz w:val="24"/>
                <w:highlight w:val="none"/>
                <w:lang w:val="en-US" w:eastAsia="zh-CN"/>
              </w:rPr>
              <w:t>60~80</w:t>
            </w:r>
            <w:r>
              <w:rPr>
                <w:rFonts w:hint="default" w:ascii="Times New Roman" w:hAnsi="Times New Roman" w:eastAsia="宋体"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，未达到PP树脂的熔融温度，基本无有机废气产生，干燥机在运行过程中为相对密封的状态；此过程产生水蒸气及噪声N。</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熔融注塑：</w:t>
            </w:r>
            <w:r>
              <w:rPr>
                <w:rFonts w:hint="default" w:ascii="Times New Roman" w:hAnsi="Times New Roman" w:eastAsia="宋体" w:cs="Times New Roman"/>
                <w:bCs/>
                <w:snapToGrid w:val="0"/>
                <w:color w:val="auto"/>
                <w:kern w:val="0"/>
                <w:sz w:val="24"/>
                <w:highlight w:val="none"/>
                <w:lang w:val="en-US" w:eastAsia="zh-CN"/>
              </w:rPr>
              <w:t>利用注塑机内加热器加热塑料颗粒，使之熔融，</w:t>
            </w:r>
            <w:r>
              <w:rPr>
                <w:rFonts w:hint="eastAsia" w:ascii="Times New Roman" w:hAnsi="Times New Roman" w:eastAsia="宋体" w:cs="Times New Roman"/>
                <w:bCs/>
                <w:snapToGrid w:val="0"/>
                <w:color w:val="auto"/>
                <w:kern w:val="0"/>
                <w:sz w:val="24"/>
                <w:highlight w:val="none"/>
                <w:lang w:val="en-US" w:eastAsia="zh-CN"/>
              </w:rPr>
              <w:t>注塑机内</w:t>
            </w:r>
            <w:r>
              <w:rPr>
                <w:rFonts w:hint="default" w:ascii="Times New Roman" w:hAnsi="Times New Roman" w:eastAsia="宋体" w:cs="Times New Roman"/>
                <w:bCs/>
                <w:snapToGrid w:val="0"/>
                <w:color w:val="auto"/>
                <w:kern w:val="0"/>
                <w:sz w:val="24"/>
                <w:highlight w:val="none"/>
                <w:lang w:val="en-US" w:eastAsia="zh-CN"/>
              </w:rPr>
              <w:t>注塑温度</w:t>
            </w:r>
            <w:r>
              <w:rPr>
                <w:rFonts w:hint="eastAsia" w:ascii="Times New Roman" w:hAnsi="Times New Roman" w:eastAsia="宋体" w:cs="Times New Roman"/>
                <w:bCs/>
                <w:snapToGrid w:val="0"/>
                <w:color w:val="auto"/>
                <w:kern w:val="0"/>
                <w:sz w:val="24"/>
                <w:highlight w:val="none"/>
                <w:lang w:val="en-US" w:eastAsia="zh-CN"/>
              </w:rPr>
              <w:t>控制在240</w:t>
            </w:r>
            <w:r>
              <w:rPr>
                <w:rFonts w:hint="default" w:ascii="Times New Roman" w:hAnsi="Times New Roman" w:eastAsia="宋体"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以下</w:t>
            </w:r>
            <w:r>
              <w:rPr>
                <w:rFonts w:hint="default" w:ascii="Times New Roman" w:hAnsi="Times New Roman" w:eastAsia="宋体" w:cs="Times New Roman"/>
                <w:bCs/>
                <w:snapToGrid w:val="0"/>
                <w:color w:val="auto"/>
                <w:kern w:val="0"/>
                <w:sz w:val="24"/>
                <w:highlight w:val="none"/>
                <w:lang w:val="en-US" w:eastAsia="zh-CN"/>
              </w:rPr>
              <w:t>；根据塑料原料选取适合的加热温度，</w:t>
            </w:r>
            <w:r>
              <w:rPr>
                <w:rFonts w:hint="eastAsia" w:ascii="Times New Roman" w:hAnsi="Times New Roman" w:eastAsia="宋体" w:cs="Times New Roman"/>
                <w:bCs/>
                <w:snapToGrid w:val="0"/>
                <w:color w:val="auto"/>
                <w:kern w:val="0"/>
                <w:sz w:val="24"/>
                <w:highlight w:val="none"/>
                <w:lang w:val="en-US" w:eastAsia="zh-CN"/>
              </w:rPr>
              <w:t>利用电加热对模具进行加热，注塑机配套的温控箱进行温控，</w:t>
            </w:r>
            <w:r>
              <w:rPr>
                <w:rFonts w:hint="default" w:ascii="Times New Roman" w:hAnsi="Times New Roman" w:eastAsia="宋体" w:cs="Times New Roman"/>
                <w:bCs/>
                <w:snapToGrid w:val="0"/>
                <w:color w:val="auto"/>
                <w:kern w:val="0"/>
                <w:sz w:val="24"/>
                <w:highlight w:val="none"/>
                <w:lang w:val="en-US" w:eastAsia="zh-CN"/>
              </w:rPr>
              <w:t>防止塑料原料热解，然后通过螺杆搅拌完全熔融的塑料材料。热融完成后用高压射入模腔成型。</w:t>
            </w:r>
            <w:r>
              <w:rPr>
                <w:rFonts w:hint="eastAsia" w:cs="Times New Roman"/>
                <w:bCs/>
                <w:snapToGrid w:val="0"/>
                <w:color w:val="auto"/>
                <w:kern w:val="0"/>
                <w:sz w:val="24"/>
                <w:highlight w:val="none"/>
                <w:lang w:val="en-US" w:eastAsia="zh-CN"/>
              </w:rPr>
              <w:t>为</w:t>
            </w:r>
            <w:r>
              <w:rPr>
                <w:rFonts w:hint="eastAsia" w:ascii="Times New Roman" w:hAnsi="Times New Roman" w:eastAsia="宋体" w:cs="Times New Roman"/>
                <w:bCs/>
                <w:snapToGrid w:val="0"/>
                <w:color w:val="auto"/>
                <w:kern w:val="0"/>
                <w:sz w:val="24"/>
                <w:highlight w:val="none"/>
                <w:lang w:val="en-US" w:eastAsia="zh-CN"/>
              </w:rPr>
              <w:t>便于产品的脱模</w:t>
            </w:r>
            <w:r>
              <w:rPr>
                <w:rFonts w:hint="eastAsia" w:cs="Times New Roman"/>
                <w:bCs/>
                <w:snapToGrid w:val="0"/>
                <w:color w:val="auto"/>
                <w:kern w:val="0"/>
                <w:sz w:val="24"/>
                <w:highlight w:val="none"/>
                <w:lang w:val="en-US" w:eastAsia="zh-CN"/>
              </w:rPr>
              <w:t>，项目在</w:t>
            </w:r>
            <w:r>
              <w:rPr>
                <w:rFonts w:hint="default" w:ascii="Times New Roman" w:hAnsi="Times New Roman" w:eastAsia="宋体" w:cs="Times New Roman"/>
                <w:bCs/>
                <w:snapToGrid w:val="0"/>
                <w:color w:val="auto"/>
                <w:kern w:val="0"/>
                <w:sz w:val="24"/>
                <w:highlight w:val="none"/>
                <w:lang w:val="en-US" w:eastAsia="zh-CN"/>
              </w:rPr>
              <w:t>熔融的塑料材料射入模腔</w:t>
            </w:r>
            <w:r>
              <w:rPr>
                <w:rFonts w:hint="eastAsia" w:cs="Times New Roman"/>
                <w:bCs/>
                <w:snapToGrid w:val="0"/>
                <w:color w:val="auto"/>
                <w:kern w:val="0"/>
                <w:sz w:val="24"/>
                <w:highlight w:val="none"/>
                <w:lang w:val="en-US" w:eastAsia="zh-CN"/>
              </w:rPr>
              <w:t>前，在模具内喷上脱模剂。</w:t>
            </w:r>
            <w:r>
              <w:rPr>
                <w:rFonts w:hint="default" w:ascii="Times New Roman" w:hAnsi="Times New Roman" w:eastAsia="宋体" w:cs="Times New Roman"/>
                <w:bCs/>
                <w:snapToGrid w:val="0"/>
                <w:color w:val="auto"/>
                <w:kern w:val="0"/>
                <w:sz w:val="24"/>
                <w:highlight w:val="none"/>
                <w:lang w:val="en-US" w:eastAsia="zh-CN"/>
              </w:rPr>
              <w:t>该过程将产生注塑废气</w:t>
            </w:r>
            <w:r>
              <w:rPr>
                <w:rFonts w:hint="eastAsia" w:ascii="Times New Roman" w:hAnsi="Times New Roman" w:eastAsia="宋体" w:cs="Times New Roman"/>
                <w:bCs/>
                <w:snapToGrid w:val="0"/>
                <w:color w:val="auto"/>
                <w:kern w:val="0"/>
                <w:sz w:val="24"/>
                <w:highlight w:val="none"/>
                <w:lang w:val="en-US" w:eastAsia="zh-CN"/>
              </w:rPr>
              <w:t>G1</w:t>
            </w:r>
            <w:r>
              <w:rPr>
                <w:rFonts w:hint="default" w:ascii="Times New Roman" w:hAnsi="Times New Roman" w:eastAsia="宋体" w:cs="Times New Roman"/>
                <w:bCs/>
                <w:snapToGrid w:val="0"/>
                <w:color w:val="auto"/>
                <w:kern w:val="0"/>
                <w:sz w:val="24"/>
                <w:highlight w:val="none"/>
                <w:lang w:val="en-US" w:eastAsia="zh-CN"/>
              </w:rPr>
              <w:t>、</w:t>
            </w:r>
            <w:r>
              <w:rPr>
                <w:rFonts w:hint="eastAsia" w:cs="Times New Roman"/>
                <w:bCs/>
                <w:snapToGrid w:val="0"/>
                <w:color w:val="auto"/>
                <w:kern w:val="0"/>
                <w:sz w:val="24"/>
                <w:highlight w:val="none"/>
                <w:lang w:val="en-US" w:eastAsia="zh-CN"/>
              </w:rPr>
              <w:t>注塑脱模剂废气G2、</w:t>
            </w:r>
            <w:r>
              <w:rPr>
                <w:rFonts w:hint="default" w:ascii="Times New Roman" w:hAnsi="Times New Roman" w:eastAsia="宋体" w:cs="Times New Roman"/>
                <w:bCs/>
                <w:snapToGrid w:val="0"/>
                <w:color w:val="auto"/>
                <w:kern w:val="0"/>
                <w:sz w:val="24"/>
                <w:highlight w:val="none"/>
                <w:lang w:val="en-US" w:eastAsia="zh-CN"/>
              </w:rPr>
              <w:t>废模具</w:t>
            </w:r>
            <w:r>
              <w:rPr>
                <w:rFonts w:hint="eastAsia" w:ascii="Times New Roman" w:hAnsi="Times New Roman" w:eastAsia="宋体" w:cs="Times New Roman"/>
                <w:bCs/>
                <w:snapToGrid w:val="0"/>
                <w:color w:val="auto"/>
                <w:kern w:val="0"/>
                <w:sz w:val="24"/>
                <w:highlight w:val="none"/>
                <w:lang w:val="en-US" w:eastAsia="zh-CN"/>
              </w:rPr>
              <w:t>S2及噪声N</w:t>
            </w:r>
            <w:r>
              <w:rPr>
                <w:rFonts w:hint="default" w:ascii="Times New Roman" w:hAnsi="Times New Roman" w:eastAsia="宋体"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冷却定型：</w:t>
            </w:r>
            <w:r>
              <w:rPr>
                <w:rFonts w:hint="default" w:ascii="Times New Roman" w:hAnsi="Times New Roman" w:eastAsia="宋体" w:cs="Times New Roman"/>
                <w:bCs/>
                <w:snapToGrid w:val="0"/>
                <w:color w:val="auto"/>
                <w:kern w:val="0"/>
                <w:sz w:val="24"/>
                <w:highlight w:val="none"/>
                <w:lang w:val="en-US" w:eastAsia="zh-CN"/>
              </w:rPr>
              <w:t>在注塑机尾部采取冷却循环水对产品进行冷却定型。注塑完成模具经循环冷却水（注塑机配有冷却管道，冷却水在封闭的管路内通过热交换形式发挥作用，冷却介质不直接和被冷却物品接触，</w:t>
            </w:r>
            <w:r>
              <w:rPr>
                <w:rFonts w:hint="eastAsia" w:ascii="Times New Roman" w:hAnsi="Times New Roman" w:eastAsia="宋体" w:cs="Times New Roman"/>
                <w:bCs/>
                <w:snapToGrid w:val="0"/>
                <w:color w:val="auto"/>
                <w:kern w:val="0"/>
                <w:sz w:val="24"/>
                <w:highlight w:val="none"/>
                <w:lang w:val="en-US" w:eastAsia="zh-CN"/>
              </w:rPr>
              <w:t>冷却水基本不会受到污染），设置1座循环水供应量为10m</w:t>
            </w:r>
            <w:r>
              <w:rPr>
                <w:rFonts w:hint="eastAsia" w:ascii="Times New Roman" w:hAnsi="Times New Roman" w:eastAsia="宋体" w:cs="Times New Roman"/>
                <w:bCs/>
                <w:snapToGrid w:val="0"/>
                <w:color w:val="auto"/>
                <w:kern w:val="0"/>
                <w:sz w:val="24"/>
                <w:highlight w:val="none"/>
                <w:vertAlign w:val="superscript"/>
                <w:lang w:val="en-US" w:eastAsia="zh-CN"/>
              </w:rPr>
              <w:t>3</w:t>
            </w:r>
            <w:r>
              <w:rPr>
                <w:rFonts w:hint="eastAsia" w:ascii="Times New Roman" w:hAnsi="Times New Roman" w:eastAsia="宋体" w:cs="Times New Roman"/>
                <w:bCs/>
                <w:snapToGrid w:val="0"/>
                <w:color w:val="auto"/>
                <w:kern w:val="0"/>
                <w:sz w:val="24"/>
                <w:highlight w:val="none"/>
                <w:lang w:val="en-US" w:eastAsia="zh-CN"/>
              </w:rPr>
              <w:t>/h的冷却塔，配套1座冷却循环水池</w:t>
            </w:r>
            <w:r>
              <w:rPr>
                <w:rFonts w:hint="default" w:ascii="Times New Roman" w:hAnsi="Times New Roman" w:eastAsia="宋体"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冷却塔下方</w:t>
            </w:r>
            <w:r>
              <w:rPr>
                <w:rFonts w:hint="default" w:ascii="Times New Roman" w:hAnsi="Times New Roman" w:eastAsia="宋体"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，在冷却水循环使用，</w:t>
            </w:r>
            <w:r>
              <w:rPr>
                <w:rFonts w:hint="default" w:ascii="Times New Roman" w:hAnsi="Times New Roman" w:eastAsia="宋体" w:cs="Times New Roman"/>
                <w:bCs/>
                <w:snapToGrid w:val="0"/>
                <w:color w:val="auto"/>
                <w:kern w:val="0"/>
                <w:sz w:val="24"/>
                <w:highlight w:val="none"/>
                <w:lang w:val="en-US" w:eastAsia="zh-CN"/>
              </w:rPr>
              <w:t>在冷却过程中会有一定量的损耗，定期补给，定期</w:t>
            </w:r>
            <w:r>
              <w:rPr>
                <w:rFonts w:hint="eastAsia" w:cs="Times New Roman"/>
                <w:bCs/>
                <w:snapToGrid w:val="0"/>
                <w:color w:val="auto"/>
                <w:kern w:val="0"/>
                <w:sz w:val="24"/>
                <w:highlight w:val="none"/>
                <w:lang w:val="en-US" w:eastAsia="zh-CN"/>
              </w:rPr>
              <w:t>更换</w:t>
            </w:r>
            <w:r>
              <w:rPr>
                <w:rFonts w:hint="eastAsia" w:ascii="Times New Roman" w:hAnsi="Times New Roman" w:eastAsia="宋体" w:cs="Times New Roman"/>
                <w:bCs/>
                <w:snapToGrid w:val="0"/>
                <w:color w:val="auto"/>
                <w:kern w:val="0"/>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冷却后开模取件。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人工修边：对工件边缘的毛刺进行人工清理（剪掉多余部分）。</w:t>
            </w:r>
            <w:r>
              <w:rPr>
                <w:rFonts w:hint="default" w:ascii="Times New Roman" w:hAnsi="Times New Roman" w:eastAsia="宋体" w:cs="Times New Roman"/>
                <w:bCs/>
                <w:snapToGrid w:val="0"/>
                <w:color w:val="auto"/>
                <w:kern w:val="0"/>
                <w:sz w:val="24"/>
                <w:highlight w:val="none"/>
                <w:lang w:val="en-US" w:eastAsia="zh-CN"/>
              </w:rPr>
              <w:t>此过程</w:t>
            </w:r>
            <w:r>
              <w:rPr>
                <w:rFonts w:hint="eastAsia" w:ascii="Times New Roman" w:hAnsi="Times New Roman" w:eastAsia="宋体" w:cs="Times New Roman"/>
                <w:bCs/>
                <w:snapToGrid w:val="0"/>
                <w:color w:val="auto"/>
                <w:kern w:val="0"/>
                <w:sz w:val="24"/>
                <w:highlight w:val="none"/>
                <w:lang w:val="en-US" w:eastAsia="zh-CN"/>
              </w:rPr>
              <w:t>将</w:t>
            </w:r>
            <w:r>
              <w:rPr>
                <w:rFonts w:hint="default" w:ascii="Times New Roman" w:hAnsi="Times New Roman" w:eastAsia="宋体" w:cs="Times New Roman"/>
                <w:bCs/>
                <w:snapToGrid w:val="0"/>
                <w:color w:val="auto"/>
                <w:kern w:val="0"/>
                <w:sz w:val="24"/>
                <w:highlight w:val="none"/>
                <w:lang w:val="en-US" w:eastAsia="zh-CN"/>
              </w:rPr>
              <w:t>产生</w:t>
            </w:r>
            <w:r>
              <w:rPr>
                <w:rFonts w:hint="eastAsia" w:ascii="Times New Roman" w:hAnsi="Times New Roman" w:eastAsia="宋体" w:cs="Times New Roman"/>
                <w:bCs/>
                <w:snapToGrid w:val="0"/>
                <w:color w:val="auto"/>
                <w:kern w:val="0"/>
                <w:sz w:val="24"/>
                <w:highlight w:val="none"/>
                <w:lang w:val="en-US" w:eastAsia="zh-CN"/>
              </w:rPr>
              <w:t>S3塑料边角料。</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检验：对工件进行人工检验，检查工件是否有裂纹、是否完整、尺寸是否符合要求等此过程将产生不合格品S4。</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破碎：</w:t>
            </w:r>
            <w:r>
              <w:rPr>
                <w:rFonts w:hint="default" w:ascii="Times New Roman" w:hAnsi="Times New Roman" w:eastAsia="宋体" w:cs="Times New Roman"/>
                <w:bCs/>
                <w:snapToGrid w:val="0"/>
                <w:color w:val="auto"/>
                <w:kern w:val="0"/>
                <w:sz w:val="24"/>
                <w:highlight w:val="none"/>
                <w:lang w:val="en-US" w:eastAsia="zh-CN"/>
              </w:rPr>
              <w:t>项目的不合格品和</w:t>
            </w:r>
            <w:r>
              <w:rPr>
                <w:rFonts w:hint="eastAsia" w:ascii="Times New Roman" w:hAnsi="Times New Roman" w:eastAsia="宋体" w:cs="Times New Roman"/>
                <w:bCs/>
                <w:snapToGrid w:val="0"/>
                <w:color w:val="auto"/>
                <w:kern w:val="0"/>
                <w:sz w:val="24"/>
                <w:highlight w:val="none"/>
                <w:lang w:val="en-US" w:eastAsia="zh-CN"/>
              </w:rPr>
              <w:t>塑料</w:t>
            </w:r>
            <w:r>
              <w:rPr>
                <w:rFonts w:hint="default" w:ascii="Times New Roman" w:hAnsi="Times New Roman" w:eastAsia="宋体" w:cs="Times New Roman"/>
                <w:bCs/>
                <w:snapToGrid w:val="0"/>
                <w:color w:val="auto"/>
                <w:kern w:val="0"/>
                <w:sz w:val="24"/>
                <w:highlight w:val="none"/>
                <w:lang w:val="en-US" w:eastAsia="zh-CN"/>
              </w:rPr>
              <w:t>边角料</w:t>
            </w:r>
            <w:r>
              <w:rPr>
                <w:rFonts w:hint="eastAsia" w:ascii="Times New Roman" w:hAnsi="Times New Roman" w:eastAsia="宋体" w:cs="Times New Roman"/>
                <w:bCs/>
                <w:snapToGrid w:val="0"/>
                <w:color w:val="auto"/>
                <w:kern w:val="0"/>
                <w:sz w:val="24"/>
                <w:highlight w:val="none"/>
                <w:lang w:val="en-US" w:eastAsia="zh-CN"/>
              </w:rPr>
              <w:t>经收集后暂存至一般工业固废暂存间，</w:t>
            </w:r>
            <w:r>
              <w:rPr>
                <w:rFonts w:hint="default" w:ascii="Times New Roman" w:hAnsi="Times New Roman" w:eastAsia="宋体" w:cs="Times New Roman"/>
                <w:bCs/>
                <w:snapToGrid w:val="0"/>
                <w:color w:val="auto"/>
                <w:kern w:val="0"/>
                <w:sz w:val="24"/>
                <w:highlight w:val="none"/>
                <w:lang w:val="en-US" w:eastAsia="zh-CN"/>
              </w:rPr>
              <w:t>达到一定量后运送至</w:t>
            </w:r>
            <w:r>
              <w:rPr>
                <w:rFonts w:hint="eastAsia" w:ascii="Times New Roman" w:hAnsi="Times New Roman" w:eastAsia="宋体" w:cs="Times New Roman"/>
                <w:bCs/>
                <w:snapToGrid w:val="0"/>
                <w:color w:val="auto"/>
                <w:kern w:val="0"/>
                <w:sz w:val="24"/>
                <w:highlight w:val="none"/>
                <w:lang w:val="en-US" w:eastAsia="zh-CN"/>
              </w:rPr>
              <w:t>破碎间</w:t>
            </w:r>
            <w:r>
              <w:rPr>
                <w:rFonts w:hint="default" w:ascii="Times New Roman" w:hAnsi="Times New Roman" w:eastAsia="宋体" w:cs="Times New Roman"/>
                <w:bCs/>
                <w:snapToGrid w:val="0"/>
                <w:color w:val="auto"/>
                <w:kern w:val="0"/>
                <w:sz w:val="24"/>
                <w:highlight w:val="none"/>
                <w:lang w:val="en-US" w:eastAsia="zh-CN"/>
              </w:rPr>
              <w:t>进行破碎，</w:t>
            </w:r>
            <w:r>
              <w:rPr>
                <w:rFonts w:hint="eastAsia" w:ascii="Times New Roman" w:hAnsi="Times New Roman" w:eastAsia="宋体" w:cs="Times New Roman"/>
                <w:bCs/>
                <w:snapToGrid w:val="0"/>
                <w:color w:val="auto"/>
                <w:kern w:val="0"/>
                <w:sz w:val="24"/>
                <w:highlight w:val="none"/>
                <w:lang w:val="en-US" w:eastAsia="zh-CN"/>
              </w:rPr>
              <w:t>塑料</w:t>
            </w:r>
            <w:r>
              <w:rPr>
                <w:rFonts w:hint="default" w:ascii="Times New Roman" w:hAnsi="Times New Roman" w:eastAsia="宋体" w:cs="Times New Roman"/>
                <w:bCs/>
                <w:snapToGrid w:val="0"/>
                <w:color w:val="auto"/>
                <w:kern w:val="0"/>
                <w:sz w:val="24"/>
                <w:highlight w:val="none"/>
                <w:lang w:val="en-US" w:eastAsia="zh-CN"/>
              </w:rPr>
              <w:t>边角料及不合格品</w:t>
            </w:r>
            <w:r>
              <w:rPr>
                <w:rFonts w:hint="eastAsia" w:ascii="Times New Roman" w:hAnsi="Times New Roman" w:eastAsia="宋体" w:cs="Times New Roman"/>
                <w:bCs/>
                <w:snapToGrid w:val="0"/>
                <w:color w:val="auto"/>
                <w:kern w:val="0"/>
                <w:sz w:val="24"/>
                <w:highlight w:val="none"/>
                <w:lang w:val="en-US" w:eastAsia="zh-CN"/>
              </w:rPr>
              <w:t>等</w:t>
            </w:r>
            <w:r>
              <w:rPr>
                <w:rFonts w:hint="default" w:ascii="Times New Roman" w:hAnsi="Times New Roman" w:eastAsia="宋体" w:cs="Times New Roman"/>
                <w:bCs/>
                <w:snapToGrid w:val="0"/>
                <w:color w:val="auto"/>
                <w:kern w:val="0"/>
                <w:sz w:val="24"/>
                <w:highlight w:val="none"/>
                <w:lang w:val="en-US" w:eastAsia="zh-CN"/>
              </w:rPr>
              <w:t>通过投料口进入破碎机，破碎过程产生的大颗粒粉尘直接沉降至破碎机底部，少量</w:t>
            </w:r>
            <w:r>
              <w:rPr>
                <w:rFonts w:hint="eastAsia" w:ascii="Times New Roman" w:hAnsi="Times New Roman" w:eastAsia="宋体" w:cs="Times New Roman"/>
                <w:bCs/>
                <w:snapToGrid w:val="0"/>
                <w:color w:val="auto"/>
                <w:kern w:val="0"/>
                <w:sz w:val="24"/>
                <w:highlight w:val="none"/>
                <w:lang w:val="en-US" w:eastAsia="zh-CN"/>
              </w:rPr>
              <w:t>破碎</w:t>
            </w:r>
            <w:r>
              <w:rPr>
                <w:rFonts w:hint="default" w:ascii="Times New Roman" w:hAnsi="Times New Roman" w:eastAsia="宋体" w:cs="Times New Roman"/>
                <w:bCs/>
                <w:snapToGrid w:val="0"/>
                <w:color w:val="auto"/>
                <w:kern w:val="0"/>
                <w:sz w:val="24"/>
                <w:highlight w:val="none"/>
                <w:lang w:val="en-US" w:eastAsia="zh-CN"/>
              </w:rPr>
              <w:t>粉尘G</w:t>
            </w:r>
            <w:r>
              <w:rPr>
                <w:rFonts w:hint="eastAsia" w:cs="Times New Roman"/>
                <w:bCs/>
                <w:snapToGrid w:val="0"/>
                <w:color w:val="auto"/>
                <w:kern w:val="0"/>
                <w:sz w:val="24"/>
                <w:highlight w:val="none"/>
                <w:lang w:val="en-US" w:eastAsia="zh-CN"/>
              </w:rPr>
              <w:t>3</w:t>
            </w:r>
            <w:r>
              <w:rPr>
                <w:rFonts w:hint="default" w:ascii="Times New Roman" w:hAnsi="Times New Roman" w:eastAsia="宋体" w:cs="Times New Roman"/>
                <w:bCs/>
                <w:snapToGrid w:val="0"/>
                <w:color w:val="auto"/>
                <w:kern w:val="0"/>
                <w:sz w:val="24"/>
                <w:highlight w:val="none"/>
                <w:lang w:val="en-US" w:eastAsia="zh-CN"/>
              </w:rPr>
              <w:t>从投料口</w:t>
            </w:r>
            <w:r>
              <w:rPr>
                <w:rFonts w:hint="eastAsia" w:ascii="Times New Roman" w:hAnsi="Times New Roman" w:eastAsia="宋体" w:cs="Times New Roman"/>
                <w:bCs/>
                <w:snapToGrid w:val="0"/>
                <w:color w:val="auto"/>
                <w:kern w:val="0"/>
                <w:sz w:val="24"/>
                <w:highlight w:val="none"/>
                <w:lang w:val="en-US" w:eastAsia="zh-CN"/>
              </w:rPr>
              <w:t>排出，</w:t>
            </w:r>
            <w:r>
              <w:rPr>
                <w:rFonts w:hint="default" w:ascii="Times New Roman" w:hAnsi="Times New Roman" w:eastAsia="宋体" w:cs="Times New Roman"/>
                <w:bCs/>
                <w:snapToGrid w:val="0"/>
                <w:color w:val="auto"/>
                <w:kern w:val="0"/>
                <w:sz w:val="24"/>
                <w:highlight w:val="none"/>
                <w:lang w:val="en-US" w:eastAsia="zh-CN"/>
              </w:rPr>
              <w:t>破碎后的物料粒径约为</w:t>
            </w:r>
            <w:r>
              <w:rPr>
                <w:rFonts w:hint="eastAsia" w:ascii="Times New Roman" w:hAnsi="Times New Roman" w:eastAsia="宋体" w:cs="Times New Roman"/>
                <w:bCs/>
                <w:snapToGrid w:val="0"/>
                <w:color w:val="auto"/>
                <w:kern w:val="0"/>
                <w:sz w:val="24"/>
                <w:highlight w:val="none"/>
                <w:lang w:val="en-US" w:eastAsia="zh-CN"/>
              </w:rPr>
              <w:t>5</w:t>
            </w:r>
            <w:r>
              <w:rPr>
                <w:rFonts w:hint="default" w:ascii="Times New Roman" w:hAnsi="Times New Roman" w:eastAsia="宋体" w:cs="Times New Roman"/>
                <w:bCs/>
                <w:snapToGrid w:val="0"/>
                <w:color w:val="auto"/>
                <w:kern w:val="0"/>
                <w:sz w:val="24"/>
                <w:highlight w:val="none"/>
                <w:lang w:val="en-US" w:eastAsia="zh-CN"/>
              </w:rPr>
              <w:t>~</w:t>
            </w:r>
            <w:r>
              <w:rPr>
                <w:rFonts w:hint="eastAsia" w:ascii="Times New Roman" w:hAnsi="Times New Roman" w:eastAsia="宋体" w:cs="Times New Roman"/>
                <w:bCs/>
                <w:snapToGrid w:val="0"/>
                <w:color w:val="auto"/>
                <w:kern w:val="0"/>
                <w:sz w:val="24"/>
                <w:highlight w:val="none"/>
                <w:lang w:val="en-US" w:eastAsia="zh-CN"/>
              </w:rPr>
              <w:t>10</w:t>
            </w:r>
            <w:r>
              <w:rPr>
                <w:rFonts w:hint="default" w:ascii="Times New Roman" w:hAnsi="Times New Roman" w:eastAsia="宋体" w:cs="Times New Roman"/>
                <w:bCs/>
                <w:snapToGrid w:val="0"/>
                <w:color w:val="auto"/>
                <w:kern w:val="0"/>
                <w:sz w:val="24"/>
                <w:highlight w:val="none"/>
                <w:lang w:val="en-US" w:eastAsia="zh-CN"/>
              </w:rPr>
              <w:t>mm，破碎后物料沉降至破碎机底部抽屉，待破碎机降温后，拉出抽屉，取出物料</w:t>
            </w:r>
            <w:r>
              <w:rPr>
                <w:rFonts w:hint="eastAsia" w:ascii="Times New Roman" w:hAnsi="Times New Roman" w:eastAsia="宋体" w:cs="Times New Roman"/>
                <w:bCs/>
                <w:snapToGrid w:val="0"/>
                <w:color w:val="auto"/>
                <w:kern w:val="0"/>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作为原材料回用于</w:t>
            </w:r>
            <w:r>
              <w:rPr>
                <w:rFonts w:hint="eastAsia" w:ascii="Times New Roman" w:hAnsi="Times New Roman" w:eastAsia="宋体" w:cs="Times New Roman"/>
                <w:bCs/>
                <w:snapToGrid w:val="0"/>
                <w:color w:val="auto"/>
                <w:kern w:val="0"/>
                <w:sz w:val="24"/>
                <w:highlight w:val="none"/>
                <w:lang w:val="en-US" w:eastAsia="zh-CN"/>
              </w:rPr>
              <w:t>注塑</w:t>
            </w:r>
            <w:r>
              <w:rPr>
                <w:rFonts w:hint="default" w:ascii="Times New Roman" w:hAnsi="Times New Roman" w:eastAsia="宋体" w:cs="Times New Roman"/>
                <w:bCs/>
                <w:snapToGrid w:val="0"/>
                <w:color w:val="auto"/>
                <w:kern w:val="0"/>
                <w:sz w:val="24"/>
                <w:highlight w:val="none"/>
                <w:lang w:val="en-US" w:eastAsia="zh-CN"/>
              </w:rPr>
              <w:t>工序，在破碎过程中会产生破碎粉尘G</w:t>
            </w:r>
            <w:r>
              <w:rPr>
                <w:rFonts w:hint="eastAsia" w:cs="Times New Roman"/>
                <w:bCs/>
                <w:snapToGrid w:val="0"/>
                <w:color w:val="auto"/>
                <w:kern w:val="0"/>
                <w:sz w:val="24"/>
                <w:highlight w:val="none"/>
                <w:lang w:val="en-US" w:eastAsia="zh-CN"/>
              </w:rPr>
              <w:t>3</w:t>
            </w:r>
            <w:r>
              <w:rPr>
                <w:rFonts w:hint="eastAsia" w:ascii="Times New Roman" w:hAnsi="Times New Roman" w:eastAsia="宋体" w:cs="Times New Roman"/>
                <w:bCs/>
                <w:snapToGrid w:val="0"/>
                <w:color w:val="auto"/>
                <w:kern w:val="0"/>
                <w:sz w:val="24"/>
                <w:highlight w:val="none"/>
                <w:lang w:val="en-US" w:eastAsia="zh-CN"/>
              </w:rPr>
              <w:t>及</w:t>
            </w:r>
            <w:r>
              <w:rPr>
                <w:rFonts w:hint="default" w:ascii="Times New Roman" w:hAnsi="Times New Roman" w:eastAsia="宋体" w:cs="Times New Roman"/>
                <w:bCs/>
                <w:snapToGrid w:val="0"/>
                <w:color w:val="auto"/>
                <w:kern w:val="0"/>
                <w:sz w:val="24"/>
                <w:highlight w:val="none"/>
                <w:lang w:val="en-US" w:eastAsia="zh-CN"/>
              </w:rPr>
              <w:t>噪声N。</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打包入库：完成后的产品进行打包入库，待后续组装时使用。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color w:val="auto"/>
              </w:rPr>
              <w:drawing>
                <wp:inline distT="0" distB="0" distL="114300" distR="114300">
                  <wp:extent cx="5344795" cy="2776220"/>
                  <wp:effectExtent l="0" t="0" r="8255" b="508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a:stretch>
                            <a:fillRect/>
                          </a:stretch>
                        </pic:blipFill>
                        <pic:spPr>
                          <a:xfrm>
                            <a:off x="0" y="0"/>
                            <a:ext cx="5344795" cy="277622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图2-4 汽摩泡沫生产工艺流程及产排污节点图</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
                <w:bCs w:val="0"/>
                <w:snapToGrid w:val="0"/>
                <w:color w:val="auto"/>
                <w:kern w:val="0"/>
                <w:sz w:val="24"/>
                <w:highlight w:val="none"/>
                <w:lang w:val="en-US" w:eastAsia="zh-CN"/>
              </w:rPr>
            </w:pPr>
            <w:r>
              <w:drawing>
                <wp:inline distT="0" distB="0" distL="114300" distR="114300">
                  <wp:extent cx="4251960" cy="4223385"/>
                  <wp:effectExtent l="0" t="0" r="15240"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4251960" cy="422338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图2-5 发泡工艺流程示意图</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
                <w:bCs w:val="0"/>
                <w:snapToGrid w:val="0"/>
                <w:color w:val="auto"/>
                <w:kern w:val="0"/>
                <w:sz w:val="24"/>
                <w:highlight w:val="none"/>
                <w:lang w:val="en-US" w:eastAsia="zh-CN"/>
              </w:rPr>
              <w:t>发泡反应机理</w:t>
            </w:r>
            <w:r>
              <w:rPr>
                <w:rFonts w:hint="eastAsia" w:ascii="Times New Roman" w:hAnsi="Times New Roman" w:eastAsia="宋体" w:cs="Times New Roman"/>
                <w:bCs/>
                <w:snapToGrid w:val="0"/>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本项目发泡工序原料按照一定比例进行混合配比，混合的物料泵入模具，浇注、发泡熟化过程均在密闭的模具内进行，利用异氰酸酯基团与水发生化学反应产生的</w:t>
            </w:r>
            <w:r>
              <w:rPr>
                <w:rFonts w:hint="default" w:ascii="Times New Roman" w:hAnsi="Times New Roman" w:eastAsia="宋体" w:cs="Times New Roman"/>
                <w:bCs/>
                <w:snapToGrid w:val="0"/>
                <w:color w:val="auto"/>
                <w:kern w:val="0"/>
                <w:sz w:val="24"/>
                <w:highlight w:val="none"/>
                <w:lang w:val="en-US" w:eastAsia="zh-CN"/>
              </w:rPr>
              <w:t>CO</w:t>
            </w:r>
            <w:r>
              <w:rPr>
                <w:rFonts w:hint="default" w:ascii="Times New Roman" w:hAnsi="Times New Roman" w:eastAsia="宋体" w:cs="Times New Roman"/>
                <w:bCs/>
                <w:snapToGrid w:val="0"/>
                <w:color w:val="auto"/>
                <w:kern w:val="0"/>
                <w:sz w:val="24"/>
                <w:highlight w:val="none"/>
                <w:vertAlign w:val="subscript"/>
                <w:lang w:val="en-US" w:eastAsia="zh-CN"/>
              </w:rPr>
              <w:t>2</w:t>
            </w:r>
            <w:r>
              <w:rPr>
                <w:rFonts w:hint="eastAsia" w:ascii="Times New Roman" w:hAnsi="Times New Roman" w:eastAsia="宋体" w:cs="Times New Roman"/>
                <w:bCs/>
                <w:snapToGrid w:val="0"/>
                <w:color w:val="auto"/>
                <w:kern w:val="0"/>
                <w:sz w:val="24"/>
                <w:highlight w:val="none"/>
                <w:lang w:val="en-US" w:eastAsia="zh-CN"/>
              </w:rPr>
              <w:t>来发泡，</w:t>
            </w:r>
            <w:r>
              <w:rPr>
                <w:rFonts w:hint="default" w:ascii="Times New Roman" w:hAnsi="Times New Roman" w:eastAsia="宋体" w:cs="Times New Roman"/>
                <w:bCs/>
                <w:snapToGrid w:val="0"/>
                <w:color w:val="auto"/>
                <w:kern w:val="0"/>
                <w:sz w:val="24"/>
                <w:highlight w:val="none"/>
                <w:lang w:val="en-US" w:eastAsia="zh-CN"/>
              </w:rPr>
              <w:t>CO</w:t>
            </w:r>
            <w:r>
              <w:rPr>
                <w:rFonts w:hint="default" w:ascii="Times New Roman" w:hAnsi="Times New Roman" w:eastAsia="宋体" w:cs="Times New Roman"/>
                <w:bCs/>
                <w:snapToGrid w:val="0"/>
                <w:color w:val="auto"/>
                <w:kern w:val="0"/>
                <w:sz w:val="24"/>
                <w:highlight w:val="none"/>
                <w:vertAlign w:val="subscript"/>
                <w:lang w:val="en-US" w:eastAsia="zh-CN"/>
              </w:rPr>
              <w:t>2</w:t>
            </w:r>
            <w:r>
              <w:rPr>
                <w:rFonts w:hint="eastAsia" w:ascii="Times New Roman" w:hAnsi="Times New Roman" w:eastAsia="宋体" w:cs="Times New Roman"/>
                <w:bCs/>
                <w:snapToGrid w:val="0"/>
                <w:color w:val="auto"/>
                <w:kern w:val="0"/>
                <w:sz w:val="24"/>
                <w:highlight w:val="none"/>
                <w:lang w:val="en-US" w:eastAsia="zh-CN"/>
              </w:rPr>
              <w:t xml:space="preserve">在聚氨酯化合物形成期间使聚氨酯物质（泡沫）膨胀并填充发泡模具和泡沫之间的空隙。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反应机理：利用</w:t>
            </w:r>
            <w:r>
              <w:rPr>
                <w:rFonts w:hint="eastAsia" w:cs="Times New Roman"/>
                <w:bCs/>
                <w:snapToGrid w:val="0"/>
                <w:color w:val="auto"/>
                <w:kern w:val="0"/>
                <w:sz w:val="24"/>
                <w:highlight w:val="none"/>
                <w:lang w:val="en-US" w:eastAsia="zh-CN"/>
              </w:rPr>
              <w:t>P-</w:t>
            </w:r>
            <w:r>
              <w:rPr>
                <w:rFonts w:hint="default" w:ascii="Times New Roman" w:hAnsi="Times New Roman" w:eastAsia="宋体" w:cs="Times New Roman"/>
                <w:bCs/>
                <w:snapToGrid w:val="0"/>
                <w:color w:val="auto"/>
                <w:kern w:val="0"/>
                <w:sz w:val="24"/>
                <w:highlight w:val="none"/>
                <w:lang w:val="en-US" w:eastAsia="zh-CN"/>
              </w:rPr>
              <w:t>MDI</w:t>
            </w:r>
            <w:r>
              <w:rPr>
                <w:rFonts w:hint="eastAsia" w:ascii="Times New Roman" w:hAnsi="Times New Roman" w:eastAsia="宋体" w:cs="Times New Roman"/>
                <w:bCs/>
                <w:snapToGrid w:val="0"/>
                <w:color w:val="auto"/>
                <w:kern w:val="0"/>
                <w:sz w:val="24"/>
                <w:highlight w:val="none"/>
                <w:lang w:val="en-US" w:eastAsia="zh-CN"/>
              </w:rPr>
              <w:t>（黑料</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料）和分子量大于</w:t>
            </w:r>
            <w:r>
              <w:rPr>
                <w:rFonts w:hint="default" w:ascii="Times New Roman" w:hAnsi="Times New Roman" w:eastAsia="宋体" w:cs="Times New Roman"/>
                <w:bCs/>
                <w:snapToGrid w:val="0"/>
                <w:color w:val="auto"/>
                <w:kern w:val="0"/>
                <w:sz w:val="24"/>
                <w:highlight w:val="none"/>
                <w:lang w:val="en-US" w:eastAsia="zh-CN"/>
              </w:rPr>
              <w:t>3000</w:t>
            </w:r>
            <w:r>
              <w:rPr>
                <w:rFonts w:hint="eastAsia" w:ascii="Times New Roman" w:hAnsi="Times New Roman" w:eastAsia="宋体" w:cs="Times New Roman"/>
                <w:bCs/>
                <w:snapToGrid w:val="0"/>
                <w:color w:val="auto"/>
                <w:kern w:val="0"/>
                <w:sz w:val="24"/>
                <w:highlight w:val="none"/>
                <w:lang w:val="en-US" w:eastAsia="zh-CN"/>
              </w:rPr>
              <w:t>的聚醚多元醇（白料</w:t>
            </w:r>
            <w:r>
              <w:rPr>
                <w:rFonts w:hint="default" w:ascii="Times New Roman" w:hAnsi="Times New Roman" w:eastAsia="宋体" w:cs="Times New Roman"/>
                <w:bCs/>
                <w:snapToGrid w:val="0"/>
                <w:color w:val="auto"/>
                <w:kern w:val="0"/>
                <w:sz w:val="24"/>
                <w:highlight w:val="none"/>
                <w:lang w:val="en-US" w:eastAsia="zh-CN"/>
              </w:rPr>
              <w:t xml:space="preserve">/A </w:t>
            </w:r>
            <w:r>
              <w:rPr>
                <w:rFonts w:hint="eastAsia" w:ascii="Times New Roman" w:hAnsi="Times New Roman" w:eastAsia="宋体" w:cs="Times New Roman"/>
                <w:bCs/>
                <w:snapToGrid w:val="0"/>
                <w:color w:val="auto"/>
                <w:kern w:val="0"/>
                <w:sz w:val="24"/>
                <w:highlight w:val="none"/>
                <w:lang w:val="en-US" w:eastAsia="zh-CN"/>
              </w:rPr>
              <w:t>料）之间的化学反应，含活泼氢的聚醚多元醇与</w:t>
            </w:r>
            <w:r>
              <w:rPr>
                <w:rFonts w:hint="eastAsia" w:cs="Times New Roman"/>
                <w:bCs/>
                <w:snapToGrid w:val="0"/>
                <w:color w:val="auto"/>
                <w:kern w:val="0"/>
                <w:sz w:val="24"/>
                <w:highlight w:val="none"/>
                <w:lang w:val="en-US" w:eastAsia="zh-CN"/>
              </w:rPr>
              <w:t>P-</w:t>
            </w:r>
            <w:r>
              <w:rPr>
                <w:rFonts w:hint="default" w:ascii="Times New Roman" w:hAnsi="Times New Roman" w:eastAsia="宋体" w:cs="Times New Roman"/>
                <w:bCs/>
                <w:snapToGrid w:val="0"/>
                <w:color w:val="auto"/>
                <w:kern w:val="0"/>
                <w:sz w:val="24"/>
                <w:highlight w:val="none"/>
                <w:lang w:val="en-US" w:eastAsia="zh-CN"/>
              </w:rPr>
              <w:t>MDI</w:t>
            </w:r>
            <w:r>
              <w:rPr>
                <w:rFonts w:hint="eastAsia" w:ascii="Times New Roman" w:hAnsi="Times New Roman" w:eastAsia="宋体" w:cs="Times New Roman"/>
                <w:bCs/>
                <w:snapToGrid w:val="0"/>
                <w:color w:val="auto"/>
                <w:kern w:val="0"/>
                <w:sz w:val="24"/>
                <w:highlight w:val="none"/>
                <w:lang w:val="en-US" w:eastAsia="zh-CN"/>
              </w:rPr>
              <w:t>反应形成氨基甲酸酯链的高聚物，其反应方程式如下：</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Cs/>
                <w:snapToGrid w:val="0"/>
                <w:color w:val="auto"/>
                <w:kern w:val="0"/>
                <w:sz w:val="24"/>
                <w:highlight w:val="none"/>
                <w:lang w:val="en-US" w:eastAsia="zh-CN"/>
              </w:rPr>
            </w:pPr>
            <w:r>
              <w:rPr>
                <w:color w:val="auto"/>
              </w:rPr>
              <w:drawing>
                <wp:inline distT="0" distB="0" distL="114300" distR="114300">
                  <wp:extent cx="5271135" cy="314325"/>
                  <wp:effectExtent l="0" t="0" r="571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271135" cy="3143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同时，聚醚多元醇含的水与</w:t>
            </w:r>
            <w:r>
              <w:rPr>
                <w:rFonts w:hint="eastAsia" w:cs="Times New Roman"/>
                <w:bCs/>
                <w:snapToGrid w:val="0"/>
                <w:color w:val="auto"/>
                <w:kern w:val="0"/>
                <w:sz w:val="24"/>
                <w:highlight w:val="none"/>
                <w:lang w:val="en-US" w:eastAsia="zh-CN"/>
              </w:rPr>
              <w:t>P-</w:t>
            </w:r>
            <w:r>
              <w:rPr>
                <w:rFonts w:hint="eastAsia" w:ascii="Times New Roman" w:hAnsi="Times New Roman" w:eastAsia="宋体" w:cs="Times New Roman"/>
                <w:bCs/>
                <w:snapToGrid w:val="0"/>
                <w:color w:val="auto"/>
                <w:kern w:val="0"/>
                <w:sz w:val="24"/>
                <w:highlight w:val="none"/>
                <w:lang w:val="en-US" w:eastAsia="zh-CN"/>
              </w:rPr>
              <w:t>MDI反应生成CO</w:t>
            </w:r>
            <w:r>
              <w:rPr>
                <w:rFonts w:hint="eastAsia" w:ascii="Times New Roman" w:hAnsi="Times New Roman" w:eastAsia="宋体" w:cs="Times New Roman"/>
                <w:bCs/>
                <w:snapToGrid w:val="0"/>
                <w:color w:val="auto"/>
                <w:kern w:val="0"/>
                <w:sz w:val="24"/>
                <w:highlight w:val="none"/>
                <w:vertAlign w:val="subscript"/>
                <w:lang w:val="en-US" w:eastAsia="zh-CN"/>
              </w:rPr>
              <w:t>2</w:t>
            </w:r>
            <w:r>
              <w:rPr>
                <w:rFonts w:hint="eastAsia" w:ascii="Times New Roman" w:hAnsi="Times New Roman" w:eastAsia="宋体" w:cs="Times New Roman"/>
                <w:bCs/>
                <w:snapToGrid w:val="0"/>
                <w:color w:val="auto"/>
                <w:kern w:val="0"/>
                <w:sz w:val="24"/>
                <w:highlight w:val="none"/>
                <w:lang w:val="en-US" w:eastAsia="zh-CN"/>
              </w:rPr>
              <w:t>和脲，化学反应过程如下：</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auto"/>
              <w:rPr>
                <w:rFonts w:hint="eastAsia" w:ascii="Times New Roman" w:hAnsi="Times New Roman" w:eastAsia="宋体" w:cs="Times New Roman"/>
                <w:bCs/>
                <w:snapToGrid w:val="0"/>
                <w:color w:val="auto"/>
                <w:kern w:val="0"/>
                <w:sz w:val="24"/>
                <w:highlight w:val="none"/>
                <w:lang w:val="en-US" w:eastAsia="zh-CN"/>
              </w:rPr>
            </w:pPr>
            <w:r>
              <w:rPr>
                <w:color w:val="auto"/>
              </w:rPr>
              <w:drawing>
                <wp:inline distT="0" distB="0" distL="114300" distR="114300">
                  <wp:extent cx="5273040" cy="309245"/>
                  <wp:effectExtent l="0" t="0" r="3810"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5273040" cy="30924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上述反应产生大量热，可促使反应体系温度迅速升高，使发泡反应在很短时间内完成。发泡反应过程中有二氧化碳气体产生。</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
                <w:bCs w:val="0"/>
                <w:snapToGrid w:val="0"/>
                <w:color w:val="auto"/>
                <w:kern w:val="0"/>
                <w:sz w:val="24"/>
                <w:highlight w:val="none"/>
                <w:lang w:val="en-US" w:eastAsia="zh-CN"/>
              </w:rPr>
              <w:t>工艺流程简述：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配料：根据生产工艺要求，将称量后的自来水、匀泡剂、催化剂加入聚醚多元醇（白料</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料）配料罐进行搅拌混合，</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料通过泵打入配料罐中，两种</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料比例各一半，</w:t>
            </w:r>
            <w:r>
              <w:rPr>
                <w:rFonts w:hint="default" w:ascii="Times New Roman" w:hAnsi="Times New Roman" w:eastAsia="宋体" w:cs="Times New Roman"/>
                <w:bCs/>
                <w:snapToGrid w:val="0"/>
                <w:color w:val="auto"/>
                <w:kern w:val="0"/>
                <w:sz w:val="24"/>
                <w:highlight w:val="none"/>
                <w:lang w:val="en-US" w:eastAsia="zh-CN"/>
              </w:rPr>
              <w:t>100kg</w:t>
            </w:r>
            <w:r>
              <w:rPr>
                <w:rFonts w:hint="eastAsia" w:ascii="Times New Roman" w:hAnsi="Times New Roman" w:eastAsia="宋体" w:cs="Times New Roman"/>
                <w:bCs/>
                <w:snapToGrid w:val="0"/>
                <w:color w:val="auto"/>
                <w:kern w:val="0"/>
                <w:sz w:val="24"/>
                <w:highlight w:val="none"/>
                <w:lang w:val="en-US" w:eastAsia="zh-CN"/>
              </w:rPr>
              <w:t>白料平均加入</w:t>
            </w:r>
            <w:r>
              <w:rPr>
                <w:rFonts w:hint="default" w:ascii="Times New Roman" w:hAnsi="Times New Roman" w:eastAsia="宋体" w:cs="Times New Roman"/>
                <w:bCs/>
                <w:snapToGrid w:val="0"/>
                <w:color w:val="auto"/>
                <w:kern w:val="0"/>
                <w:sz w:val="24"/>
                <w:highlight w:val="none"/>
                <w:lang w:val="en-US" w:eastAsia="zh-CN"/>
              </w:rPr>
              <w:t>2.5kg</w:t>
            </w:r>
            <w:r>
              <w:rPr>
                <w:rFonts w:hint="eastAsia" w:ascii="Times New Roman" w:hAnsi="Times New Roman" w:eastAsia="宋体" w:cs="Times New Roman"/>
                <w:bCs/>
                <w:snapToGrid w:val="0"/>
                <w:color w:val="auto"/>
                <w:kern w:val="0"/>
                <w:sz w:val="24"/>
                <w:highlight w:val="none"/>
                <w:lang w:val="en-US" w:eastAsia="zh-CN"/>
              </w:rPr>
              <w:t>自来水、</w:t>
            </w:r>
            <w:r>
              <w:rPr>
                <w:rFonts w:hint="default" w:ascii="Times New Roman" w:hAnsi="Times New Roman" w:eastAsia="宋体" w:cs="Times New Roman"/>
                <w:bCs/>
                <w:snapToGrid w:val="0"/>
                <w:color w:val="auto"/>
                <w:kern w:val="0"/>
                <w:sz w:val="24"/>
                <w:highlight w:val="none"/>
                <w:lang w:val="en-US" w:eastAsia="zh-CN"/>
              </w:rPr>
              <w:t>1.5kg</w:t>
            </w:r>
            <w:r>
              <w:rPr>
                <w:rFonts w:hint="eastAsia" w:ascii="Times New Roman" w:hAnsi="Times New Roman" w:eastAsia="宋体" w:cs="Times New Roman"/>
                <w:bCs/>
                <w:snapToGrid w:val="0"/>
                <w:color w:val="auto"/>
                <w:kern w:val="0"/>
                <w:sz w:val="24"/>
                <w:highlight w:val="none"/>
                <w:lang w:val="en-US" w:eastAsia="zh-CN"/>
              </w:rPr>
              <w:t>匀泡剂、</w:t>
            </w:r>
            <w:r>
              <w:rPr>
                <w:rFonts w:hint="default" w:ascii="Times New Roman" w:hAnsi="Times New Roman" w:eastAsia="宋体" w:cs="Times New Roman"/>
                <w:bCs/>
                <w:snapToGrid w:val="0"/>
                <w:color w:val="auto"/>
                <w:kern w:val="0"/>
                <w:sz w:val="24"/>
                <w:highlight w:val="none"/>
                <w:lang w:val="en-US" w:eastAsia="zh-CN"/>
              </w:rPr>
              <w:t>1.5kg</w:t>
            </w:r>
            <w:r>
              <w:rPr>
                <w:rFonts w:hint="eastAsia" w:ascii="Times New Roman" w:hAnsi="Times New Roman" w:eastAsia="宋体" w:cs="Times New Roman"/>
                <w:bCs/>
                <w:snapToGrid w:val="0"/>
                <w:color w:val="auto"/>
                <w:kern w:val="0"/>
                <w:sz w:val="24"/>
                <w:highlight w:val="none"/>
                <w:lang w:val="en-US" w:eastAsia="zh-CN"/>
              </w:rPr>
              <w:t>催化剂，项目共设置</w:t>
            </w:r>
            <w:r>
              <w:rPr>
                <w:rFonts w:hint="default" w:ascii="Times New Roman" w:hAnsi="Times New Roman" w:eastAsia="宋体" w:cs="Times New Roman"/>
                <w:bCs/>
                <w:snapToGrid w:val="0"/>
                <w:color w:val="auto"/>
                <w:kern w:val="0"/>
                <w:sz w:val="24"/>
                <w:highlight w:val="none"/>
                <w:lang w:val="en-US" w:eastAsia="zh-CN"/>
              </w:rPr>
              <w:t>1</w:t>
            </w:r>
            <w:r>
              <w:rPr>
                <w:rFonts w:hint="eastAsia" w:ascii="Times New Roman" w:hAnsi="Times New Roman" w:eastAsia="宋体" w:cs="Times New Roman"/>
                <w:bCs/>
                <w:snapToGrid w:val="0"/>
                <w:color w:val="auto"/>
                <w:kern w:val="0"/>
                <w:sz w:val="24"/>
                <w:highlight w:val="none"/>
                <w:lang w:val="en-US" w:eastAsia="zh-CN"/>
              </w:rPr>
              <w:t>个白料配料罐；</w:t>
            </w:r>
            <w:r>
              <w:rPr>
                <w:rFonts w:hint="eastAsia" w:cs="Times New Roman"/>
                <w:bCs/>
                <w:snapToGrid w:val="0"/>
                <w:color w:val="auto"/>
                <w:kern w:val="0"/>
                <w:sz w:val="24"/>
                <w:highlight w:val="none"/>
                <w:lang w:val="en-US" w:eastAsia="zh-CN"/>
              </w:rPr>
              <w:t>P-</w:t>
            </w:r>
            <w:r>
              <w:rPr>
                <w:rFonts w:hint="default" w:ascii="Times New Roman" w:hAnsi="Times New Roman" w:eastAsia="宋体" w:cs="Times New Roman"/>
                <w:bCs/>
                <w:snapToGrid w:val="0"/>
                <w:color w:val="auto"/>
                <w:kern w:val="0"/>
                <w:sz w:val="24"/>
                <w:highlight w:val="none"/>
                <w:lang w:val="en-US" w:eastAsia="zh-CN"/>
              </w:rPr>
              <w:t>MDI</w:t>
            </w:r>
            <w:r>
              <w:rPr>
                <w:rFonts w:hint="eastAsia" w:ascii="Times New Roman" w:hAnsi="Times New Roman" w:eastAsia="宋体" w:cs="Times New Roman"/>
                <w:bCs/>
                <w:snapToGrid w:val="0"/>
                <w:color w:val="auto"/>
                <w:kern w:val="0"/>
                <w:sz w:val="24"/>
                <w:highlight w:val="none"/>
                <w:lang w:val="en-US" w:eastAsia="zh-CN"/>
              </w:rPr>
              <w:t>（黑料</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料）直接泵入（黑料</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料）配料罐，项目共设置</w:t>
            </w:r>
            <w:r>
              <w:rPr>
                <w:rFonts w:hint="default" w:ascii="Times New Roman" w:hAnsi="Times New Roman" w:eastAsia="宋体" w:cs="Times New Roman"/>
                <w:bCs/>
                <w:snapToGrid w:val="0"/>
                <w:color w:val="auto"/>
                <w:kern w:val="0"/>
                <w:sz w:val="24"/>
                <w:highlight w:val="none"/>
                <w:lang w:val="en-US" w:eastAsia="zh-CN"/>
              </w:rPr>
              <w:t>1</w:t>
            </w:r>
            <w:r>
              <w:rPr>
                <w:rFonts w:hint="eastAsia" w:ascii="Times New Roman" w:hAnsi="Times New Roman" w:eastAsia="宋体" w:cs="Times New Roman"/>
                <w:bCs/>
                <w:snapToGrid w:val="0"/>
                <w:color w:val="auto"/>
                <w:kern w:val="0"/>
                <w:sz w:val="24"/>
                <w:highlight w:val="none"/>
                <w:lang w:val="en-US" w:eastAsia="zh-CN"/>
              </w:rPr>
              <w:t>个黑料配料罐。</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注入料罐：将配料后的聚醚多元醇（白料</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料）和</w:t>
            </w:r>
            <w:r>
              <w:rPr>
                <w:rFonts w:hint="eastAsia" w:cs="Times New Roman"/>
                <w:bCs/>
                <w:snapToGrid w:val="0"/>
                <w:color w:val="auto"/>
                <w:kern w:val="0"/>
                <w:sz w:val="24"/>
                <w:highlight w:val="none"/>
                <w:lang w:val="en-US" w:eastAsia="zh-CN"/>
              </w:rPr>
              <w:t>P-</w:t>
            </w:r>
            <w:r>
              <w:rPr>
                <w:rFonts w:hint="default" w:ascii="Times New Roman" w:hAnsi="Times New Roman" w:eastAsia="宋体" w:cs="Times New Roman"/>
                <w:bCs/>
                <w:snapToGrid w:val="0"/>
                <w:color w:val="auto"/>
                <w:kern w:val="0"/>
                <w:sz w:val="24"/>
                <w:highlight w:val="none"/>
                <w:lang w:val="en-US" w:eastAsia="zh-CN"/>
              </w:rPr>
              <w:t>MDI</w:t>
            </w:r>
            <w:r>
              <w:rPr>
                <w:rFonts w:hint="eastAsia" w:ascii="Times New Roman" w:hAnsi="Times New Roman" w:eastAsia="宋体" w:cs="Times New Roman"/>
                <w:bCs/>
                <w:snapToGrid w:val="0"/>
                <w:color w:val="auto"/>
                <w:kern w:val="0"/>
                <w:sz w:val="24"/>
                <w:highlight w:val="none"/>
                <w:lang w:val="en-US" w:eastAsia="zh-CN"/>
              </w:rPr>
              <w:t>（黑料</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料）分别通过物料输送泵注入</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料罐和</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 xml:space="preserve">料罐用于转盘线生产。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喷脱模剂：为使发泡后的产品顺利脱模，需对模具喷脱模剂，约</w:t>
            </w:r>
            <w:r>
              <w:rPr>
                <w:rFonts w:hint="default" w:ascii="Times New Roman" w:hAnsi="Times New Roman" w:eastAsia="宋体" w:cs="Times New Roman"/>
                <w:bCs/>
                <w:snapToGrid w:val="0"/>
                <w:color w:val="auto"/>
                <w:kern w:val="0"/>
                <w:sz w:val="24"/>
                <w:highlight w:val="none"/>
                <w:lang w:val="en-US" w:eastAsia="zh-CN"/>
              </w:rPr>
              <w:t>5</w:t>
            </w:r>
            <w:r>
              <w:rPr>
                <w:rFonts w:hint="eastAsia" w:ascii="Times New Roman" w:hAnsi="Times New Roman" w:eastAsia="宋体" w:cs="Times New Roman"/>
                <w:bCs/>
                <w:snapToGrid w:val="0"/>
                <w:color w:val="auto"/>
                <w:kern w:val="0"/>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8</w:t>
            </w:r>
            <w:r>
              <w:rPr>
                <w:rFonts w:hint="eastAsia" w:ascii="Times New Roman" w:hAnsi="Times New Roman" w:eastAsia="宋体" w:cs="Times New Roman"/>
                <w:bCs/>
                <w:snapToGrid w:val="0"/>
                <w:color w:val="auto"/>
                <w:kern w:val="0"/>
                <w:sz w:val="24"/>
                <w:highlight w:val="none"/>
                <w:lang w:val="en-US" w:eastAsia="zh-CN"/>
              </w:rPr>
              <w:t>模喷一次脱模剂。此过程将产生</w:t>
            </w:r>
            <w:r>
              <w:rPr>
                <w:rFonts w:hint="eastAsia" w:cs="Times New Roman"/>
                <w:bCs/>
                <w:snapToGrid w:val="0"/>
                <w:color w:val="auto"/>
                <w:kern w:val="0"/>
                <w:sz w:val="24"/>
                <w:highlight w:val="none"/>
                <w:lang w:val="en-US" w:eastAsia="zh-CN"/>
              </w:rPr>
              <w:t>发泡脱模剂</w:t>
            </w:r>
            <w:r>
              <w:rPr>
                <w:rFonts w:hint="eastAsia" w:ascii="Times New Roman" w:hAnsi="Times New Roman" w:eastAsia="宋体" w:cs="Times New Roman"/>
                <w:bCs/>
                <w:snapToGrid w:val="0"/>
                <w:color w:val="auto"/>
                <w:kern w:val="0"/>
                <w:sz w:val="24"/>
                <w:highlight w:val="none"/>
                <w:lang w:val="en-US" w:eastAsia="zh-CN"/>
              </w:rPr>
              <w:t>废气G</w:t>
            </w:r>
            <w:r>
              <w:rPr>
                <w:rFonts w:hint="eastAsia" w:cs="Times New Roman"/>
                <w:bCs/>
                <w:snapToGrid w:val="0"/>
                <w:color w:val="auto"/>
                <w:kern w:val="0"/>
                <w:sz w:val="24"/>
                <w:highlight w:val="none"/>
                <w:lang w:val="en-US" w:eastAsia="zh-CN"/>
              </w:rPr>
              <w:t>4</w:t>
            </w:r>
            <w:r>
              <w:rPr>
                <w:rFonts w:hint="eastAsia" w:ascii="Times New Roman" w:hAnsi="Times New Roman" w:eastAsia="宋体" w:cs="Times New Roman"/>
                <w:bCs/>
                <w:snapToGrid w:val="0"/>
                <w:color w:val="auto"/>
                <w:kern w:val="0"/>
                <w:sz w:val="24"/>
                <w:highlight w:val="none"/>
                <w:lang w:val="en-US" w:eastAsia="zh-CN"/>
              </w:rPr>
              <w:t xml:space="preserve">及废脱模剂瓶S5。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注料：使用注射枪向模具内注射发泡原料（黑白料比例约</w:t>
            </w:r>
            <w:r>
              <w:rPr>
                <w:rFonts w:hint="default" w:ascii="Times New Roman" w:hAnsi="Times New Roman" w:eastAsia="宋体" w:cs="Times New Roman"/>
                <w:bCs/>
                <w:snapToGrid w:val="0"/>
                <w:color w:val="auto"/>
                <w:kern w:val="0"/>
                <w:sz w:val="24"/>
                <w:highlight w:val="none"/>
                <w:lang w:val="en-US" w:eastAsia="zh-CN"/>
              </w:rPr>
              <w:t>7</w:t>
            </w:r>
            <w:r>
              <w:rPr>
                <w:rFonts w:hint="eastAsia" w:ascii="Times New Roman" w:hAnsi="Times New Roman" w:eastAsia="宋体" w:cs="Times New Roman"/>
                <w:bCs/>
                <w:snapToGrid w:val="0"/>
                <w:color w:val="auto"/>
                <w:kern w:val="0"/>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3</w:t>
            </w:r>
            <w:r>
              <w:rPr>
                <w:rFonts w:hint="eastAsia" w:ascii="Times New Roman" w:hAnsi="Times New Roman" w:eastAsia="宋体" w:cs="Times New Roman"/>
                <w:bCs/>
                <w:snapToGrid w:val="0"/>
                <w:color w:val="auto"/>
                <w:kern w:val="0"/>
                <w:sz w:val="24"/>
                <w:highlight w:val="none"/>
                <w:lang w:val="en-US" w:eastAsia="zh-CN"/>
              </w:rPr>
              <w:t>），模具采用约</w:t>
            </w:r>
            <w:r>
              <w:rPr>
                <w:rFonts w:hint="default" w:ascii="Times New Roman" w:hAnsi="Times New Roman" w:eastAsia="宋体" w:cs="Times New Roman"/>
                <w:bCs/>
                <w:snapToGrid w:val="0"/>
                <w:color w:val="auto"/>
                <w:kern w:val="0"/>
                <w:sz w:val="24"/>
                <w:highlight w:val="none"/>
                <w:lang w:val="en-US" w:eastAsia="zh-CN"/>
              </w:rPr>
              <w:t>55~65℃</w:t>
            </w:r>
            <w:r>
              <w:rPr>
                <w:rFonts w:hint="eastAsia" w:ascii="Times New Roman" w:hAnsi="Times New Roman" w:eastAsia="宋体" w:cs="Times New Roman"/>
                <w:bCs/>
                <w:snapToGrid w:val="0"/>
                <w:color w:val="auto"/>
                <w:kern w:val="0"/>
                <w:sz w:val="24"/>
                <w:highlight w:val="none"/>
                <w:lang w:val="en-US" w:eastAsia="zh-CN"/>
              </w:rPr>
              <w:t>的热水进行间接加热，热水由自制电热管通过电进行加热。</w:t>
            </w:r>
            <w:r>
              <w:rPr>
                <w:rFonts w:hint="eastAsia" w:cs="Times New Roman"/>
                <w:bCs/>
                <w:snapToGrid w:val="0"/>
                <w:color w:val="auto"/>
                <w:kern w:val="0"/>
                <w:sz w:val="24"/>
                <w:highlight w:val="none"/>
                <w:lang w:val="en-US" w:eastAsia="zh-CN"/>
              </w:rPr>
              <w:t>间接加热用水循环使用，定期添加，不外排。</w:t>
            </w:r>
            <w:r>
              <w:rPr>
                <w:rFonts w:hint="eastAsia" w:ascii="Times New Roman" w:hAnsi="Times New Roman" w:eastAsia="宋体" w:cs="Times New Roman"/>
                <w:bCs/>
                <w:snapToGrid w:val="0"/>
                <w:color w:val="auto"/>
                <w:kern w:val="0"/>
                <w:sz w:val="24"/>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高压发泡机注料：高压发泡机是将料罐中的黑料和白料分别在气压的作用下经过过滤器流入计量泵的低压侧入口，计量泵运转将低压料转换成高压料，高压料经高低压切换阀切换至枪头。启动注射后，枪头中大活塞提起，小活塞打开并切断</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料回流管道，</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料及</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料以很高的压力和流速注射到混合室，在混合室中高速相互碰撞达到均匀混合，并迅速流出枪头，进入模腔发泡。注射结束后，小活塞关闭，</w:t>
            </w:r>
            <w:r>
              <w:rPr>
                <w:rFonts w:hint="default" w:ascii="Times New Roman" w:hAnsi="Times New Roman" w:eastAsia="宋体" w:cs="Times New Roman"/>
                <w:bCs/>
                <w:snapToGrid w:val="0"/>
                <w:color w:val="auto"/>
                <w:kern w:val="0"/>
                <w:sz w:val="24"/>
                <w:highlight w:val="none"/>
                <w:lang w:val="en-US" w:eastAsia="zh-CN"/>
              </w:rPr>
              <w:t>A</w:t>
            </w:r>
            <w:r>
              <w:rPr>
                <w:rFonts w:hint="eastAsia" w:ascii="Times New Roman" w:hAnsi="Times New Roman" w:eastAsia="宋体" w:cs="Times New Roman"/>
                <w:bCs/>
                <w:snapToGrid w:val="0"/>
                <w:color w:val="auto"/>
                <w:kern w:val="0"/>
                <w:sz w:val="24"/>
                <w:highlight w:val="none"/>
                <w:lang w:val="en-US" w:eastAsia="zh-CN"/>
              </w:rPr>
              <w:t>料、</w:t>
            </w:r>
            <w:r>
              <w:rPr>
                <w:rFonts w:hint="default" w:ascii="Times New Roman" w:hAnsi="Times New Roman" w:eastAsia="宋体" w:cs="Times New Roman"/>
                <w:bCs/>
                <w:snapToGrid w:val="0"/>
                <w:color w:val="auto"/>
                <w:kern w:val="0"/>
                <w:sz w:val="24"/>
                <w:highlight w:val="none"/>
                <w:lang w:val="en-US" w:eastAsia="zh-CN"/>
              </w:rPr>
              <w:t>B</w:t>
            </w:r>
            <w:r>
              <w:rPr>
                <w:rFonts w:hint="eastAsia" w:ascii="Times New Roman" w:hAnsi="Times New Roman" w:eastAsia="宋体" w:cs="Times New Roman"/>
                <w:bCs/>
                <w:snapToGrid w:val="0"/>
                <w:color w:val="auto"/>
                <w:kern w:val="0"/>
                <w:sz w:val="24"/>
                <w:highlight w:val="none"/>
                <w:lang w:val="en-US" w:eastAsia="zh-CN"/>
              </w:rPr>
              <w:t xml:space="preserve">料经各自回流管而返回料罐，同时大活塞向下运动，将混合室里的残料推出，从而达到自动清枪的效果。因此，高压发泡机不需对枪头进行清洗。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熟化成型：注射在模具内的混合料在</w:t>
            </w:r>
            <w:r>
              <w:rPr>
                <w:rFonts w:hint="default" w:ascii="Times New Roman" w:hAnsi="Times New Roman" w:eastAsia="宋体" w:cs="Times New Roman"/>
                <w:bCs/>
                <w:snapToGrid w:val="0"/>
                <w:color w:val="auto"/>
                <w:kern w:val="0"/>
                <w:sz w:val="24"/>
                <w:highlight w:val="none"/>
                <w:lang w:val="en-US" w:eastAsia="zh-CN"/>
              </w:rPr>
              <w:t>55~65℃</w:t>
            </w:r>
            <w:r>
              <w:rPr>
                <w:rFonts w:hint="eastAsia" w:ascii="Times New Roman" w:hAnsi="Times New Roman" w:eastAsia="宋体" w:cs="Times New Roman"/>
                <w:bCs/>
                <w:snapToGrid w:val="0"/>
                <w:color w:val="auto"/>
                <w:kern w:val="0"/>
                <w:sz w:val="24"/>
                <w:highlight w:val="none"/>
                <w:lang w:val="en-US" w:eastAsia="zh-CN"/>
              </w:rPr>
              <w:t>下进行反应成型，成型时间约为</w:t>
            </w:r>
            <w:r>
              <w:rPr>
                <w:rFonts w:hint="default" w:ascii="Times New Roman" w:hAnsi="Times New Roman" w:eastAsia="宋体" w:cs="Times New Roman"/>
                <w:bCs/>
                <w:snapToGrid w:val="0"/>
                <w:color w:val="auto"/>
                <w:kern w:val="0"/>
                <w:sz w:val="24"/>
                <w:highlight w:val="none"/>
                <w:lang w:val="en-US" w:eastAsia="zh-CN"/>
              </w:rPr>
              <w:t>180s</w:t>
            </w:r>
            <w:r>
              <w:rPr>
                <w:rFonts w:hint="eastAsia" w:ascii="Times New Roman" w:hAnsi="Times New Roman" w:eastAsia="宋体" w:cs="Times New Roman"/>
                <w:bCs/>
                <w:snapToGrid w:val="0"/>
                <w:color w:val="auto"/>
                <w:kern w:val="0"/>
                <w:sz w:val="24"/>
                <w:highlight w:val="none"/>
                <w:lang w:val="en-US" w:eastAsia="zh-CN"/>
              </w:rPr>
              <w:t>。该工序为密闭反应</w:t>
            </w:r>
            <w:r>
              <w:rPr>
                <w:rFonts w:hint="eastAsia" w:cs="Times New Roman"/>
                <w:bCs/>
                <w:snapToGrid w:val="0"/>
                <w:color w:val="auto"/>
                <w:kern w:val="0"/>
                <w:sz w:val="24"/>
                <w:highlight w:val="none"/>
                <w:lang w:val="en-US" w:eastAsia="zh-CN"/>
              </w:rPr>
              <w:t>，无废气排放</w:t>
            </w:r>
            <w:r>
              <w:rPr>
                <w:rFonts w:hint="eastAsia" w:ascii="Times New Roman" w:hAnsi="Times New Roman" w:eastAsia="宋体" w:cs="Times New Roman"/>
                <w:bCs/>
                <w:snapToGrid w:val="0"/>
                <w:color w:val="auto"/>
                <w:kern w:val="0"/>
                <w:sz w:val="24"/>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开模：打开模具后将熟化成型的发泡产品从模具上取出，开模采用机器全自动开模。</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项目发泡工序操作台采用轮盘式操作台，项目共计设置2个轮盘操作台，每个轮盘操作台设置1个固定工位（注料、开模取料），轮盘操作台直径均为13m，单个操作台可设置模具40个。</w:t>
            </w:r>
            <w:r>
              <w:rPr>
                <w:rFonts w:hint="eastAsia" w:cs="Times New Roman"/>
                <w:color w:val="auto"/>
                <w:kern w:val="0"/>
                <w:sz w:val="24"/>
                <w:highlight w:val="none"/>
                <w:lang w:val="en-US" w:eastAsia="zh-CN"/>
              </w:rPr>
              <w:t>项目在操作工位上方设置集气罩对废气进行收集。</w:t>
            </w:r>
            <w:r>
              <w:rPr>
                <w:rFonts w:hint="eastAsia" w:cs="Times New Roman"/>
                <w:bCs/>
                <w:snapToGrid w:val="0"/>
                <w:color w:val="auto"/>
                <w:kern w:val="0"/>
                <w:sz w:val="24"/>
                <w:highlight w:val="none"/>
                <w:lang w:val="en-US" w:eastAsia="zh-CN"/>
              </w:rPr>
              <w:t>发泡过程将产生发泡废气G5。</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修边：采用人工修边，用剪刀对发泡产品的边角进行修正。此过程将产生</w:t>
            </w:r>
            <w:r>
              <w:rPr>
                <w:rFonts w:hint="eastAsia" w:cs="Times New Roman"/>
                <w:bCs/>
                <w:snapToGrid w:val="0"/>
                <w:color w:val="auto"/>
                <w:kern w:val="0"/>
                <w:sz w:val="24"/>
                <w:highlight w:val="none"/>
                <w:lang w:val="en-US" w:eastAsia="zh-CN"/>
              </w:rPr>
              <w:t>泡沫</w:t>
            </w:r>
            <w:r>
              <w:rPr>
                <w:rFonts w:hint="eastAsia" w:ascii="Times New Roman" w:hAnsi="Times New Roman" w:eastAsia="宋体" w:cs="Times New Roman"/>
                <w:bCs/>
                <w:snapToGrid w:val="0"/>
                <w:color w:val="auto"/>
                <w:kern w:val="0"/>
                <w:sz w:val="24"/>
                <w:highlight w:val="none"/>
                <w:lang w:val="en-US" w:eastAsia="zh-CN"/>
              </w:rPr>
              <w:t>边角料S6。</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成品：加工完成后的工件放入库房。</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eastAsia" w:cs="Times New Roman"/>
                <w:bCs/>
                <w:snapToGrid w:val="0"/>
                <w:color w:val="auto"/>
                <w:kern w:val="0"/>
                <w:sz w:val="24"/>
                <w:highlight w:val="none"/>
                <w:lang w:val="en-US" w:eastAsia="zh-CN"/>
              </w:rPr>
            </w:pPr>
            <w:r>
              <w:rPr>
                <w:color w:val="auto"/>
              </w:rPr>
              <w:drawing>
                <wp:inline distT="0" distB="0" distL="114300" distR="114300">
                  <wp:extent cx="5344795" cy="1860550"/>
                  <wp:effectExtent l="0" t="0" r="8255" b="635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2"/>
                          <a:stretch>
                            <a:fillRect/>
                          </a:stretch>
                        </pic:blipFill>
                        <pic:spPr>
                          <a:xfrm>
                            <a:off x="0" y="0"/>
                            <a:ext cx="5344795" cy="186055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snapToGrid w:val="0"/>
                <w:color w:val="auto"/>
                <w:kern w:val="0"/>
                <w:sz w:val="24"/>
                <w:highlight w:val="yellow"/>
                <w:lang w:val="en-US" w:eastAsia="zh-CN"/>
              </w:rPr>
            </w:pPr>
            <w:r>
              <w:rPr>
                <w:rFonts w:hint="eastAsia" w:ascii="Times New Roman" w:hAnsi="Times New Roman" w:eastAsia="宋体" w:cs="Times New Roman"/>
                <w:bCs/>
                <w:snapToGrid w:val="0"/>
                <w:color w:val="auto"/>
                <w:kern w:val="0"/>
                <w:sz w:val="24"/>
                <w:highlight w:val="none"/>
                <w:lang w:val="en-US" w:eastAsia="zh-CN"/>
              </w:rPr>
              <w:t>图2-</w:t>
            </w:r>
            <w:r>
              <w:rPr>
                <w:rFonts w:hint="eastAsia" w:cs="Times New Roman"/>
                <w:bCs/>
                <w:snapToGrid w:val="0"/>
                <w:color w:val="auto"/>
                <w:kern w:val="0"/>
                <w:sz w:val="24"/>
                <w:highlight w:val="none"/>
                <w:lang w:val="en-US" w:eastAsia="zh-CN"/>
              </w:rPr>
              <w:t>6</w:t>
            </w:r>
            <w:r>
              <w:rPr>
                <w:rFonts w:hint="eastAsia" w:ascii="Times New Roman" w:hAnsi="Times New Roman" w:eastAsia="宋体" w:cs="Times New Roman"/>
                <w:bCs/>
                <w:snapToGrid w:val="0"/>
                <w:color w:val="auto"/>
                <w:kern w:val="0"/>
                <w:sz w:val="24"/>
                <w:highlight w:val="none"/>
                <w:lang w:val="en-US" w:eastAsia="zh-CN"/>
              </w:rPr>
              <w:t xml:space="preserve"> 汽摩坐垫</w:t>
            </w:r>
            <w:r>
              <w:rPr>
                <w:rFonts w:hint="eastAsia" w:cs="Times New Roman"/>
                <w:bCs/>
                <w:snapToGrid w:val="0"/>
                <w:color w:val="auto"/>
                <w:kern w:val="0"/>
                <w:sz w:val="24"/>
                <w:highlight w:val="none"/>
                <w:lang w:val="en-US" w:eastAsia="zh-CN"/>
              </w:rPr>
              <w:t>组装</w:t>
            </w:r>
            <w:r>
              <w:rPr>
                <w:rFonts w:hint="eastAsia" w:ascii="Times New Roman" w:hAnsi="Times New Roman" w:eastAsia="宋体" w:cs="Times New Roman"/>
                <w:bCs/>
                <w:snapToGrid w:val="0"/>
                <w:color w:val="auto"/>
                <w:kern w:val="0"/>
                <w:sz w:val="24"/>
                <w:highlight w:val="none"/>
                <w:lang w:val="en-US" w:eastAsia="zh-CN"/>
              </w:rPr>
              <w:t>生产工艺流程及产排污节点图</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工艺流程简述：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钻孔/打磨：根据客户订单</w:t>
            </w:r>
            <w:r>
              <w:rPr>
                <w:rFonts w:hint="eastAsia" w:cs="Times New Roman"/>
                <w:bCs/>
                <w:snapToGrid w:val="0"/>
                <w:color w:val="auto"/>
                <w:kern w:val="0"/>
                <w:sz w:val="24"/>
                <w:highlight w:val="none"/>
                <w:lang w:val="en-US" w:eastAsia="zh-CN"/>
              </w:rPr>
              <w:t>要求</w:t>
            </w:r>
            <w:r>
              <w:rPr>
                <w:rFonts w:hint="eastAsia" w:ascii="Times New Roman" w:hAnsi="Times New Roman" w:eastAsia="宋体" w:cs="Times New Roman"/>
                <w:bCs/>
                <w:snapToGrid w:val="0"/>
                <w:color w:val="auto"/>
                <w:kern w:val="0"/>
                <w:sz w:val="24"/>
                <w:highlight w:val="none"/>
                <w:lang w:val="en-US" w:eastAsia="zh-CN"/>
              </w:rPr>
              <w:t>，</w:t>
            </w:r>
            <w:r>
              <w:rPr>
                <w:rFonts w:hint="eastAsia" w:cs="Times New Roman"/>
                <w:bCs/>
                <w:snapToGrid w:val="0"/>
                <w:color w:val="auto"/>
                <w:kern w:val="0"/>
                <w:sz w:val="24"/>
                <w:highlight w:val="none"/>
                <w:lang w:val="en-US" w:eastAsia="zh-CN"/>
              </w:rPr>
              <w:t>将需要组装的工件进行组装。组装过程极少量工件需</w:t>
            </w:r>
            <w:r>
              <w:rPr>
                <w:rFonts w:hint="eastAsia" w:ascii="Times New Roman" w:hAnsi="Times New Roman" w:eastAsia="宋体" w:cs="Times New Roman"/>
                <w:bCs/>
                <w:snapToGrid w:val="0"/>
                <w:color w:val="auto"/>
                <w:kern w:val="0"/>
                <w:sz w:val="24"/>
                <w:highlight w:val="none"/>
                <w:lang w:val="en-US" w:eastAsia="zh-CN"/>
              </w:rPr>
              <w:t>使用立式台钻机、砂轮机对底板</w:t>
            </w:r>
            <w:r>
              <w:rPr>
                <w:rFonts w:hint="eastAsia" w:cs="Times New Roman"/>
                <w:bCs/>
                <w:snapToGrid w:val="0"/>
                <w:color w:val="auto"/>
                <w:kern w:val="0"/>
                <w:sz w:val="24"/>
                <w:highlight w:val="none"/>
                <w:lang w:val="en-US" w:eastAsia="zh-CN"/>
              </w:rPr>
              <w:t>毛刺及孔位</w:t>
            </w:r>
            <w:r>
              <w:rPr>
                <w:rFonts w:hint="eastAsia" w:ascii="Times New Roman" w:hAnsi="Times New Roman" w:eastAsia="宋体" w:cs="Times New Roman"/>
                <w:bCs/>
                <w:snapToGrid w:val="0"/>
                <w:color w:val="auto"/>
                <w:kern w:val="0"/>
                <w:sz w:val="24"/>
                <w:highlight w:val="none"/>
                <w:lang w:val="en-US" w:eastAsia="zh-CN"/>
              </w:rPr>
              <w:t xml:space="preserve">进行钻孔及打磨。 </w:t>
            </w:r>
            <w:r>
              <w:rPr>
                <w:rFonts w:hint="eastAsia" w:cs="Times New Roman"/>
                <w:bCs/>
                <w:snapToGrid w:val="0"/>
                <w:color w:val="auto"/>
                <w:kern w:val="0"/>
                <w:sz w:val="24"/>
                <w:highlight w:val="none"/>
                <w:lang w:val="en-US" w:eastAsia="zh-CN"/>
              </w:rPr>
              <w:t>此过程将产生钻孔及打磨粉尘G6及噪声N。</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 xml:space="preserve">皮革裁剪：将皮革使用裁断机、电剪机裁剪成所需规格，此过程将产生皮革边角料S7及噪声N。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 xml:space="preserve">压花：使用高周波同步熔断机、高周波机、电脑模版车对皮革压花，此过程将产生噪声N。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default" w:ascii="Times New Roman" w:hAnsi="Times New Roman" w:eastAsia="宋体" w:cs="Times New Roman"/>
                <w:bCs/>
                <w:snapToGrid w:val="0"/>
                <w:color w:val="auto"/>
                <w:kern w:val="0"/>
                <w:sz w:val="24"/>
                <w:highlight w:val="none"/>
                <w:lang w:val="en-US" w:eastAsia="zh-CN"/>
              </w:rPr>
              <w:t>车缝：使用电脑车、缝纫机对皮革按订单要求的规格及形状进行缝纫。</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default" w:ascii="Times New Roman" w:hAnsi="Times New Roman" w:eastAsia="宋体" w:cs="Times New Roman"/>
                <w:bCs/>
                <w:snapToGrid w:val="0"/>
                <w:color w:val="auto"/>
                <w:kern w:val="0"/>
                <w:sz w:val="24"/>
                <w:highlight w:val="none"/>
                <w:lang w:val="en-US" w:eastAsia="zh-CN"/>
              </w:rPr>
              <w:t>烘软：</w:t>
            </w:r>
            <w:r>
              <w:rPr>
                <w:rFonts w:hint="default" w:ascii="Times New Roman" w:hAnsi="Times New Roman" w:cs="Times New Roman"/>
                <w:bCs/>
                <w:snapToGrid w:val="0"/>
                <w:color w:val="auto"/>
                <w:kern w:val="0"/>
                <w:sz w:val="24"/>
                <w:highlight w:val="none"/>
                <w:lang w:val="en-US" w:eastAsia="zh-CN"/>
              </w:rPr>
              <w:t>冬季气温低于10℃时，采用烘箱对皮革进行烘烤，烘烤温度40~60℃，将皮革烘烤后，使其更软，更便于</w:t>
            </w:r>
            <w:r>
              <w:rPr>
                <w:rFonts w:hint="default" w:ascii="Times New Roman" w:hAnsi="Times New Roman" w:eastAsia="宋体" w:cs="Times New Roman"/>
                <w:bCs/>
                <w:snapToGrid w:val="0"/>
                <w:color w:val="auto"/>
                <w:kern w:val="0"/>
                <w:sz w:val="24"/>
                <w:highlight w:val="none"/>
                <w:lang w:val="en-US" w:eastAsia="zh-CN"/>
              </w:rPr>
              <w:t>使皮革更好地套在泡沫机底板上</w:t>
            </w:r>
            <w:r>
              <w:rPr>
                <w:rFonts w:hint="default" w:ascii="Times New Roman" w:hAnsi="Times New Roman" w:cs="Times New Roman"/>
                <w:bCs/>
                <w:snapToGrid w:val="0"/>
                <w:color w:val="auto"/>
                <w:kern w:val="0"/>
                <w:sz w:val="24"/>
                <w:highlight w:val="none"/>
                <w:lang w:val="en-US" w:eastAsia="zh-CN"/>
              </w:rPr>
              <w:t>；夏季时气温较高，无需对皮革进行烘软。</w:t>
            </w:r>
            <w:r>
              <w:rPr>
                <w:rFonts w:hint="default" w:ascii="Times New Roman" w:hAnsi="Times New Roman" w:eastAsia="宋体" w:cs="Times New Roman"/>
                <w:bCs/>
                <w:snapToGrid w:val="0"/>
                <w:color w:val="auto"/>
                <w:kern w:val="0"/>
                <w:sz w:val="24"/>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组装：采用人工组装方式，使用锤子将胶垫安装在底板上</w:t>
            </w:r>
            <w:r>
              <w:rPr>
                <w:rFonts w:hint="eastAsia" w:cs="Times New Roman"/>
                <w:bCs/>
                <w:snapToGrid w:val="0"/>
                <w:color w:val="auto"/>
                <w:kern w:val="0"/>
                <w:sz w:val="24"/>
                <w:highlight w:val="none"/>
                <w:lang w:val="en-US" w:eastAsia="zh-CN"/>
              </w:rPr>
              <w:t>，再</w:t>
            </w:r>
            <w:r>
              <w:rPr>
                <w:rFonts w:hint="eastAsia" w:ascii="Times New Roman" w:hAnsi="Times New Roman" w:eastAsia="宋体" w:cs="Times New Roman"/>
                <w:bCs/>
                <w:snapToGrid w:val="0"/>
                <w:color w:val="auto"/>
                <w:kern w:val="0"/>
                <w:sz w:val="24"/>
                <w:highlight w:val="none"/>
                <w:lang w:val="en-US" w:eastAsia="zh-CN"/>
              </w:rPr>
              <w:t>将底板、泡沫组装在一起，并套上皮革，安装螺栓、螺母，即为成品。</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auto"/>
              <w:rPr>
                <w:rFonts w:hint="eastAsia" w:ascii="Times New Roman" w:hAnsi="Times New Roman" w:eastAsia="宋体" w:cs="Times New Roman"/>
                <w:bCs/>
                <w:snapToGrid w:val="0"/>
                <w:color w:val="auto"/>
                <w:kern w:val="0"/>
                <w:sz w:val="24"/>
                <w:highlight w:val="none"/>
                <w:lang w:val="en-US" w:eastAsia="zh-CN"/>
              </w:rPr>
            </w:pPr>
            <w:r>
              <w:rPr>
                <w:color w:val="auto"/>
              </w:rPr>
              <w:drawing>
                <wp:inline distT="0" distB="0" distL="114300" distR="114300">
                  <wp:extent cx="5340985" cy="1164590"/>
                  <wp:effectExtent l="0" t="0" r="1206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340985" cy="116459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图2-</w:t>
            </w:r>
            <w:r>
              <w:rPr>
                <w:rFonts w:hint="eastAsia" w:cs="Times New Roman"/>
                <w:bCs/>
                <w:snapToGrid w:val="0"/>
                <w:color w:val="auto"/>
                <w:kern w:val="0"/>
                <w:sz w:val="24"/>
                <w:highlight w:val="none"/>
                <w:lang w:val="en-US" w:eastAsia="zh-CN"/>
              </w:rPr>
              <w:t>7</w:t>
            </w:r>
            <w:r>
              <w:rPr>
                <w:rFonts w:hint="eastAsia" w:ascii="Times New Roman" w:hAnsi="Times New Roman" w:eastAsia="宋体" w:cs="Times New Roman"/>
                <w:bCs/>
                <w:snapToGrid w:val="0"/>
                <w:color w:val="auto"/>
                <w:kern w:val="0"/>
                <w:sz w:val="24"/>
                <w:highlight w:val="none"/>
                <w:lang w:val="en-US" w:eastAsia="zh-CN"/>
              </w:rPr>
              <w:t xml:space="preserve">  紧固件（螺栓、螺母）生产工艺流程及产排污节点图</w:t>
            </w:r>
          </w:p>
          <w:p>
            <w:pPr>
              <w:widowControl/>
              <w:spacing w:line="360" w:lineRule="auto"/>
              <w:ind w:firstLine="482" w:firstLineChars="200"/>
              <w:jc w:val="left"/>
              <w:rPr>
                <w:rFonts w:ascii="宋体" w:hAnsi="宋体" w:cs="宋体"/>
                <w:bCs/>
                <w:color w:val="auto"/>
                <w:kern w:val="0"/>
                <w:sz w:val="24"/>
                <w:highlight w:val="none"/>
                <w:lang w:bidi="ar"/>
              </w:rPr>
            </w:pPr>
            <w:r>
              <w:rPr>
                <w:rFonts w:hint="eastAsia" w:ascii="宋体" w:hAnsi="宋体" w:cs="宋体"/>
                <w:b/>
                <w:color w:val="auto"/>
                <w:kern w:val="0"/>
                <w:sz w:val="24"/>
                <w:highlight w:val="none"/>
                <w:lang w:bidi="ar"/>
              </w:rPr>
              <w:t>精线盘条：</w:t>
            </w:r>
            <w:r>
              <w:rPr>
                <w:bCs/>
                <w:color w:val="auto"/>
                <w:kern w:val="0"/>
                <w:sz w:val="24"/>
                <w:highlight w:val="none"/>
                <w:lang w:bidi="ar"/>
              </w:rPr>
              <w:t>本项目</w:t>
            </w:r>
            <w:r>
              <w:rPr>
                <w:rFonts w:hint="eastAsia"/>
                <w:bCs/>
                <w:color w:val="auto"/>
                <w:kern w:val="0"/>
                <w:sz w:val="24"/>
                <w:highlight w:val="none"/>
                <w:lang w:bidi="ar"/>
              </w:rPr>
              <w:t>市场</w:t>
            </w:r>
            <w:r>
              <w:rPr>
                <w:bCs/>
                <w:color w:val="auto"/>
                <w:kern w:val="0"/>
                <w:sz w:val="24"/>
                <w:highlight w:val="none"/>
                <w:lang w:bidi="ar"/>
              </w:rPr>
              <w:t>外购的原材料为碳</w:t>
            </w:r>
            <w:r>
              <w:rPr>
                <w:rFonts w:hint="eastAsia"/>
                <w:bCs/>
                <w:color w:val="auto"/>
                <w:kern w:val="0"/>
                <w:sz w:val="24"/>
                <w:highlight w:val="none"/>
                <w:lang w:bidi="ar"/>
              </w:rPr>
              <w:t>钢</w:t>
            </w:r>
            <w:r>
              <w:rPr>
                <w:bCs/>
                <w:color w:val="auto"/>
                <w:kern w:val="0"/>
                <w:sz w:val="24"/>
                <w:highlight w:val="none"/>
                <w:lang w:bidi="ar"/>
              </w:rPr>
              <w:t>线材，</w:t>
            </w:r>
            <w:r>
              <w:rPr>
                <w:rFonts w:hint="eastAsia"/>
                <w:bCs/>
                <w:color w:val="auto"/>
                <w:kern w:val="0"/>
                <w:sz w:val="24"/>
                <w:highlight w:val="none"/>
                <w:lang w:bidi="ar"/>
              </w:rPr>
              <w:t>规格型号主要有</w:t>
            </w:r>
            <w:r>
              <w:rPr>
                <w:bCs/>
                <w:color w:val="auto"/>
                <w:kern w:val="0"/>
                <w:sz w:val="24"/>
                <w:highlight w:val="none"/>
                <w:lang w:bidi="ar"/>
              </w:rPr>
              <w:t>20crmo、40cr、45#、35#、08AL、10A</w:t>
            </w:r>
            <w:r>
              <w:rPr>
                <w:rFonts w:hint="eastAsia"/>
                <w:bCs/>
                <w:color w:val="auto"/>
                <w:kern w:val="0"/>
                <w:sz w:val="24"/>
                <w:highlight w:val="none"/>
                <w:lang w:bidi="ar"/>
              </w:rPr>
              <w:t>等。</w:t>
            </w:r>
            <w:r>
              <w:rPr>
                <w:rFonts w:hint="eastAsia" w:ascii="宋体" w:hAnsi="宋体" w:cs="宋体"/>
                <w:bCs/>
                <w:color w:val="auto"/>
                <w:kern w:val="0"/>
                <w:sz w:val="24"/>
                <w:highlight w:val="none"/>
                <w:lang w:bidi="ar"/>
              </w:rPr>
              <w:t>外购的碳钢线材原材料需经过拔料、光丝等前处理工序，将线材尺寸改制为生产所需要的尺寸，同时通过变形强化作用使紧固件获得基本的机械性能才能得到精线盘条。</w:t>
            </w:r>
            <w:r>
              <w:rPr>
                <w:rFonts w:hint="eastAsia"/>
                <w:bCs/>
                <w:color w:val="auto"/>
                <w:kern w:val="0"/>
                <w:sz w:val="24"/>
                <w:highlight w:val="none"/>
                <w:lang w:val="en-US" w:eastAsia="zh-CN" w:bidi="ar"/>
              </w:rPr>
              <w:t>本项目原辅材料碳钢线材均为已进行拔丝、剥壳除磷、清洗等工艺处理，不再进行拔丝、剥壳除磷、清洗等工艺处理</w:t>
            </w:r>
            <w:r>
              <w:rPr>
                <w:rFonts w:hint="eastAsia" w:ascii="宋体" w:hAnsi="宋体" w:cs="宋体"/>
                <w:bCs/>
                <w:color w:val="auto"/>
                <w:kern w:val="0"/>
                <w:sz w:val="24"/>
                <w:highlight w:val="none"/>
                <w:lang w:bidi="ar"/>
              </w:rPr>
              <w:t>，不在本次环境影响评价范围内。本</w:t>
            </w:r>
            <w:r>
              <w:rPr>
                <w:rFonts w:hint="eastAsia" w:ascii="宋体" w:hAnsi="宋体" w:cs="宋体"/>
                <w:bCs/>
                <w:color w:val="auto"/>
                <w:kern w:val="0"/>
                <w:sz w:val="24"/>
                <w:highlight w:val="none"/>
                <w:lang w:val="en-US" w:eastAsia="zh-CN" w:bidi="ar"/>
              </w:rPr>
              <w:t>次评价</w:t>
            </w:r>
            <w:r>
              <w:rPr>
                <w:rFonts w:hint="eastAsia" w:ascii="宋体" w:hAnsi="宋体" w:cs="宋体"/>
                <w:bCs/>
                <w:color w:val="auto"/>
                <w:kern w:val="0"/>
                <w:sz w:val="24"/>
                <w:highlight w:val="none"/>
                <w:lang w:bidi="ar"/>
              </w:rPr>
              <w:t>要求建设单位对委外进行前处理的精线盘条设置相关产品要求，必须达到线材粒径均匀，表面光滑无油的原材料标准才可准许进入本项目生产线实施加工。</w:t>
            </w:r>
          </w:p>
          <w:p>
            <w:pPr>
              <w:widowControl/>
              <w:spacing w:line="360" w:lineRule="auto"/>
              <w:ind w:firstLine="482" w:firstLineChars="200"/>
              <w:jc w:val="left"/>
              <w:rPr>
                <w:rFonts w:hint="eastAsia"/>
                <w:bCs/>
                <w:color w:val="auto"/>
                <w:kern w:val="0"/>
                <w:sz w:val="24"/>
                <w:highlight w:val="none"/>
                <w:lang w:bidi="ar"/>
              </w:rPr>
            </w:pPr>
            <w:r>
              <w:rPr>
                <w:b/>
                <w:color w:val="auto"/>
                <w:kern w:val="0"/>
                <w:sz w:val="24"/>
                <w:highlight w:val="none"/>
                <w:lang w:bidi="ar"/>
              </w:rPr>
              <w:t>冷镦成型</w:t>
            </w:r>
            <w:r>
              <w:rPr>
                <w:bCs/>
                <w:color w:val="auto"/>
                <w:kern w:val="0"/>
                <w:sz w:val="24"/>
                <w:highlight w:val="none"/>
                <w:lang w:bidi="ar"/>
              </w:rPr>
              <w:t>：</w:t>
            </w:r>
            <w:r>
              <w:rPr>
                <w:rFonts w:hint="eastAsia"/>
                <w:bCs/>
                <w:color w:val="auto"/>
                <w:kern w:val="0"/>
                <w:sz w:val="24"/>
                <w:highlight w:val="none"/>
                <w:lang w:bidi="ar"/>
              </w:rPr>
              <w:t>经前处理加工合格的原料钢材进入冷镦机中，冷镦机内置钢制模具，在冷镦机对钢材施加一定压力，钢材截断，并在模具内产生塑性形变，按照模具规定的形状和尺寸成型，从而</w:t>
            </w:r>
            <w:r>
              <w:rPr>
                <w:bCs/>
                <w:color w:val="auto"/>
                <w:kern w:val="0"/>
                <w:sz w:val="24"/>
                <w:highlight w:val="none"/>
                <w:lang w:bidi="ar"/>
              </w:rPr>
              <w:t>形成所需要的零件。冷镦过程</w:t>
            </w:r>
            <w:r>
              <w:rPr>
                <w:rFonts w:hint="eastAsia"/>
                <w:bCs/>
                <w:color w:val="auto"/>
                <w:kern w:val="0"/>
                <w:sz w:val="24"/>
                <w:highlight w:val="none"/>
                <w:lang w:bidi="ar"/>
              </w:rPr>
              <w:t>因钢材挤压变形产生一定的温度，根据业主提供的资料，冷镦机工作时的温度在60~80℃左右，</w:t>
            </w:r>
            <w:r>
              <w:rPr>
                <w:bCs/>
                <w:color w:val="auto"/>
                <w:kern w:val="0"/>
                <w:sz w:val="24"/>
                <w:highlight w:val="none"/>
                <w:lang w:bidi="ar"/>
              </w:rPr>
              <w:t>使用润滑油进行润滑和冷却，</w:t>
            </w:r>
            <w:r>
              <w:rPr>
                <w:rFonts w:hint="eastAsia"/>
                <w:bCs/>
                <w:color w:val="auto"/>
                <w:kern w:val="0"/>
                <w:sz w:val="24"/>
                <w:highlight w:val="none"/>
                <w:lang w:bidi="ar"/>
              </w:rPr>
              <w:t>油类物质在高温状态下会部分气化</w:t>
            </w:r>
            <w:r>
              <w:rPr>
                <w:rFonts w:hint="eastAsia"/>
                <w:bCs/>
                <w:color w:val="auto"/>
                <w:kern w:val="0"/>
                <w:sz w:val="24"/>
                <w:highlight w:val="none"/>
                <w:lang w:val="en-US" w:eastAsia="zh-CN" w:bidi="ar"/>
              </w:rPr>
              <w:t>.此过程将</w:t>
            </w:r>
            <w:r>
              <w:rPr>
                <w:bCs/>
                <w:color w:val="auto"/>
                <w:kern w:val="0"/>
                <w:sz w:val="24"/>
                <w:highlight w:val="none"/>
                <w:lang w:bidi="ar"/>
              </w:rPr>
              <w:t>产生</w:t>
            </w:r>
            <w:r>
              <w:rPr>
                <w:rFonts w:hint="eastAsia"/>
                <w:bCs/>
                <w:color w:val="auto"/>
                <w:kern w:val="0"/>
                <w:sz w:val="24"/>
                <w:highlight w:val="none"/>
                <w:lang w:val="en-US" w:eastAsia="zh-CN" w:bidi="ar"/>
              </w:rPr>
              <w:t>冷镦</w:t>
            </w:r>
            <w:r>
              <w:rPr>
                <w:bCs/>
                <w:color w:val="auto"/>
                <w:kern w:val="0"/>
                <w:sz w:val="24"/>
                <w:highlight w:val="none"/>
                <w:lang w:bidi="ar"/>
              </w:rPr>
              <w:t>废气G</w:t>
            </w:r>
            <w:r>
              <w:rPr>
                <w:rFonts w:hint="eastAsia"/>
                <w:bCs/>
                <w:color w:val="auto"/>
                <w:kern w:val="0"/>
                <w:sz w:val="24"/>
                <w:highlight w:val="none"/>
                <w:lang w:val="en-US" w:eastAsia="zh-CN" w:bidi="ar"/>
              </w:rPr>
              <w:t>6、金属含油</w:t>
            </w:r>
            <w:r>
              <w:rPr>
                <w:rFonts w:hint="eastAsia"/>
                <w:bCs/>
                <w:color w:val="auto"/>
                <w:kern w:val="0"/>
                <w:sz w:val="24"/>
                <w:highlight w:val="none"/>
                <w:lang w:bidi="ar"/>
              </w:rPr>
              <w:t>边角料S</w:t>
            </w:r>
            <w:r>
              <w:rPr>
                <w:rFonts w:hint="eastAsia"/>
                <w:bCs/>
                <w:color w:val="auto"/>
                <w:kern w:val="0"/>
                <w:sz w:val="24"/>
                <w:highlight w:val="none"/>
                <w:lang w:val="en-US" w:eastAsia="zh-CN" w:bidi="ar"/>
              </w:rPr>
              <w:t>8</w:t>
            </w:r>
            <w:r>
              <w:rPr>
                <w:rFonts w:hint="eastAsia"/>
                <w:bCs/>
                <w:color w:val="auto"/>
                <w:kern w:val="0"/>
                <w:sz w:val="24"/>
                <w:highlight w:val="none"/>
                <w:lang w:bidi="ar"/>
              </w:rPr>
              <w:t>、废</w:t>
            </w:r>
            <w:r>
              <w:rPr>
                <w:rFonts w:hint="eastAsia"/>
                <w:bCs/>
                <w:color w:val="auto"/>
                <w:kern w:val="0"/>
                <w:sz w:val="24"/>
                <w:highlight w:val="none"/>
                <w:lang w:val="en-US" w:eastAsia="zh-CN" w:bidi="ar"/>
              </w:rPr>
              <w:t>矿物</w:t>
            </w:r>
            <w:r>
              <w:rPr>
                <w:rFonts w:hint="eastAsia"/>
                <w:bCs/>
                <w:color w:val="auto"/>
                <w:kern w:val="0"/>
                <w:sz w:val="24"/>
                <w:highlight w:val="none"/>
                <w:lang w:bidi="ar"/>
              </w:rPr>
              <w:t>油S</w:t>
            </w:r>
            <w:r>
              <w:rPr>
                <w:rFonts w:hint="eastAsia"/>
                <w:bCs/>
                <w:color w:val="auto"/>
                <w:kern w:val="0"/>
                <w:sz w:val="24"/>
                <w:highlight w:val="none"/>
                <w:lang w:val="en-US" w:eastAsia="zh-CN" w:bidi="ar"/>
              </w:rPr>
              <w:t>9及</w:t>
            </w:r>
            <w:r>
              <w:rPr>
                <w:rFonts w:hint="eastAsia"/>
                <w:bCs/>
                <w:color w:val="auto"/>
                <w:kern w:val="0"/>
                <w:sz w:val="24"/>
                <w:highlight w:val="none"/>
                <w:lang w:bidi="ar"/>
              </w:rPr>
              <w:t>噪声N。</w:t>
            </w:r>
          </w:p>
          <w:p>
            <w:pPr>
              <w:widowControl/>
              <w:spacing w:line="360" w:lineRule="auto"/>
              <w:ind w:firstLine="482" w:firstLineChars="200"/>
              <w:jc w:val="left"/>
              <w:rPr>
                <w:b/>
                <w:color w:val="auto"/>
                <w:kern w:val="0"/>
                <w:sz w:val="24"/>
                <w:highlight w:val="yellow"/>
                <w:lang w:bidi="ar"/>
              </w:rPr>
            </w:pPr>
            <w:r>
              <w:rPr>
                <w:rFonts w:hint="eastAsia"/>
                <w:b/>
                <w:color w:val="auto"/>
                <w:kern w:val="0"/>
                <w:sz w:val="24"/>
                <w:highlight w:val="none"/>
                <w:lang w:bidi="ar"/>
              </w:rPr>
              <w:t>车加工：</w:t>
            </w:r>
            <w:r>
              <w:rPr>
                <w:rFonts w:hint="eastAsia"/>
                <w:b w:val="0"/>
                <w:bCs/>
                <w:color w:val="auto"/>
                <w:kern w:val="0"/>
                <w:sz w:val="24"/>
                <w:highlight w:val="none"/>
                <w:lang w:val="en-US" w:eastAsia="zh-CN" w:bidi="ar"/>
              </w:rPr>
              <w:t>根据订单要求，对工件有特殊有要求的产品</w:t>
            </w:r>
            <w:r>
              <w:rPr>
                <w:rFonts w:hint="eastAsia"/>
                <w:bCs/>
                <w:color w:val="auto"/>
                <w:kern w:val="0"/>
                <w:sz w:val="24"/>
                <w:highlight w:val="none"/>
                <w:lang w:bidi="ar"/>
              </w:rPr>
              <w:t>采用仪表车床进行端面、割槽、车锥度、钻孔、铰孔、攻螺纹等车削加工作业，从而获得理想的工件外形。</w:t>
            </w:r>
            <w:r>
              <w:rPr>
                <w:rFonts w:hint="eastAsia"/>
                <w:bCs/>
                <w:color w:val="auto"/>
                <w:kern w:val="0"/>
                <w:sz w:val="24"/>
                <w:highlight w:val="none"/>
                <w:lang w:val="en-US" w:eastAsia="zh-CN" w:bidi="ar"/>
              </w:rPr>
              <w:t>根据建设单位提供资料，需进行车加工产品约占总产能1%。</w:t>
            </w:r>
            <w:r>
              <w:rPr>
                <w:rFonts w:hint="eastAsia"/>
                <w:bCs/>
                <w:color w:val="auto"/>
                <w:kern w:val="0"/>
                <w:sz w:val="24"/>
                <w:highlight w:val="none"/>
                <w:lang w:bidi="ar"/>
              </w:rPr>
              <w:t>车加工作业过程加入适量攻丝油起润滑降温作用，不使用切削液作润滑剂。</w:t>
            </w:r>
            <w:r>
              <w:rPr>
                <w:rFonts w:hint="eastAsia"/>
                <w:bCs/>
                <w:color w:val="auto"/>
                <w:kern w:val="0"/>
                <w:sz w:val="24"/>
                <w:highlight w:val="none"/>
                <w:lang w:val="en-US" w:eastAsia="zh-CN" w:bidi="ar"/>
              </w:rPr>
              <w:t>此过程将产生金属含油边角料S8，废矿物油S9及噪声N。</w:t>
            </w:r>
          </w:p>
          <w:p>
            <w:pPr>
              <w:widowControl/>
              <w:spacing w:line="360" w:lineRule="auto"/>
              <w:ind w:firstLine="482" w:firstLineChars="200"/>
              <w:jc w:val="left"/>
              <w:rPr>
                <w:rFonts w:hint="default" w:eastAsia="宋体"/>
                <w:b/>
                <w:color w:val="auto"/>
                <w:kern w:val="0"/>
                <w:sz w:val="24"/>
                <w:highlight w:val="none"/>
                <w:lang w:val="en-US" w:eastAsia="zh-CN" w:bidi="ar"/>
              </w:rPr>
            </w:pPr>
            <w:r>
              <w:rPr>
                <w:rFonts w:hint="eastAsia"/>
                <w:b/>
                <w:color w:val="auto"/>
                <w:kern w:val="0"/>
                <w:sz w:val="24"/>
                <w:highlight w:val="none"/>
                <w:lang w:val="en-US" w:eastAsia="zh-CN" w:bidi="ar"/>
              </w:rPr>
              <w:t>淬火：</w:t>
            </w:r>
            <w:r>
              <w:rPr>
                <w:rFonts w:hint="eastAsia"/>
                <w:b w:val="0"/>
                <w:bCs/>
                <w:color w:val="auto"/>
                <w:kern w:val="0"/>
                <w:sz w:val="24"/>
                <w:highlight w:val="none"/>
                <w:lang w:val="en-US" w:eastAsia="zh-CN" w:bidi="ar"/>
              </w:rPr>
              <w:t>将车加工完成后的工件委外进行淬火处理。</w:t>
            </w:r>
          </w:p>
          <w:p>
            <w:pPr>
              <w:widowControl/>
              <w:spacing w:line="360" w:lineRule="auto"/>
              <w:ind w:firstLine="482" w:firstLineChars="200"/>
              <w:jc w:val="left"/>
              <w:rPr>
                <w:b/>
                <w:color w:val="auto"/>
                <w:kern w:val="0"/>
                <w:sz w:val="24"/>
                <w:highlight w:val="yellow"/>
                <w:lang w:bidi="ar"/>
              </w:rPr>
            </w:pPr>
            <w:r>
              <w:rPr>
                <w:rFonts w:hint="eastAsia"/>
                <w:b/>
                <w:color w:val="auto"/>
                <w:kern w:val="0"/>
                <w:sz w:val="24"/>
                <w:highlight w:val="none"/>
                <w:lang w:bidi="ar"/>
              </w:rPr>
              <w:t>攻丝/搓丝：</w:t>
            </w:r>
            <w:r>
              <w:rPr>
                <w:rFonts w:hint="eastAsia"/>
                <w:b w:val="0"/>
                <w:bCs/>
                <w:color w:val="auto"/>
                <w:kern w:val="0"/>
                <w:sz w:val="24"/>
                <w:highlight w:val="none"/>
                <w:lang w:val="en-US" w:eastAsia="zh-CN" w:bidi="ar"/>
              </w:rPr>
              <w:t>将半成品工件</w:t>
            </w:r>
            <w:r>
              <w:rPr>
                <w:rFonts w:hint="eastAsia"/>
                <w:bCs/>
                <w:color w:val="auto"/>
                <w:kern w:val="0"/>
                <w:sz w:val="24"/>
                <w:highlight w:val="none"/>
                <w:lang w:val="en-US" w:eastAsia="zh-CN" w:bidi="ar"/>
              </w:rPr>
              <w:t>分别</w:t>
            </w:r>
            <w:r>
              <w:rPr>
                <w:rFonts w:hint="eastAsia"/>
                <w:bCs/>
                <w:color w:val="auto"/>
                <w:kern w:val="0"/>
                <w:sz w:val="24"/>
                <w:highlight w:val="none"/>
                <w:lang w:bidi="ar"/>
              </w:rPr>
              <w:t>送入攻丝机、</w:t>
            </w:r>
            <w:r>
              <w:rPr>
                <w:rFonts w:hint="eastAsia"/>
                <w:bCs/>
                <w:color w:val="auto"/>
                <w:kern w:val="0"/>
                <w:sz w:val="24"/>
                <w:highlight w:val="none"/>
                <w:lang w:val="en-US" w:eastAsia="zh-CN" w:bidi="ar"/>
              </w:rPr>
              <w:t>搓丝机（螺母送入攻丝机、螺栓送入搓丝机），</w:t>
            </w:r>
            <w:r>
              <w:rPr>
                <w:rFonts w:hint="eastAsia"/>
                <w:bCs/>
                <w:color w:val="auto"/>
                <w:kern w:val="0"/>
                <w:sz w:val="24"/>
                <w:highlight w:val="none"/>
                <w:lang w:bidi="ar"/>
              </w:rPr>
              <w:t>通过切削材料的方式获得螺纹，攻丝/搓丝过程使用</w:t>
            </w:r>
            <w:r>
              <w:rPr>
                <w:rFonts w:hint="eastAsia"/>
                <w:bCs/>
                <w:color w:val="auto"/>
                <w:kern w:val="0"/>
                <w:sz w:val="24"/>
                <w:highlight w:val="none"/>
                <w:lang w:val="en-US" w:eastAsia="zh-CN" w:bidi="ar"/>
              </w:rPr>
              <w:t>攻丝</w:t>
            </w:r>
            <w:r>
              <w:rPr>
                <w:rFonts w:hint="eastAsia"/>
                <w:bCs/>
                <w:color w:val="auto"/>
                <w:kern w:val="0"/>
                <w:sz w:val="24"/>
                <w:highlight w:val="none"/>
                <w:lang w:bidi="ar"/>
              </w:rPr>
              <w:t>油进行润滑，因无挤压变形过程，因此，设备中循环的</w:t>
            </w:r>
            <w:r>
              <w:rPr>
                <w:rFonts w:hint="eastAsia"/>
                <w:bCs/>
                <w:color w:val="auto"/>
                <w:kern w:val="0"/>
                <w:sz w:val="24"/>
                <w:highlight w:val="none"/>
                <w:lang w:val="en-US" w:eastAsia="zh-CN" w:bidi="ar"/>
              </w:rPr>
              <w:t>攻丝</w:t>
            </w:r>
            <w:r>
              <w:rPr>
                <w:rFonts w:hint="eastAsia"/>
                <w:bCs/>
                <w:color w:val="auto"/>
                <w:kern w:val="0"/>
                <w:sz w:val="24"/>
                <w:highlight w:val="none"/>
                <w:lang w:bidi="ar"/>
              </w:rPr>
              <w:t>油仅起润滑作用，不会产生高温油雾废气。</w:t>
            </w:r>
            <w:r>
              <w:rPr>
                <w:rFonts w:hint="eastAsia"/>
                <w:bCs/>
                <w:color w:val="auto"/>
                <w:kern w:val="0"/>
                <w:sz w:val="24"/>
                <w:highlight w:val="none"/>
                <w:lang w:val="en-US" w:eastAsia="zh-CN" w:bidi="ar"/>
              </w:rPr>
              <w:t>此过程将产生金属含油边角料S8，废矿物油S9及噪声N</w:t>
            </w:r>
            <w:r>
              <w:rPr>
                <w:rFonts w:hint="eastAsia"/>
                <w:bCs/>
                <w:color w:val="auto"/>
                <w:kern w:val="0"/>
                <w:sz w:val="24"/>
                <w:highlight w:val="none"/>
                <w:lang w:bidi="ar"/>
              </w:rPr>
              <w:t>。</w:t>
            </w:r>
          </w:p>
          <w:p>
            <w:pPr>
              <w:widowControl/>
              <w:spacing w:line="360" w:lineRule="auto"/>
              <w:ind w:firstLine="482" w:firstLineChars="200"/>
              <w:jc w:val="left"/>
              <w:rPr>
                <w:b/>
                <w:color w:val="auto"/>
                <w:kern w:val="0"/>
                <w:sz w:val="24"/>
                <w:highlight w:val="none"/>
                <w:lang w:bidi="ar"/>
              </w:rPr>
            </w:pPr>
            <w:r>
              <w:rPr>
                <w:rFonts w:hint="eastAsia"/>
                <w:b/>
                <w:color w:val="auto"/>
                <w:kern w:val="0"/>
                <w:sz w:val="24"/>
                <w:highlight w:val="none"/>
                <w:lang w:bidi="ar"/>
              </w:rPr>
              <w:t>脱油：</w:t>
            </w:r>
            <w:r>
              <w:rPr>
                <w:rFonts w:hint="eastAsia"/>
                <w:bCs/>
                <w:color w:val="auto"/>
                <w:kern w:val="0"/>
                <w:sz w:val="24"/>
                <w:highlight w:val="none"/>
                <w:lang w:bidi="ar"/>
              </w:rPr>
              <w:t>经加工成型的紧固件粗产品送入全自动封闭式</w:t>
            </w:r>
            <w:r>
              <w:rPr>
                <w:rFonts w:hint="eastAsia"/>
                <w:bCs/>
                <w:color w:val="auto"/>
                <w:kern w:val="0"/>
                <w:sz w:val="24"/>
                <w:highlight w:val="none"/>
                <w:lang w:val="en-US" w:eastAsia="zh-CN" w:bidi="ar"/>
              </w:rPr>
              <w:t>自动</w:t>
            </w:r>
            <w:r>
              <w:rPr>
                <w:rFonts w:hint="eastAsia"/>
                <w:bCs/>
                <w:color w:val="auto"/>
                <w:kern w:val="0"/>
                <w:sz w:val="24"/>
                <w:highlight w:val="none"/>
                <w:lang w:bidi="ar"/>
              </w:rPr>
              <w:t>脱油机内进行脱油处理，去除表面金属碎屑及残留的</w:t>
            </w:r>
            <w:r>
              <w:rPr>
                <w:rFonts w:hint="eastAsia"/>
                <w:bCs/>
                <w:color w:val="auto"/>
                <w:kern w:val="0"/>
                <w:sz w:val="24"/>
                <w:highlight w:val="none"/>
                <w:lang w:val="en-US" w:eastAsia="zh-CN" w:bidi="ar"/>
              </w:rPr>
              <w:t>矿物</w:t>
            </w:r>
            <w:r>
              <w:rPr>
                <w:rFonts w:hint="eastAsia"/>
                <w:bCs/>
                <w:color w:val="auto"/>
                <w:kern w:val="0"/>
                <w:sz w:val="24"/>
                <w:highlight w:val="none"/>
                <w:lang w:bidi="ar"/>
              </w:rPr>
              <w:t>油，本项目采用脱油机为离心式脱油机，脱油过程为物理离心，不涉及水洗。</w:t>
            </w:r>
            <w:r>
              <w:rPr>
                <w:rFonts w:hint="eastAsia"/>
                <w:bCs/>
                <w:color w:val="auto"/>
                <w:kern w:val="0"/>
                <w:sz w:val="24"/>
                <w:highlight w:val="none"/>
                <w:lang w:val="en-US" w:eastAsia="zh-CN" w:bidi="ar"/>
              </w:rPr>
              <w:t>此过程将产生废矿物油S9、</w:t>
            </w:r>
            <w:r>
              <w:rPr>
                <w:rFonts w:hint="eastAsia"/>
                <w:bCs/>
                <w:color w:val="auto"/>
                <w:kern w:val="0"/>
                <w:sz w:val="24"/>
                <w:highlight w:val="none"/>
                <w:lang w:bidi="ar"/>
              </w:rPr>
              <w:t>废矿物油渣</w:t>
            </w:r>
            <w:r>
              <w:rPr>
                <w:rFonts w:hint="eastAsia"/>
                <w:bCs/>
                <w:color w:val="auto"/>
                <w:kern w:val="0"/>
                <w:sz w:val="24"/>
                <w:highlight w:val="none"/>
                <w:lang w:val="en-US" w:eastAsia="zh-CN" w:bidi="ar"/>
              </w:rPr>
              <w:t>S10及噪声N</w:t>
            </w:r>
            <w:r>
              <w:rPr>
                <w:rFonts w:hint="eastAsia"/>
                <w:bCs/>
                <w:color w:val="auto"/>
                <w:kern w:val="0"/>
                <w:sz w:val="24"/>
                <w:highlight w:val="none"/>
                <w:lang w:bidi="ar"/>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bCs/>
                <w:color w:val="auto"/>
                <w:kern w:val="0"/>
                <w:sz w:val="24"/>
                <w:highlight w:val="none"/>
                <w:lang w:val="en-US" w:eastAsia="zh-CN" w:bidi="ar"/>
              </w:rPr>
            </w:pPr>
            <w:r>
              <w:rPr>
                <w:rFonts w:hint="eastAsia"/>
                <w:b/>
                <w:color w:val="auto"/>
                <w:kern w:val="0"/>
                <w:sz w:val="24"/>
                <w:highlight w:val="none"/>
                <w:lang w:val="en-US" w:eastAsia="zh-CN" w:bidi="ar"/>
              </w:rPr>
              <w:t>前处理</w:t>
            </w:r>
            <w:r>
              <w:rPr>
                <w:rFonts w:hint="eastAsia"/>
                <w:b/>
                <w:color w:val="auto"/>
                <w:kern w:val="0"/>
                <w:sz w:val="24"/>
                <w:highlight w:val="none"/>
                <w:lang w:bidi="ar"/>
              </w:rPr>
              <w:t>/表面处理：</w:t>
            </w:r>
            <w:r>
              <w:rPr>
                <w:rFonts w:hint="eastAsia"/>
                <w:bCs/>
                <w:color w:val="auto"/>
                <w:kern w:val="0"/>
                <w:sz w:val="24"/>
                <w:highlight w:val="none"/>
                <w:lang w:bidi="ar"/>
              </w:rPr>
              <w:t>经加工成型的紧固件需进行脱脂清洗、淬火、电镀等表面处理后才能最终成为合格的产品</w:t>
            </w:r>
            <w:r>
              <w:rPr>
                <w:rFonts w:hint="eastAsia"/>
                <w:bCs/>
                <w:color w:val="auto"/>
                <w:kern w:val="0"/>
                <w:sz w:val="24"/>
                <w:highlight w:val="none"/>
                <w:lang w:val="en-US" w:eastAsia="zh-CN" w:bidi="ar"/>
              </w:rPr>
              <w:t>进行自用或</w:t>
            </w:r>
            <w:r>
              <w:rPr>
                <w:rFonts w:hint="eastAsia"/>
                <w:bCs/>
                <w:color w:val="auto"/>
                <w:kern w:val="0"/>
                <w:sz w:val="24"/>
                <w:highlight w:val="none"/>
                <w:lang w:bidi="ar"/>
              </w:rPr>
              <w:t>外售</w:t>
            </w:r>
            <w:r>
              <w:rPr>
                <w:rFonts w:hint="eastAsia"/>
                <w:bCs/>
                <w:color w:val="auto"/>
                <w:kern w:val="0"/>
                <w:sz w:val="24"/>
                <w:highlight w:val="none"/>
                <w:lang w:val="en-US" w:eastAsia="zh-CN" w:bidi="ar"/>
              </w:rPr>
              <w:t>处理</w:t>
            </w:r>
            <w:r>
              <w:rPr>
                <w:rFonts w:hint="eastAsia"/>
                <w:bCs/>
                <w:color w:val="auto"/>
                <w:kern w:val="0"/>
                <w:sz w:val="24"/>
                <w:highlight w:val="none"/>
                <w:lang w:eastAsia="zh-CN" w:bidi="ar"/>
              </w:rPr>
              <w:t>，</w:t>
            </w:r>
            <w:r>
              <w:rPr>
                <w:rFonts w:hint="eastAsia"/>
                <w:bCs/>
                <w:color w:val="auto"/>
                <w:kern w:val="0"/>
                <w:sz w:val="24"/>
                <w:highlight w:val="none"/>
                <w:lang w:val="en-US" w:eastAsia="zh-CN" w:bidi="ar"/>
              </w:rPr>
              <w:t>其中约850万件（含螺栓及螺母）自用，剩余约7000万件外售处理。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bCs/>
                <w:color w:val="auto"/>
                <w:kern w:val="0"/>
                <w:sz w:val="24"/>
                <w:highlight w:val="none"/>
                <w:lang w:bidi="ar"/>
              </w:rPr>
              <w:t>本项目产品所涉及的所有热处理及表面处理工序均根据客户要求全部委外加工处理，不在本次环境影响评价范围内。本环评要求建设单位对委托外协的产品出厂标准，最终产品标准需执行《紧固件机械性能》（GB/T 3098）中相关标准要求。</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成品：将委外加工完成后的工件放入库房内。</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cs="Times New Roman"/>
                <w:b/>
                <w:bCs w:val="0"/>
                <w:snapToGrid w:val="0"/>
                <w:color w:val="auto"/>
                <w:kern w:val="0"/>
                <w:sz w:val="24"/>
                <w:highlight w:val="yellow"/>
                <w:lang w:val="en-US" w:eastAsia="zh-CN"/>
              </w:rPr>
            </w:pPr>
            <w:r>
              <w:rPr>
                <w:rFonts w:hint="eastAsia" w:cs="Times New Roman"/>
                <w:b/>
                <w:bCs w:val="0"/>
                <w:snapToGrid w:val="0"/>
                <w:color w:val="auto"/>
                <w:kern w:val="0"/>
                <w:sz w:val="24"/>
                <w:highlight w:val="none"/>
                <w:lang w:val="en-US" w:eastAsia="zh-CN"/>
              </w:rPr>
              <w:t>辅助工艺：</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snapToGrid w:val="0"/>
                <w:color w:val="auto"/>
                <w:kern w:val="0"/>
                <w:sz w:val="24"/>
                <w:highlight w:val="none"/>
                <w:lang w:val="en-US" w:eastAsia="zh-CN"/>
              </w:rPr>
            </w:pPr>
            <w:r>
              <w:rPr>
                <w:rFonts w:hint="eastAsia" w:cs="Times New Roman"/>
                <w:b/>
                <w:bCs w:val="0"/>
                <w:snapToGrid w:val="0"/>
                <w:color w:val="auto"/>
                <w:kern w:val="0"/>
                <w:sz w:val="24"/>
                <w:highlight w:val="none"/>
                <w:lang w:val="en-US" w:eastAsia="zh-CN"/>
              </w:rPr>
              <w:t>模具清理维护：发泡产品脱模后，模具内表面会粘附少量的发泡泡沫，由人工戴着掌心有橡胶颗粒的手套摩擦模具表面，以此除去模具上的细小发泡泡沫，清理后的模具重复进行发泡工序。此过程将产生泡沫</w:t>
            </w:r>
            <w:r>
              <w:rPr>
                <w:rFonts w:hint="eastAsia" w:ascii="Times New Roman" w:hAnsi="Times New Roman" w:eastAsia="宋体" w:cs="Times New Roman"/>
                <w:b/>
                <w:bCs w:val="0"/>
                <w:snapToGrid w:val="0"/>
                <w:color w:val="auto"/>
                <w:kern w:val="0"/>
                <w:sz w:val="24"/>
                <w:highlight w:val="none"/>
                <w:lang w:val="en-US" w:eastAsia="zh-CN"/>
              </w:rPr>
              <w:t>边角料S6。</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eastAsia="宋体"/>
                <w:color w:val="auto"/>
                <w:sz w:val="24"/>
                <w:szCs w:val="24"/>
                <w:highlight w:val="yellow"/>
                <w:lang w:val="en-US" w:eastAsia="zh-CN"/>
              </w:rPr>
            </w:pPr>
            <w:r>
              <w:rPr>
                <w:rFonts w:hint="eastAsia" w:cs="Times New Roman"/>
                <w:b/>
                <w:bCs w:val="0"/>
                <w:snapToGrid w:val="0"/>
                <w:color w:val="auto"/>
                <w:kern w:val="0"/>
                <w:sz w:val="24"/>
                <w:highlight w:val="none"/>
                <w:lang w:val="en-US" w:eastAsia="zh-CN"/>
              </w:rPr>
              <w:t>注塑过程中，项目</w:t>
            </w:r>
            <w:r>
              <w:rPr>
                <w:rFonts w:hint="eastAsia"/>
                <w:b/>
                <w:bCs w:val="0"/>
                <w:color w:val="auto"/>
                <w:sz w:val="24"/>
                <w:szCs w:val="24"/>
                <w:highlight w:val="none"/>
              </w:rPr>
              <w:t>对轻微的模具进行简单的维修，不进行拆模</w:t>
            </w:r>
            <w:r>
              <w:rPr>
                <w:rFonts w:hint="eastAsia"/>
                <w:b/>
                <w:bCs w:val="0"/>
                <w:color w:val="auto"/>
                <w:sz w:val="24"/>
                <w:szCs w:val="24"/>
                <w:highlight w:val="none"/>
                <w:lang w:eastAsia="zh-CN"/>
              </w:rPr>
              <w:t>、</w:t>
            </w:r>
            <w:r>
              <w:rPr>
                <w:rFonts w:hint="eastAsia"/>
                <w:b/>
                <w:bCs w:val="0"/>
                <w:color w:val="auto"/>
                <w:sz w:val="24"/>
                <w:szCs w:val="24"/>
                <w:highlight w:val="none"/>
                <w:lang w:val="en-US" w:eastAsia="zh-CN"/>
              </w:rPr>
              <w:t>清洗</w:t>
            </w:r>
            <w:r>
              <w:rPr>
                <w:rFonts w:hint="eastAsia"/>
                <w:b/>
                <w:bCs w:val="0"/>
                <w:color w:val="auto"/>
                <w:sz w:val="24"/>
                <w:szCs w:val="24"/>
                <w:highlight w:val="none"/>
              </w:rPr>
              <w:t>，</w:t>
            </w:r>
            <w:r>
              <w:rPr>
                <w:rFonts w:hint="eastAsia"/>
                <w:b/>
                <w:bCs w:val="0"/>
                <w:color w:val="auto"/>
                <w:sz w:val="24"/>
                <w:szCs w:val="24"/>
                <w:highlight w:val="none"/>
                <w:lang w:val="en-US" w:eastAsia="zh-CN"/>
              </w:rPr>
              <w:t>仅</w:t>
            </w:r>
            <w:r>
              <w:rPr>
                <w:rFonts w:hint="eastAsia"/>
                <w:b/>
                <w:bCs w:val="0"/>
                <w:color w:val="auto"/>
                <w:sz w:val="24"/>
                <w:szCs w:val="24"/>
                <w:highlight w:val="none"/>
              </w:rPr>
              <w:t>进行电焊机焊接，焊接完成后用</w:t>
            </w:r>
            <w:r>
              <w:rPr>
                <w:rFonts w:hint="eastAsia"/>
                <w:b/>
                <w:bCs w:val="0"/>
                <w:color w:val="auto"/>
                <w:sz w:val="24"/>
                <w:szCs w:val="24"/>
                <w:highlight w:val="none"/>
                <w:lang w:val="en-US" w:eastAsia="zh-CN"/>
              </w:rPr>
              <w:t>砂纸进行人工打磨</w:t>
            </w:r>
            <w:r>
              <w:rPr>
                <w:rFonts w:hint="eastAsia"/>
                <w:b/>
                <w:bCs w:val="0"/>
                <w:color w:val="auto"/>
                <w:sz w:val="24"/>
                <w:szCs w:val="24"/>
                <w:highlight w:val="none"/>
              </w:rPr>
              <w:t>，</w:t>
            </w:r>
            <w:r>
              <w:rPr>
                <w:rFonts w:hint="eastAsia"/>
                <w:b/>
                <w:bCs w:val="0"/>
                <w:color w:val="auto"/>
                <w:sz w:val="24"/>
                <w:szCs w:val="24"/>
                <w:highlight w:val="none"/>
                <w:lang w:val="en-US" w:eastAsia="zh-CN"/>
              </w:rPr>
              <w:t>注塑件模具</w:t>
            </w:r>
            <w:r>
              <w:rPr>
                <w:rFonts w:hint="eastAsia"/>
                <w:b/>
                <w:bCs w:val="0"/>
                <w:color w:val="auto"/>
                <w:sz w:val="24"/>
                <w:szCs w:val="24"/>
                <w:highlight w:val="none"/>
              </w:rPr>
              <w:t>每年维修频率为1</w:t>
            </w:r>
            <w:r>
              <w:rPr>
                <w:rFonts w:hint="eastAsia"/>
                <w:b/>
                <w:bCs w:val="0"/>
                <w:color w:val="auto"/>
                <w:sz w:val="24"/>
                <w:szCs w:val="24"/>
                <w:highlight w:val="none"/>
                <w:lang w:val="en-US" w:eastAsia="zh-CN"/>
              </w:rPr>
              <w:t>~</w:t>
            </w:r>
            <w:r>
              <w:rPr>
                <w:rFonts w:hint="eastAsia"/>
                <w:b/>
                <w:bCs w:val="0"/>
                <w:color w:val="auto"/>
                <w:sz w:val="24"/>
                <w:szCs w:val="24"/>
                <w:highlight w:val="none"/>
              </w:rPr>
              <w:t>2次，使用的焊丝极少，产生的废气、固废极少，不进行定量分析。本项目模具大的损坏委外进行维修，模具报废委外回收。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Cs/>
                <w:snapToGrid w:val="0"/>
                <w:color w:val="auto"/>
                <w:kern w:val="0"/>
                <w:sz w:val="24"/>
                <w:highlight w:val="none"/>
                <w:lang w:val="en-US" w:eastAsia="zh-CN"/>
              </w:rPr>
            </w:pPr>
            <w:r>
              <w:rPr>
                <w:rFonts w:hint="eastAsia" w:ascii="Times New Roman" w:hAnsi="Times New Roman" w:eastAsia="宋体" w:cs="Times New Roman"/>
                <w:bCs/>
                <w:snapToGrid w:val="0"/>
                <w:color w:val="auto"/>
                <w:kern w:val="0"/>
                <w:sz w:val="24"/>
                <w:highlight w:val="none"/>
                <w:lang w:val="en-US" w:eastAsia="zh-CN"/>
              </w:rPr>
              <w:t>项目运营期内，主要污染物产生情况，详见下表。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表2-7  大气污染物产生情况一览表</w:t>
            </w:r>
          </w:p>
          <w:tbl>
            <w:tblPr>
              <w:tblStyle w:val="16"/>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50"/>
              <w:gridCol w:w="224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编号</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名称</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污染工序</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G1</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注塑废气</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熔融注塑</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非甲烷总烃、颗粒物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G2</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注塑脱模剂废气</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熔融注塑</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G3</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破碎粉尘</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破碎</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G4</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发泡脱模剂废气</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喷脱模剂</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G5</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发泡废气</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注料、熟化成型、开模</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CO</w:t>
                  </w:r>
                  <w:r>
                    <w:rPr>
                      <w:rFonts w:hint="eastAsia" w:cs="Times New Roman"/>
                      <w:bCs/>
                      <w:snapToGrid w:val="0"/>
                      <w:color w:val="auto"/>
                      <w:kern w:val="0"/>
                      <w:sz w:val="21"/>
                      <w:szCs w:val="21"/>
                      <w:highlight w:val="none"/>
                      <w:vertAlign w:val="subscript"/>
                      <w:lang w:val="en-US" w:eastAsia="zh-CN"/>
                    </w:rPr>
                    <w:t>2</w:t>
                  </w:r>
                  <w:r>
                    <w:rPr>
                      <w:rFonts w:hint="eastAsia" w:cs="Times New Roman"/>
                      <w:bCs/>
                      <w:snapToGrid w:val="0"/>
                      <w:color w:val="auto"/>
                      <w:kern w:val="0"/>
                      <w:sz w:val="21"/>
                      <w:szCs w:val="21"/>
                      <w:highlight w:val="none"/>
                      <w:vertAlign w:val="baseline"/>
                      <w:lang w:val="en-US" w:eastAsia="zh-CN"/>
                    </w:rPr>
                    <w:t>、MDI、臭气浓度、非甲烷总烃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G6</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钻孔、打磨废气</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钻孔、打磨</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G7</w:t>
                  </w:r>
                </w:p>
              </w:tc>
              <w:tc>
                <w:tcPr>
                  <w:tcW w:w="18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冷镦废气</w:t>
                  </w:r>
                </w:p>
              </w:tc>
              <w:tc>
                <w:tcPr>
                  <w:tcW w:w="2242"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冷镦成型</w:t>
                  </w:r>
                </w:p>
              </w:tc>
              <w:tc>
                <w:tcPr>
                  <w:tcW w:w="354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非甲烷总烃</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表2-8 废水污染物产生情况一览表</w:t>
            </w:r>
          </w:p>
          <w:tbl>
            <w:tblPr>
              <w:tblStyle w:val="16"/>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481"/>
              <w:gridCol w:w="2503"/>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编号</w:t>
                  </w:r>
                </w:p>
              </w:tc>
              <w:tc>
                <w:tcPr>
                  <w:tcW w:w="248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名称</w:t>
                  </w:r>
                </w:p>
              </w:tc>
              <w:tc>
                <w:tcPr>
                  <w:tcW w:w="250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污染工序</w:t>
                  </w:r>
                </w:p>
              </w:tc>
              <w:tc>
                <w:tcPr>
                  <w:tcW w:w="210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W1</w:t>
                  </w:r>
                </w:p>
              </w:tc>
              <w:tc>
                <w:tcPr>
                  <w:tcW w:w="248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间接冷却废水</w:t>
                  </w:r>
                </w:p>
              </w:tc>
              <w:tc>
                <w:tcPr>
                  <w:tcW w:w="250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c>
                <w:tcPr>
                  <w:tcW w:w="210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W2</w:t>
                  </w:r>
                </w:p>
              </w:tc>
              <w:tc>
                <w:tcPr>
                  <w:tcW w:w="248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间接加热废水</w:t>
                  </w:r>
                </w:p>
              </w:tc>
              <w:tc>
                <w:tcPr>
                  <w:tcW w:w="250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c>
                <w:tcPr>
                  <w:tcW w:w="210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W3</w:t>
                  </w:r>
                </w:p>
              </w:tc>
              <w:tc>
                <w:tcPr>
                  <w:tcW w:w="2481"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生活污水</w:t>
                  </w:r>
                </w:p>
              </w:tc>
              <w:tc>
                <w:tcPr>
                  <w:tcW w:w="2503"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生活</w:t>
                  </w:r>
                </w:p>
              </w:tc>
              <w:tc>
                <w:tcPr>
                  <w:tcW w:w="2105"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jc w:val="center"/>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表2-9  固体污染物产生情况一览表</w:t>
            </w:r>
          </w:p>
          <w:tbl>
            <w:tblPr>
              <w:tblStyle w:val="16"/>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566"/>
              <w:gridCol w:w="3916"/>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编号</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名称</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污染工序</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S1</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废包装袋</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S2</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废模具</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注塑</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S3</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塑料边角料</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人工修边</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S4</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不合格产品</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检验</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S5</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废容器桶/瓶</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喷脱模剂</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S6</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泡沫边角料</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修边</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S7</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皮革边角料</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皮革裁剪</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S8</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金属含油边角料</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冷镦成型、车加工、攻丝、搓丝</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S9</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废矿物油</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冷镦成型、车加工、攻丝、搓丝、脱油</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S10</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废矿物油渣</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脱油</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S11</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废过滤棉</w:t>
                  </w:r>
                </w:p>
              </w:tc>
              <w:tc>
                <w:tcPr>
                  <w:tcW w:w="391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废气治理</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S12</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废活性炭</w:t>
                  </w:r>
                </w:p>
              </w:tc>
              <w:tc>
                <w:tcPr>
                  <w:tcW w:w="391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cs="Times New Roman"/>
                      <w:bCs/>
                      <w:snapToGrid w:val="0"/>
                      <w:color w:val="auto"/>
                      <w:kern w:val="0"/>
                      <w:sz w:val="21"/>
                      <w:szCs w:val="21"/>
                      <w:highlight w:val="none"/>
                      <w:vertAlign w:val="baseline"/>
                      <w:lang w:val="en-US" w:eastAsia="zh-CN"/>
                    </w:rPr>
                  </w:pP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1"/>
                      <w:szCs w:val="21"/>
                      <w:highlight w:val="none"/>
                      <w:vertAlign w:val="baseline"/>
                      <w:lang w:val="en-US" w:eastAsia="zh-CN"/>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S13</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废含油棉纱手套</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设备维修、保养</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S14</w:t>
                  </w:r>
                </w:p>
              </w:tc>
              <w:tc>
                <w:tcPr>
                  <w:tcW w:w="256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生活垃圾</w:t>
                  </w:r>
                </w:p>
              </w:tc>
              <w:tc>
                <w:tcPr>
                  <w:tcW w:w="391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生活</w:t>
                  </w:r>
                </w:p>
              </w:tc>
              <w:tc>
                <w:tcPr>
                  <w:tcW w:w="986"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w:t>
                  </w:r>
                </w:p>
              </w:tc>
            </w:tr>
          </w:tbl>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pPr>
              <w:pStyle w:val="12"/>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与项目有关的原有环境污染问题</w:t>
            </w:r>
          </w:p>
        </w:tc>
        <w:tc>
          <w:tcPr>
            <w:tcW w:w="8634" w:type="dxa"/>
            <w:noWrap w:val="0"/>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default"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项目购置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双桥经开区车城大道100号地块建设“</w:t>
            </w:r>
            <w:r>
              <w:rPr>
                <w:rFonts w:hint="eastAsia" w:cs="Times New Roman"/>
                <w:bCs/>
                <w:snapToGrid w:val="0"/>
                <w:color w:val="auto"/>
                <w:kern w:val="0"/>
                <w:sz w:val="24"/>
                <w:highlight w:val="none"/>
                <w:lang w:val="en-US" w:eastAsia="zh-CN"/>
              </w:rPr>
              <w:t>汽摩金属制品标准件生产项目</w:t>
            </w:r>
            <w:r>
              <w:rPr>
                <w:rFonts w:hint="eastAsia"/>
                <w:color w:val="auto"/>
                <w:sz w:val="24"/>
                <w:highlight w:val="none"/>
                <w:lang w:val="en-US" w:eastAsia="zh-CN"/>
              </w:rPr>
              <w:t>”。项目为新建项目，根据现场踏勘，该地块现为闲置状态，无任何企业入驻。故不存在与本项目有关的原有环境污染问题。</w:t>
            </w:r>
          </w:p>
        </w:tc>
      </w:tr>
    </w:tbl>
    <w:p>
      <w:pPr>
        <w:rPr>
          <w:color w:val="auto"/>
        </w:rPr>
        <w:sectPr>
          <w:pgSz w:w="11906" w:h="16838"/>
          <w:pgMar w:top="1440" w:right="1800" w:bottom="1440" w:left="1800" w:header="851" w:footer="992" w:gutter="0"/>
          <w:cols w:space="425" w:num="1"/>
          <w:docGrid w:type="lines" w:linePitch="312" w:charSpace="0"/>
        </w:sectPr>
      </w:pPr>
    </w:p>
    <w:p>
      <w:pPr>
        <w:pStyle w:val="12"/>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三、区域环境质量现状、环境保护目标及评价标准</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区域</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现状</w:t>
            </w:r>
          </w:p>
        </w:tc>
        <w:tc>
          <w:tcPr>
            <w:tcW w:w="8190" w:type="dxa"/>
            <w:noWrap w:val="0"/>
            <w:vAlign w:val="top"/>
          </w:tcPr>
          <w:p>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3.1</w:t>
            </w:r>
            <w:r>
              <w:rPr>
                <w:rFonts w:hint="default" w:ascii="Times New Roman" w:hAnsi="Times New Roman" w:eastAsia="宋体" w:cs="Times New Roman"/>
                <w:b/>
                <w:bCs/>
                <w:color w:val="auto"/>
                <w:sz w:val="24"/>
                <w:szCs w:val="24"/>
                <w:highlight w:val="none"/>
                <w:lang w:eastAsia="zh-CN"/>
              </w:rPr>
              <w:t>环境空气质量现状</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1）区域环境质量达标情况</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位于</w:t>
            </w:r>
            <w:r>
              <w:rPr>
                <w:rFonts w:hint="eastAsia" w:ascii="Times New Roman" w:hAnsi="Times New Roman" w:cs="Times New Roman"/>
                <w:color w:val="auto"/>
                <w:sz w:val="24"/>
                <w:szCs w:val="24"/>
                <w:highlight w:val="none"/>
                <w:lang w:val="en-US" w:eastAsia="zh-CN"/>
              </w:rPr>
              <w:t>大足双桥经开区</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为《重庆市人民政府关于印发重庆市环境空气质量功能区划分规定的通知》（渝府发</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2016</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19号）中的环境空气质量二类功能区，应执行《环境空气质量标准》（GB3095-2012）</w:t>
            </w:r>
            <w:r>
              <w:rPr>
                <w:rFonts w:hint="eastAsia"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en-US" w:eastAsia="zh-CN"/>
              </w:rPr>
              <w:t>二级标准。</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本评价采用重庆市生态环境局公布的《202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年重庆市环境状况公报》中大</w:t>
            </w:r>
            <w:r>
              <w:rPr>
                <w:rFonts w:hint="eastAsia" w:ascii="Times New Roman" w:hAnsi="Times New Roman" w:cs="Times New Roman"/>
                <w:color w:val="auto"/>
                <w:sz w:val="24"/>
                <w:szCs w:val="24"/>
                <w:highlight w:val="none"/>
                <w:lang w:val="en-US" w:eastAsia="zh-CN"/>
              </w:rPr>
              <w:t>足</w:t>
            </w:r>
            <w:r>
              <w:rPr>
                <w:rFonts w:hint="default" w:ascii="Times New Roman" w:hAnsi="Times New Roman" w:eastAsia="宋体" w:cs="Times New Roman"/>
                <w:color w:val="auto"/>
                <w:sz w:val="24"/>
                <w:szCs w:val="24"/>
                <w:highlight w:val="none"/>
              </w:rPr>
              <w:t>区环境空气质量现状数据，环境质量公报数据距今在3年内，符合《环境影响评价技术导则大气环境》（HJ2.2-2018）评价基准年数据要求。具体监测结果及评价见表</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-1。</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表</w:t>
            </w:r>
            <w:r>
              <w:rPr>
                <w:rFonts w:hint="eastAsia" w:ascii="Times New Roman" w:hAnsi="Times New Roman" w:eastAsia="宋体" w:cs="Times New Roman"/>
                <w:color w:val="auto"/>
                <w:sz w:val="24"/>
                <w:szCs w:val="24"/>
                <w:highlight w:val="none"/>
                <w:lang w:val="en-US" w:eastAsia="zh-CN"/>
              </w:rPr>
              <w:t>3-1  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大足</w:t>
            </w:r>
            <w:r>
              <w:rPr>
                <w:rFonts w:hint="eastAsia" w:ascii="Times New Roman" w:hAnsi="Times New Roman" w:eastAsia="宋体" w:cs="Times New Roman"/>
                <w:color w:val="auto"/>
                <w:sz w:val="24"/>
                <w:szCs w:val="24"/>
                <w:highlight w:val="none"/>
                <w:lang w:val="en-US" w:eastAsia="zh-CN"/>
              </w:rPr>
              <w:t>区各基本污染物年均浓度及达标情况</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186"/>
              <w:gridCol w:w="1033"/>
              <w:gridCol w:w="1134"/>
              <w:gridCol w:w="76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318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评价指标</w:t>
                  </w:r>
                </w:p>
              </w:tc>
              <w:tc>
                <w:tcPr>
                  <w:tcW w:w="1033"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现状浓度μg/m</w:t>
                  </w:r>
                  <w:r>
                    <w:rPr>
                      <w:rFonts w:hint="default" w:ascii="Times New Roman" w:hAnsi="Times New Roman" w:eastAsia="宋体" w:cs="Times New Roman"/>
                      <w:color w:val="auto"/>
                      <w:sz w:val="21"/>
                      <w:szCs w:val="21"/>
                      <w:highlight w:val="none"/>
                      <w:vertAlign w:val="superscript"/>
                      <w:lang w:val="en-US" w:eastAsia="zh-CN"/>
                    </w:rPr>
                    <w:t>3</w:t>
                  </w:r>
                </w:p>
              </w:tc>
              <w:tc>
                <w:tcPr>
                  <w:tcW w:w="1134"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标准值μg/m</w:t>
                  </w:r>
                  <w:r>
                    <w:rPr>
                      <w:rFonts w:hint="default" w:ascii="Times New Roman" w:hAnsi="Times New Roman" w:eastAsia="宋体" w:cs="Times New Roman"/>
                      <w:color w:val="auto"/>
                      <w:sz w:val="21"/>
                      <w:szCs w:val="21"/>
                      <w:highlight w:val="none"/>
                      <w:vertAlign w:val="superscript"/>
                      <w:lang w:val="en-US" w:eastAsia="zh-CN"/>
                    </w:rPr>
                    <w:t>3</w:t>
                  </w:r>
                </w:p>
              </w:tc>
              <w:tc>
                <w:tcPr>
                  <w:tcW w:w="76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占标率%</w:t>
                  </w:r>
                </w:p>
              </w:tc>
              <w:tc>
                <w:tcPr>
                  <w:tcW w:w="989"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2"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PM</w:t>
                  </w:r>
                  <w:r>
                    <w:rPr>
                      <w:rFonts w:hint="default" w:ascii="Times New Roman" w:hAnsi="Times New Roman" w:eastAsia="宋体" w:cs="Times New Roman"/>
                      <w:color w:val="auto"/>
                      <w:sz w:val="21"/>
                      <w:szCs w:val="21"/>
                      <w:highlight w:val="none"/>
                      <w:vertAlign w:val="subscript"/>
                      <w:lang w:val="en-US" w:eastAsia="zh-CN"/>
                    </w:rPr>
                    <w:t>10</w:t>
                  </w:r>
                </w:p>
              </w:tc>
              <w:tc>
                <w:tcPr>
                  <w:tcW w:w="3186" w:type="dxa"/>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年平均质量浓度</w:t>
                  </w:r>
                </w:p>
              </w:tc>
              <w:tc>
                <w:tcPr>
                  <w:tcW w:w="1033"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r>
                    <w:rPr>
                      <w:rFonts w:hint="eastAsia" w:cs="Times New Roman"/>
                      <w:color w:val="auto"/>
                      <w:sz w:val="21"/>
                      <w:szCs w:val="21"/>
                      <w:highlight w:val="none"/>
                      <w:lang w:val="en-US" w:eastAsia="zh-CN"/>
                    </w:rPr>
                    <w:t>7</w:t>
                  </w:r>
                </w:p>
              </w:tc>
              <w:tc>
                <w:tcPr>
                  <w:tcW w:w="1134"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w:t>
                  </w:r>
                </w:p>
              </w:tc>
              <w:tc>
                <w:tcPr>
                  <w:tcW w:w="76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r>
                    <w:rPr>
                      <w:rFonts w:hint="eastAsia" w:cs="Times New Roman"/>
                      <w:color w:val="auto"/>
                      <w:sz w:val="21"/>
                      <w:szCs w:val="21"/>
                      <w:highlight w:val="none"/>
                      <w:lang w:val="en-US" w:eastAsia="zh-CN"/>
                    </w:rPr>
                    <w:t>7.1</w:t>
                  </w:r>
                </w:p>
              </w:tc>
              <w:tc>
                <w:tcPr>
                  <w:tcW w:w="989"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2"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SO</w:t>
                  </w:r>
                  <w:r>
                    <w:rPr>
                      <w:rFonts w:hint="default" w:ascii="Times New Roman" w:hAnsi="Times New Roman" w:eastAsia="宋体" w:cs="Times New Roman"/>
                      <w:color w:val="auto"/>
                      <w:sz w:val="21"/>
                      <w:szCs w:val="21"/>
                      <w:highlight w:val="none"/>
                      <w:vertAlign w:val="subscript"/>
                      <w:lang w:val="en-US" w:eastAsia="zh-CN"/>
                    </w:rPr>
                    <w:t>2</w:t>
                  </w:r>
                </w:p>
              </w:tc>
              <w:tc>
                <w:tcPr>
                  <w:tcW w:w="318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033"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1134"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76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20.0</w:t>
                  </w:r>
                </w:p>
              </w:tc>
              <w:tc>
                <w:tcPr>
                  <w:tcW w:w="989"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2"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NO</w:t>
                  </w:r>
                  <w:r>
                    <w:rPr>
                      <w:rFonts w:hint="default" w:ascii="Times New Roman" w:hAnsi="Times New Roman" w:eastAsia="宋体" w:cs="Times New Roman"/>
                      <w:color w:val="auto"/>
                      <w:sz w:val="21"/>
                      <w:szCs w:val="21"/>
                      <w:highlight w:val="none"/>
                      <w:vertAlign w:val="subscript"/>
                      <w:lang w:val="en-US" w:eastAsia="zh-CN"/>
                    </w:rPr>
                    <w:t>2</w:t>
                  </w:r>
                </w:p>
              </w:tc>
              <w:tc>
                <w:tcPr>
                  <w:tcW w:w="318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033"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w:t>
                  </w:r>
                  <w:r>
                    <w:rPr>
                      <w:rFonts w:hint="eastAsia" w:cs="Times New Roman"/>
                      <w:b w:val="0"/>
                      <w:bCs w:val="0"/>
                      <w:color w:val="auto"/>
                      <w:sz w:val="21"/>
                      <w:szCs w:val="21"/>
                      <w:highlight w:val="none"/>
                      <w:lang w:val="en-US" w:eastAsia="zh-CN"/>
                    </w:rPr>
                    <w:t>5</w:t>
                  </w:r>
                </w:p>
              </w:tc>
              <w:tc>
                <w:tcPr>
                  <w:tcW w:w="1134"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w:t>
                  </w:r>
                </w:p>
              </w:tc>
              <w:tc>
                <w:tcPr>
                  <w:tcW w:w="766"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w:t>
                  </w:r>
                  <w:r>
                    <w:rPr>
                      <w:rFonts w:hint="eastAsia" w:cs="Times New Roman"/>
                      <w:b w:val="0"/>
                      <w:bCs w:val="0"/>
                      <w:color w:val="auto"/>
                      <w:sz w:val="21"/>
                      <w:szCs w:val="21"/>
                      <w:highlight w:val="none"/>
                      <w:lang w:val="en-US" w:eastAsia="zh-CN"/>
                    </w:rPr>
                    <w:t>7.5</w:t>
                  </w:r>
                </w:p>
              </w:tc>
              <w:tc>
                <w:tcPr>
                  <w:tcW w:w="989" w:type="dxa"/>
                  <w:noWrap w:val="0"/>
                  <w:vAlign w:val="center"/>
                </w:tcPr>
                <w:p>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2"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PM</w:t>
                  </w:r>
                  <w:r>
                    <w:rPr>
                      <w:rFonts w:hint="default" w:ascii="Times New Roman" w:hAnsi="Times New Roman" w:eastAsia="宋体" w:cs="Times New Roman"/>
                      <w:color w:val="auto"/>
                      <w:sz w:val="21"/>
                      <w:szCs w:val="21"/>
                      <w:highlight w:val="none"/>
                      <w:vertAlign w:val="subscript"/>
                      <w:lang w:val="en-US" w:eastAsia="zh-CN"/>
                    </w:rPr>
                    <w:t>2.5</w:t>
                  </w:r>
                </w:p>
              </w:tc>
              <w:tc>
                <w:tcPr>
                  <w:tcW w:w="3186" w:type="dxa"/>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033"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w:t>
                  </w:r>
                  <w:r>
                    <w:rPr>
                      <w:rFonts w:hint="eastAsia" w:cs="Times New Roman"/>
                      <w:b w:val="0"/>
                      <w:bCs w:val="0"/>
                      <w:color w:val="auto"/>
                      <w:sz w:val="21"/>
                      <w:szCs w:val="21"/>
                      <w:highlight w:val="none"/>
                      <w:lang w:val="en-US" w:eastAsia="zh-CN"/>
                    </w:rPr>
                    <w:t>4</w:t>
                  </w:r>
                </w:p>
              </w:tc>
              <w:tc>
                <w:tcPr>
                  <w:tcW w:w="1134"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35</w:t>
                  </w:r>
                </w:p>
              </w:tc>
              <w:tc>
                <w:tcPr>
                  <w:tcW w:w="766"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9</w:t>
                  </w:r>
                  <w:r>
                    <w:rPr>
                      <w:rFonts w:hint="eastAsia" w:cs="Times New Roman"/>
                      <w:b w:val="0"/>
                      <w:bCs w:val="0"/>
                      <w:color w:val="auto"/>
                      <w:sz w:val="21"/>
                      <w:szCs w:val="21"/>
                      <w:highlight w:val="none"/>
                      <w:lang w:val="en-US" w:eastAsia="zh-CN"/>
                    </w:rPr>
                    <w:t>7.1</w:t>
                  </w:r>
                </w:p>
              </w:tc>
              <w:tc>
                <w:tcPr>
                  <w:tcW w:w="989" w:type="dxa"/>
                  <w:noWrap w:val="0"/>
                  <w:vAlign w:val="center"/>
                </w:tcPr>
                <w:p>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2"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subscript"/>
                      <w:lang w:val="en-US" w:eastAsia="zh-CN"/>
                    </w:rPr>
                    <w:t>3</w:t>
                  </w:r>
                </w:p>
              </w:tc>
              <w:tc>
                <w:tcPr>
                  <w:tcW w:w="318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日最大8小时平均值的第90百分位数</w:t>
                  </w:r>
                </w:p>
              </w:tc>
              <w:tc>
                <w:tcPr>
                  <w:tcW w:w="1033"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50</w:t>
                  </w:r>
                </w:p>
              </w:tc>
              <w:tc>
                <w:tcPr>
                  <w:tcW w:w="1134"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160</w:t>
                  </w:r>
                </w:p>
              </w:tc>
              <w:tc>
                <w:tcPr>
                  <w:tcW w:w="76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93.8</w:t>
                  </w:r>
                </w:p>
              </w:tc>
              <w:tc>
                <w:tcPr>
                  <w:tcW w:w="989"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w:t>
                  </w:r>
                </w:p>
              </w:tc>
              <w:tc>
                <w:tcPr>
                  <w:tcW w:w="318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24小时平均值的第95百分位数</w:t>
                  </w:r>
                </w:p>
              </w:tc>
              <w:tc>
                <w:tcPr>
                  <w:tcW w:w="1033"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800</w:t>
                  </w:r>
                </w:p>
              </w:tc>
              <w:tc>
                <w:tcPr>
                  <w:tcW w:w="1134"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4000</w:t>
                  </w:r>
                </w:p>
              </w:tc>
              <w:tc>
                <w:tcPr>
                  <w:tcW w:w="766"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0</w:t>
                  </w:r>
                </w:p>
              </w:tc>
              <w:tc>
                <w:tcPr>
                  <w:tcW w:w="989" w:type="dxa"/>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bl>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根据20</w:t>
            </w:r>
            <w:r>
              <w:rPr>
                <w:rFonts w:hint="eastAsia"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rPr>
              <w:t>年重庆市生态环境状况公报</w:t>
            </w:r>
            <w:r>
              <w:rPr>
                <w:rFonts w:hint="eastAsia" w:ascii="Times New Roman" w:hAnsi="Times New Roman" w:eastAsia="宋体" w:cs="Times New Roman"/>
                <w:color w:val="auto"/>
                <w:sz w:val="24"/>
                <w:szCs w:val="24"/>
                <w:highlight w:val="none"/>
                <w:lang w:eastAsia="zh-CN"/>
              </w:rPr>
              <w:t>中给出的</w:t>
            </w:r>
            <w:r>
              <w:rPr>
                <w:rFonts w:hint="eastAsia" w:ascii="Times New Roman" w:hAnsi="Times New Roman" w:eastAsia="宋体" w:cs="Times New Roman"/>
                <w:color w:val="auto"/>
                <w:sz w:val="24"/>
                <w:szCs w:val="24"/>
                <w:highlight w:val="none"/>
                <w:lang w:val="en-US" w:eastAsia="zh-CN"/>
              </w:rPr>
              <w:t>大</w:t>
            </w:r>
            <w:r>
              <w:rPr>
                <w:rFonts w:hint="eastAsia" w:ascii="Times New Roman" w:hAnsi="Times New Roman" w:cs="Times New Roman"/>
                <w:color w:val="auto"/>
                <w:sz w:val="24"/>
                <w:szCs w:val="24"/>
                <w:highlight w:val="none"/>
                <w:lang w:val="en-US" w:eastAsia="zh-CN"/>
              </w:rPr>
              <w:t>足</w:t>
            </w:r>
            <w:r>
              <w:rPr>
                <w:rFonts w:hint="eastAsia" w:ascii="Times New Roman" w:hAnsi="Times New Roman" w:eastAsia="宋体" w:cs="Times New Roman"/>
                <w:color w:val="auto"/>
                <w:sz w:val="24"/>
                <w:szCs w:val="24"/>
                <w:highlight w:val="none"/>
                <w:lang w:eastAsia="zh-CN"/>
              </w:rPr>
              <w:t>区</w:t>
            </w:r>
            <w:r>
              <w:rPr>
                <w:rFonts w:hint="default" w:ascii="Times New Roman" w:hAnsi="Times New Roman" w:eastAsia="宋体" w:cs="Times New Roman"/>
                <w:color w:val="auto"/>
                <w:sz w:val="24"/>
                <w:szCs w:val="24"/>
                <w:highlight w:val="none"/>
              </w:rPr>
              <w:t>的例行监测数据，</w:t>
            </w:r>
            <w:r>
              <w:rPr>
                <w:rFonts w:hint="eastAsia" w:ascii="Times New Roman" w:hAnsi="Times New Roman" w:eastAsia="宋体" w:cs="Times New Roman"/>
                <w:color w:val="auto"/>
                <w:sz w:val="24"/>
                <w:szCs w:val="24"/>
                <w:highlight w:val="none"/>
                <w:lang w:eastAsia="zh-CN"/>
              </w:rPr>
              <w:t>NO</w:t>
            </w:r>
            <w:r>
              <w:rPr>
                <w:rFonts w:hint="eastAsia" w:ascii="Times New Roman" w:hAnsi="Times New Roman" w:eastAsia="宋体" w:cs="Times New Roman"/>
                <w:color w:val="auto"/>
                <w:sz w:val="24"/>
                <w:szCs w:val="24"/>
                <w:highlight w:val="none"/>
                <w:vertAlign w:val="subscript"/>
                <w:lang w:eastAsia="zh-CN"/>
              </w:rPr>
              <w:t>2</w:t>
            </w:r>
            <w:r>
              <w:rPr>
                <w:rFonts w:hint="eastAsia" w:ascii="Times New Roman" w:hAnsi="Times New Roman" w:eastAsia="宋体" w:cs="Times New Roman"/>
                <w:color w:val="auto"/>
                <w:sz w:val="24"/>
                <w:szCs w:val="24"/>
                <w:highlight w:val="none"/>
                <w:lang w:eastAsia="zh-CN"/>
              </w:rPr>
              <w:t>、PM</w:t>
            </w:r>
            <w:r>
              <w:rPr>
                <w:rFonts w:hint="eastAsia" w:ascii="Times New Roman" w:hAnsi="Times New Roman" w:eastAsia="宋体" w:cs="Times New Roman"/>
                <w:color w:val="auto"/>
                <w:sz w:val="24"/>
                <w:szCs w:val="24"/>
                <w:highlight w:val="none"/>
                <w:vertAlign w:val="subscript"/>
                <w:lang w:eastAsia="zh-CN"/>
              </w:rPr>
              <w:t>2.5</w:t>
            </w:r>
            <w:r>
              <w:rPr>
                <w:rFonts w:hint="eastAsia" w:ascii="Times New Roman" w:hAnsi="Times New Roman" w:eastAsia="宋体" w:cs="Times New Roman"/>
                <w:color w:val="auto"/>
                <w:sz w:val="24"/>
                <w:szCs w:val="24"/>
                <w:highlight w:val="none"/>
                <w:lang w:eastAsia="zh-CN"/>
              </w:rPr>
              <w:t>、PM</w:t>
            </w:r>
            <w:r>
              <w:rPr>
                <w:rFonts w:hint="eastAsia" w:ascii="Times New Roman" w:hAnsi="Times New Roman" w:eastAsia="宋体" w:cs="Times New Roman"/>
                <w:color w:val="auto"/>
                <w:sz w:val="24"/>
                <w:szCs w:val="24"/>
                <w:highlight w:val="none"/>
                <w:vertAlign w:val="subscript"/>
                <w:lang w:eastAsia="zh-CN"/>
              </w:rPr>
              <w:t>10</w:t>
            </w:r>
            <w:r>
              <w:rPr>
                <w:rFonts w:hint="eastAsia" w:ascii="Times New Roman" w:hAnsi="Times New Roman" w:eastAsia="宋体" w:cs="Times New Roman"/>
                <w:color w:val="auto"/>
                <w:sz w:val="24"/>
                <w:szCs w:val="24"/>
                <w:highlight w:val="none"/>
                <w:lang w:eastAsia="zh-CN"/>
              </w:rPr>
              <w:t>、SO</w:t>
            </w:r>
            <w:r>
              <w:rPr>
                <w:rFonts w:hint="eastAsia" w:ascii="Times New Roman" w:hAnsi="Times New Roman" w:eastAsia="宋体" w:cs="Times New Roman"/>
                <w:color w:val="auto"/>
                <w:sz w:val="24"/>
                <w:szCs w:val="24"/>
                <w:highlight w:val="none"/>
                <w:vertAlign w:val="subscript"/>
                <w:lang w:eastAsia="zh-CN"/>
              </w:rPr>
              <w:t>2</w:t>
            </w:r>
            <w:r>
              <w:rPr>
                <w:rFonts w:hint="eastAsia" w:ascii="Times New Roman" w:hAnsi="Times New Roman" w:eastAsia="宋体" w:cs="Times New Roman"/>
                <w:color w:val="auto"/>
                <w:sz w:val="24"/>
                <w:szCs w:val="24"/>
                <w:highlight w:val="none"/>
                <w:lang w:eastAsia="zh-CN"/>
              </w:rPr>
              <w:t>、CO24小时平均值和O</w:t>
            </w:r>
            <w:r>
              <w:rPr>
                <w:rFonts w:hint="eastAsia" w:ascii="Times New Roman" w:hAnsi="Times New Roman" w:eastAsia="宋体" w:cs="Times New Roman"/>
                <w:color w:val="auto"/>
                <w:sz w:val="24"/>
                <w:szCs w:val="24"/>
                <w:highlight w:val="none"/>
                <w:vertAlign w:val="subscript"/>
                <w:lang w:eastAsia="zh-CN"/>
              </w:rPr>
              <w:t>3</w:t>
            </w:r>
            <w:r>
              <w:rPr>
                <w:rFonts w:hint="eastAsia" w:ascii="Times New Roman" w:hAnsi="Times New Roman" w:eastAsia="宋体" w:cs="Times New Roman"/>
                <w:color w:val="auto"/>
                <w:sz w:val="24"/>
                <w:szCs w:val="24"/>
                <w:highlight w:val="none"/>
                <w:lang w:eastAsia="zh-CN"/>
              </w:rPr>
              <w:t>最大8小时平均值均满足《环境空气质量标准》(GB3095-2012）二级标准</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项目所在区域</w:t>
            </w:r>
            <w:r>
              <w:rPr>
                <w:rFonts w:hint="eastAsia" w:ascii="Times New Roman" w:hAnsi="Times New Roman" w:cs="Times New Roman"/>
                <w:color w:val="auto"/>
                <w:sz w:val="24"/>
                <w:szCs w:val="24"/>
                <w:highlight w:val="none"/>
                <w:lang w:val="en-US" w:eastAsia="zh-CN"/>
              </w:rPr>
              <w:t>属于</w:t>
            </w:r>
            <w:r>
              <w:rPr>
                <w:rFonts w:hint="eastAsia" w:ascii="Times New Roman" w:hAnsi="Times New Roman" w:eastAsia="宋体" w:cs="Times New Roman"/>
                <w:color w:val="auto"/>
                <w:sz w:val="24"/>
                <w:szCs w:val="24"/>
                <w:highlight w:val="none"/>
                <w:lang w:eastAsia="zh-CN"/>
              </w:rPr>
              <w:t>达标区域。</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2）评价范围内</w:t>
            </w:r>
            <w:r>
              <w:rPr>
                <w:rFonts w:hint="eastAsia" w:ascii="Times New Roman" w:hAnsi="Times New Roman" w:cs="Times New Roman"/>
                <w:color w:val="auto"/>
                <w:sz w:val="24"/>
                <w:szCs w:val="24"/>
                <w:highlight w:val="none"/>
                <w:lang w:val="en-US" w:eastAsia="zh-CN"/>
              </w:rPr>
              <w:t>其他污染物</w:t>
            </w:r>
            <w:r>
              <w:rPr>
                <w:rFonts w:hint="eastAsia" w:ascii="Times New Roman" w:hAnsi="Times New Roman" w:eastAsia="宋体" w:cs="Times New Roman"/>
                <w:color w:val="auto"/>
                <w:sz w:val="24"/>
                <w:szCs w:val="24"/>
                <w:highlight w:val="none"/>
                <w:lang w:val="en-US" w:eastAsia="zh-CN"/>
              </w:rPr>
              <w:t>环境质量现状</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本项目特征因子为非甲烷总烃，为了解项目所在区域环境空气质量，本次评价引用重庆</w:t>
            </w:r>
            <w:r>
              <w:rPr>
                <w:rFonts w:hint="eastAsia" w:ascii="Times New Roman" w:hAnsi="Times New Roman" w:cs="Times New Roman"/>
                <w:color w:val="auto"/>
                <w:sz w:val="24"/>
                <w:szCs w:val="24"/>
                <w:highlight w:val="none"/>
                <w:lang w:val="en-US" w:eastAsia="zh-CN"/>
              </w:rPr>
              <w:t>厦美环保科技有限公司对“双桥工业园区规划修编”</w:t>
            </w:r>
            <w:r>
              <w:rPr>
                <w:rFonts w:hint="eastAsia" w:ascii="Times New Roman" w:hAnsi="Times New Roman" w:eastAsia="宋体" w:cs="Times New Roman"/>
                <w:color w:val="auto"/>
                <w:sz w:val="24"/>
                <w:szCs w:val="24"/>
                <w:highlight w:val="none"/>
                <w:lang w:eastAsia="zh-CN"/>
              </w:rPr>
              <w:t>的监测数据，监测时间为</w:t>
            </w:r>
            <w:r>
              <w:rPr>
                <w:rFonts w:hint="eastAsia" w:ascii="Times New Roman" w:hAnsi="Times New Roman" w:cs="Times New Roman"/>
                <w:color w:val="auto"/>
                <w:sz w:val="24"/>
                <w:szCs w:val="24"/>
                <w:highlight w:val="none"/>
                <w:lang w:val="en-US" w:eastAsia="zh-CN"/>
              </w:rPr>
              <w:t>2021年12月14日~20日</w:t>
            </w:r>
            <w:r>
              <w:rPr>
                <w:rFonts w:hint="eastAsia" w:ascii="Times New Roman" w:hAnsi="Times New Roman" w:eastAsia="宋体" w:cs="Times New Roman"/>
                <w:color w:val="auto"/>
                <w:sz w:val="24"/>
                <w:szCs w:val="24"/>
                <w:highlight w:val="none"/>
                <w:lang w:eastAsia="zh-CN"/>
              </w:rPr>
              <w:t>，监测地点为</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G7规划区南侧边界处</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监测点</w:t>
            </w:r>
            <w:r>
              <w:rPr>
                <w:rFonts w:hint="eastAsia" w:cs="Times New Roman"/>
                <w:color w:val="auto"/>
                <w:sz w:val="24"/>
                <w:szCs w:val="24"/>
                <w:highlight w:val="none"/>
                <w:lang w:val="en-US" w:eastAsia="zh-CN"/>
              </w:rPr>
              <w:t>位于项目东南侧约390m处</w:t>
            </w:r>
            <w:r>
              <w:rPr>
                <w:rFonts w:hint="eastAsia" w:ascii="Times New Roman" w:hAnsi="Times New Roman" w:eastAsia="宋体" w:cs="Times New Roman"/>
                <w:color w:val="auto"/>
                <w:sz w:val="24"/>
                <w:szCs w:val="24"/>
                <w:highlight w:val="none"/>
              </w:rPr>
              <w:t>。监测至今，项目周边环境未发生重大变化，按照指南要求，该监测数据能代表项目所在区域环境空气质量现状，故引用可行。具体监测情况如下：</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lang w:val="en-US" w:eastAsia="zh-CN"/>
              </w:rPr>
              <w:t>评价因子</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非甲烷总烃。</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lang w:val="en-US" w:eastAsia="zh-CN"/>
              </w:rPr>
              <w:t>评价</w:t>
            </w:r>
            <w:r>
              <w:rPr>
                <w:rFonts w:hint="eastAsia" w:ascii="Times New Roman" w:hAnsi="Times New Roman" w:eastAsia="宋体" w:cs="Times New Roman"/>
                <w:color w:val="auto"/>
                <w:sz w:val="24"/>
                <w:szCs w:val="24"/>
                <w:highlight w:val="none"/>
                <w:lang w:val="en-US" w:eastAsia="zh-CN"/>
              </w:rPr>
              <w:t>标准</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非甲烷总烃参照</w:t>
            </w:r>
            <w:r>
              <w:rPr>
                <w:rFonts w:hint="default" w:ascii="Times New Roman" w:hAnsi="Times New Roman" w:eastAsia="宋体" w:cs="Times New Roman"/>
                <w:color w:val="auto"/>
                <w:sz w:val="24"/>
                <w:szCs w:val="24"/>
                <w:highlight w:val="none"/>
                <w:lang w:val="en-US" w:eastAsia="zh-CN"/>
              </w:rPr>
              <w:t>执行河北省地方标准《环境空气质量非甲烷总烃限值》（DB13/1577-2012）标准限值</w:t>
            </w:r>
            <w:r>
              <w:rPr>
                <w:rFonts w:hint="eastAsia" w:ascii="Times New Roman" w:hAnsi="Times New Roman" w:eastAsia="宋体" w:cs="Times New Roman"/>
                <w:color w:val="auto"/>
                <w:sz w:val="24"/>
                <w:szCs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③</w:t>
            </w:r>
            <w:r>
              <w:rPr>
                <w:rFonts w:hint="eastAsia" w:ascii="Times New Roman" w:hAnsi="Times New Roman" w:eastAsia="宋体" w:cs="Times New Roman"/>
                <w:color w:val="auto"/>
                <w:sz w:val="24"/>
                <w:szCs w:val="24"/>
                <w:highlight w:val="none"/>
                <w:lang w:val="en-US" w:eastAsia="zh-CN"/>
              </w:rPr>
              <w:t>监测情况</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监测因子：非甲烷总烃</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监测时间及监测频率：</w:t>
            </w:r>
            <w:r>
              <w:rPr>
                <w:rFonts w:hint="eastAsia" w:ascii="Times New Roman" w:hAnsi="Times New Roman" w:cs="Times New Roman"/>
                <w:color w:val="auto"/>
                <w:sz w:val="24"/>
                <w:szCs w:val="24"/>
                <w:highlight w:val="none"/>
                <w:lang w:val="en-US" w:eastAsia="zh-CN"/>
              </w:rPr>
              <w:t>2021年12月14日~20日</w:t>
            </w:r>
            <w:r>
              <w:rPr>
                <w:rFonts w:hint="eastAsia" w:ascii="Times New Roman" w:hAnsi="Times New Roman" w:eastAsia="宋体" w:cs="Times New Roman"/>
                <w:color w:val="auto"/>
                <w:sz w:val="24"/>
                <w:szCs w:val="24"/>
                <w:highlight w:val="none"/>
                <w:lang w:val="en-US" w:eastAsia="zh-CN"/>
              </w:rPr>
              <w:t>，连续监测7天，4次/天，监测小时值；</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监测点位：</w:t>
            </w:r>
            <w:r>
              <w:rPr>
                <w:rFonts w:hint="eastAsia" w:cs="Times New Roman"/>
                <w:color w:val="auto"/>
                <w:sz w:val="24"/>
                <w:szCs w:val="24"/>
                <w:highlight w:val="none"/>
                <w:lang w:val="en-US" w:eastAsia="zh-CN"/>
              </w:rPr>
              <w:t>位于项目东南侧约300m处</w:t>
            </w:r>
            <w:r>
              <w:rPr>
                <w:rFonts w:hint="eastAsia" w:ascii="Times New Roman" w:hAnsi="Times New Roman" w:eastAsia="宋体" w:cs="Times New Roman"/>
                <w:color w:val="auto"/>
                <w:sz w:val="24"/>
                <w:szCs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监测结果：监测数据详见表</w:t>
            </w:r>
            <w:r>
              <w:rPr>
                <w:rFonts w:hint="eastAsia" w:ascii="Times New Roman" w:hAnsi="Times New Roman" w:eastAsia="宋体" w:cs="Times New Roman"/>
                <w:color w:val="auto"/>
                <w:sz w:val="24"/>
                <w:szCs w:val="24"/>
                <w:highlight w:val="none"/>
                <w:lang w:val="en-US" w:eastAsia="zh-CN"/>
              </w:rPr>
              <w:t>3-2</w:t>
            </w:r>
            <w:r>
              <w:rPr>
                <w:rFonts w:hint="eastAsia" w:ascii="Times New Roman" w:hAnsi="Times New Roman"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表</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 xml:space="preserve">   项目区</w:t>
            </w:r>
            <w:r>
              <w:rPr>
                <w:rFonts w:hint="eastAsia" w:ascii="Times New Roman" w:hAnsi="Times New Roman" w:eastAsia="宋体" w:cs="Times New Roman"/>
                <w:color w:val="auto"/>
                <w:sz w:val="24"/>
                <w:szCs w:val="24"/>
                <w:highlight w:val="none"/>
                <w:lang w:val="en-US" w:eastAsia="zh-CN"/>
              </w:rPr>
              <w:t>环境质量</w:t>
            </w:r>
            <w:r>
              <w:rPr>
                <w:rFonts w:hint="eastAsia" w:ascii="Times New Roman" w:hAnsi="Times New Roman" w:eastAsia="宋体" w:cs="Times New Roman"/>
                <w:color w:val="auto"/>
                <w:sz w:val="24"/>
                <w:szCs w:val="24"/>
                <w:highlight w:val="none"/>
                <w:lang w:eastAsia="zh-CN"/>
              </w:rPr>
              <w:t>现状监测及评价结果</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55"/>
              <w:gridCol w:w="1320"/>
              <w:gridCol w:w="1110"/>
              <w:gridCol w:w="900"/>
              <w:gridCol w:w="1095"/>
              <w:gridCol w:w="696"/>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4"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监测时间</w:t>
                  </w:r>
                </w:p>
              </w:tc>
              <w:tc>
                <w:tcPr>
                  <w:tcW w:w="537"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监测</w:t>
                  </w:r>
                </w:p>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因子</w:t>
                  </w:r>
                </w:p>
              </w:tc>
              <w:tc>
                <w:tcPr>
                  <w:tcW w:w="829"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监测点及监测项目</w:t>
                  </w:r>
                </w:p>
              </w:tc>
              <w:tc>
                <w:tcPr>
                  <w:tcW w:w="2788" w:type="pct"/>
                  <w:gridSpan w:val="5"/>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537"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29"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697"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浓度范围</w:t>
                  </w:r>
                </w:p>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565"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标准值mg/m</w:t>
                  </w:r>
                  <w:r>
                    <w:rPr>
                      <w:rFonts w:hint="default" w:ascii="Times New Roman" w:hAnsi="Times New Roman" w:eastAsia="宋体" w:cs="Times New Roman"/>
                      <w:color w:val="auto"/>
                      <w:sz w:val="21"/>
                      <w:szCs w:val="21"/>
                      <w:highlight w:val="none"/>
                      <w:vertAlign w:val="superscript"/>
                    </w:rPr>
                    <w:t>3</w:t>
                  </w:r>
                </w:p>
              </w:tc>
              <w:tc>
                <w:tcPr>
                  <w:tcW w:w="687"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最大浓度占标率%</w:t>
                  </w:r>
                </w:p>
              </w:tc>
              <w:tc>
                <w:tcPr>
                  <w:tcW w:w="437"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超标率%</w:t>
                  </w:r>
                </w:p>
              </w:tc>
              <w:tc>
                <w:tcPr>
                  <w:tcW w:w="401"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44"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202</w:t>
                  </w:r>
                  <w:r>
                    <w:rPr>
                      <w:rFonts w:hint="eastAsia" w:ascii="Times New Roman" w:hAnsi="Times New Roman"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年</w:t>
                  </w:r>
                  <w:r>
                    <w:rPr>
                      <w:rFonts w:hint="eastAsia" w:ascii="Times New Roman" w:hAnsi="Times New Roman" w:cs="Times New Roman"/>
                      <w:color w:val="auto"/>
                      <w:kern w:val="0"/>
                      <w:sz w:val="21"/>
                      <w:szCs w:val="21"/>
                      <w:highlight w:val="none"/>
                      <w:lang w:val="en-US" w:eastAsia="zh-CN"/>
                    </w:rPr>
                    <w:t>12</w:t>
                  </w:r>
                  <w:r>
                    <w:rPr>
                      <w:rFonts w:hint="default" w:ascii="Times New Roman" w:hAnsi="Times New Roman" w:eastAsia="宋体" w:cs="Times New Roman"/>
                      <w:color w:val="auto"/>
                      <w:kern w:val="0"/>
                      <w:sz w:val="21"/>
                      <w:szCs w:val="21"/>
                      <w:highlight w:val="none"/>
                      <w:lang w:val="en-US" w:eastAsia="zh-CN"/>
                    </w:rPr>
                    <w:t>月</w:t>
                  </w:r>
                  <w:r>
                    <w:rPr>
                      <w:rFonts w:hint="eastAsia" w:ascii="Times New Roman" w:hAnsi="Times New Roman" w:cs="Times New Roman"/>
                      <w:color w:val="auto"/>
                      <w:kern w:val="0"/>
                      <w:sz w:val="21"/>
                      <w:szCs w:val="21"/>
                      <w:highlight w:val="none"/>
                      <w:lang w:val="en-US" w:eastAsia="zh-CN"/>
                    </w:rPr>
                    <w:t>14</w:t>
                  </w:r>
                  <w:r>
                    <w:rPr>
                      <w:rFonts w:hint="default" w:ascii="Times New Roman" w:hAnsi="Times New Roman" w:eastAsia="宋体" w:cs="Times New Roman"/>
                      <w:color w:val="auto"/>
                      <w:kern w:val="0"/>
                      <w:sz w:val="21"/>
                      <w:szCs w:val="21"/>
                      <w:highlight w:val="none"/>
                      <w:lang w:val="en-US" w:eastAsia="zh-CN"/>
                    </w:rPr>
                    <w:t>日</w:t>
                  </w:r>
                  <w:r>
                    <w:rPr>
                      <w:rFonts w:hint="eastAsia"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lang w:val="en-US" w:eastAsia="zh-CN"/>
                    </w:rPr>
                    <w:t>日</w:t>
                  </w:r>
                </w:p>
              </w:tc>
              <w:tc>
                <w:tcPr>
                  <w:tcW w:w="537"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829"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G7规划区南侧边界处</w:t>
                  </w:r>
                </w:p>
              </w:tc>
              <w:tc>
                <w:tcPr>
                  <w:tcW w:w="697"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0.21~0.37</w:t>
                  </w:r>
                </w:p>
              </w:tc>
              <w:tc>
                <w:tcPr>
                  <w:tcW w:w="565"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687"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18.5</w:t>
                  </w:r>
                </w:p>
              </w:tc>
              <w:tc>
                <w:tcPr>
                  <w:tcW w:w="437"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0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bl>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根据表</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-2可知，</w:t>
            </w:r>
            <w:r>
              <w:rPr>
                <w:rFonts w:hint="eastAsia"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eastAsia="zh-CN"/>
              </w:rPr>
              <w:t>所在区域环境空气特征因子</w:t>
            </w:r>
            <w:r>
              <w:rPr>
                <w:rFonts w:hint="eastAsia" w:ascii="Times New Roman" w:hAnsi="Times New Roman" w:eastAsia="宋体" w:cs="Times New Roman"/>
                <w:color w:val="auto"/>
                <w:sz w:val="24"/>
                <w:szCs w:val="24"/>
                <w:highlight w:val="none"/>
                <w:lang w:val="en-US" w:eastAsia="zh-CN"/>
              </w:rPr>
              <w:t>非甲烷总烃小时</w:t>
            </w:r>
            <w:r>
              <w:rPr>
                <w:rFonts w:hint="default" w:ascii="Times New Roman" w:hAnsi="Times New Roman" w:eastAsia="宋体" w:cs="Times New Roman"/>
                <w:color w:val="auto"/>
                <w:sz w:val="24"/>
                <w:szCs w:val="24"/>
                <w:highlight w:val="none"/>
                <w:lang w:eastAsia="zh-CN"/>
              </w:rPr>
              <w:t>浓度满足</w:t>
            </w:r>
            <w:r>
              <w:rPr>
                <w:rFonts w:hint="default" w:ascii="Times New Roman" w:hAnsi="Times New Roman" w:eastAsia="宋体" w:cs="Times New Roman"/>
                <w:color w:val="auto"/>
                <w:sz w:val="24"/>
                <w:szCs w:val="24"/>
                <w:highlight w:val="none"/>
                <w:lang w:val="en-US" w:eastAsia="zh-CN"/>
              </w:rPr>
              <w:t>《环境空气质量 非甲烷总烃限值》（DB 13/1577-2012）中限值要求</w:t>
            </w:r>
            <w:r>
              <w:rPr>
                <w:rFonts w:hint="eastAsia" w:ascii="Times New Roman" w:hAnsi="Times New Roman" w:eastAsia="宋体" w:cs="Times New Roman"/>
                <w:color w:val="auto"/>
                <w:sz w:val="24"/>
                <w:szCs w:val="24"/>
                <w:highlight w:val="none"/>
                <w:lang w:val="en-US" w:eastAsia="zh-CN"/>
              </w:rPr>
              <w:t>。由此可见，本项目所在地</w:t>
            </w:r>
            <w:r>
              <w:rPr>
                <w:rFonts w:hint="eastAsia" w:ascii="Times New Roman" w:hAnsi="Times New Roman" w:eastAsia="宋体" w:cs="Times New Roman"/>
                <w:color w:val="auto"/>
                <w:sz w:val="24"/>
                <w:szCs w:val="24"/>
                <w:highlight w:val="none"/>
                <w:lang w:eastAsia="zh-CN"/>
              </w:rPr>
              <w:t>环境质量现状较好，不会制约本项目实施</w:t>
            </w:r>
            <w:r>
              <w:rPr>
                <w:rFonts w:hint="default" w:ascii="Times New Roman" w:hAnsi="Times New Roman"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2" w:firstLineChars="200"/>
              <w:contextualSpacing/>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3.2</w:t>
            </w:r>
            <w:r>
              <w:rPr>
                <w:rFonts w:hint="eastAsia" w:ascii="Times New Roman" w:hAnsi="Times New Roman" w:eastAsia="宋体" w:cs="Times New Roman"/>
                <w:b/>
                <w:bCs/>
                <w:color w:val="auto"/>
                <w:sz w:val="24"/>
                <w:szCs w:val="24"/>
                <w:highlight w:val="none"/>
                <w:lang w:eastAsia="zh-CN"/>
              </w:rPr>
              <w:t>地表水环境质量现状</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项目受纳水体为</w:t>
            </w:r>
            <w:r>
              <w:rPr>
                <w:rFonts w:hint="eastAsia" w:cs="Times New Roman"/>
                <w:color w:val="auto"/>
                <w:sz w:val="24"/>
                <w:szCs w:val="24"/>
                <w:highlight w:val="none"/>
                <w:lang w:val="en-US" w:eastAsia="zh-CN"/>
              </w:rPr>
              <w:t>苦水</w:t>
            </w:r>
            <w:r>
              <w:rPr>
                <w:rFonts w:hint="eastAsia" w:ascii="Times New Roman" w:hAnsi="Times New Roman" w:eastAsia="宋体" w:cs="Times New Roman"/>
                <w:color w:val="auto"/>
                <w:sz w:val="24"/>
                <w:szCs w:val="24"/>
                <w:highlight w:val="none"/>
                <w:lang w:val="en-US" w:eastAsia="zh-CN"/>
              </w:rPr>
              <w:t>河。根据《重庆市人民政府批转重庆市地表水环境功能类别调整方案的通知》（渝府发〔2012〕4号）、《重庆市双桥区人民政府关于印发重庆市双桥区地表水域适用功能划分及集中式饮用水源保护区划分规定的通知》（双桥府发</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2006</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52号）和大足区地表水域适用功能划定文件等</w:t>
            </w:r>
            <w:r>
              <w:rPr>
                <w:rFonts w:hint="eastAsia" w:cs="Times New Roman"/>
                <w:color w:val="auto"/>
                <w:sz w:val="24"/>
                <w:szCs w:val="24"/>
                <w:highlight w:val="none"/>
                <w:lang w:val="en-US" w:eastAsia="zh-CN"/>
              </w:rPr>
              <w:t>相关要求，苦水</w:t>
            </w:r>
            <w:r>
              <w:rPr>
                <w:rFonts w:hint="eastAsia" w:ascii="Times New Roman" w:hAnsi="Times New Roman" w:eastAsia="宋体" w:cs="Times New Roman"/>
                <w:color w:val="auto"/>
                <w:sz w:val="24"/>
                <w:szCs w:val="24"/>
                <w:highlight w:val="none"/>
                <w:lang w:val="en-US" w:eastAsia="zh-CN"/>
              </w:rPr>
              <w:t>河属于</w:t>
            </w:r>
            <w:r>
              <w:rPr>
                <w:rFonts w:hint="default" w:ascii="Times New Roman" w:hAnsi="Times New Roman" w:eastAsia="宋体" w:cs="Times New Roman"/>
                <w:color w:val="auto"/>
                <w:sz w:val="24"/>
                <w:szCs w:val="24"/>
                <w:highlight w:val="none"/>
                <w:lang w:val="en-US" w:eastAsia="zh-CN"/>
              </w:rPr>
              <w:t>Ⅳ</w:t>
            </w:r>
            <w:r>
              <w:rPr>
                <w:rFonts w:hint="eastAsia" w:ascii="Times New Roman" w:hAnsi="Times New Roman" w:eastAsia="宋体" w:cs="Times New Roman"/>
                <w:color w:val="auto"/>
                <w:sz w:val="24"/>
                <w:szCs w:val="24"/>
                <w:highlight w:val="none"/>
                <w:lang w:val="en-US" w:eastAsia="zh-CN"/>
              </w:rPr>
              <w:t>类水域，应执行《地表水环境质量标准》（</w:t>
            </w:r>
            <w:r>
              <w:rPr>
                <w:rFonts w:hint="default" w:ascii="Times New Roman" w:hAnsi="Times New Roman" w:eastAsia="宋体" w:cs="Times New Roman"/>
                <w:color w:val="auto"/>
                <w:sz w:val="24"/>
                <w:szCs w:val="24"/>
                <w:highlight w:val="none"/>
                <w:lang w:val="en-US" w:eastAsia="zh-CN"/>
              </w:rPr>
              <w:t>GB3838-2002</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Ⅳ</w:t>
            </w:r>
            <w:r>
              <w:rPr>
                <w:rFonts w:hint="eastAsia" w:ascii="Times New Roman" w:hAnsi="Times New Roman" w:eastAsia="宋体" w:cs="Times New Roman"/>
                <w:color w:val="auto"/>
                <w:sz w:val="24"/>
                <w:szCs w:val="24"/>
                <w:highlight w:val="none"/>
                <w:lang w:val="en-US" w:eastAsia="zh-CN"/>
              </w:rPr>
              <w:t xml:space="preserve">类水域标准。 </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本次</w:t>
            </w:r>
            <w:r>
              <w:rPr>
                <w:rFonts w:hint="eastAsia" w:ascii="Times New Roman" w:hAnsi="Times New Roman" w:eastAsia="宋体" w:cs="Times New Roman"/>
                <w:color w:val="auto"/>
                <w:sz w:val="24"/>
                <w:szCs w:val="24"/>
                <w:highlight w:val="none"/>
                <w:lang w:val="en-US" w:eastAsia="zh-CN"/>
              </w:rPr>
              <w:t>评价地表水环境质量现状引用“重庆达汉电子有限公司年产120万平方米线路板项目环境影响报告表”于2021年1月对苦水河双桥工业园区污水处理厂排口上游和下游的监测数据，对苦水河水质进行评价。引用数据监测至今周边无重大污染源变化，且监测数据在</w:t>
            </w: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年的有效期时间内，引用数据有效，具有代表性。</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vertAlign w:val="subscript"/>
                <w:lang w:val="en-US" w:eastAsia="zh-CN"/>
              </w:rPr>
            </w:pPr>
            <w:r>
              <w:rPr>
                <w:rFonts w:hint="eastAsia" w:ascii="Times New Roman" w:hAnsi="Times New Roman" w:eastAsia="宋体" w:cs="Times New Roman"/>
                <w:color w:val="auto"/>
                <w:sz w:val="24"/>
                <w:szCs w:val="24"/>
                <w:highlight w:val="none"/>
                <w:lang w:val="en-US" w:eastAsia="zh-CN"/>
              </w:rPr>
              <w:t>（1）监测因子：pH、COD、SS、BOD</w:t>
            </w:r>
            <w:r>
              <w:rPr>
                <w:rFonts w:hint="eastAsia" w:ascii="Times New Roman" w:hAnsi="Times New Roman" w:eastAsia="宋体" w:cs="Times New Roman"/>
                <w:color w:val="auto"/>
                <w:sz w:val="24"/>
                <w:szCs w:val="24"/>
                <w:highlight w:val="none"/>
                <w:vertAlign w:val="subscript"/>
                <w:lang w:val="en-US" w:eastAsia="zh-CN"/>
              </w:rPr>
              <w:t>5</w:t>
            </w:r>
            <w:r>
              <w:rPr>
                <w:rFonts w:hint="eastAsia" w:ascii="Times New Roman" w:hAnsi="Times New Roman" w:eastAsia="宋体" w:cs="Times New Roman"/>
                <w:color w:val="auto"/>
                <w:sz w:val="24"/>
                <w:szCs w:val="24"/>
                <w:highlight w:val="none"/>
                <w:lang w:val="en-US" w:eastAsia="zh-CN"/>
              </w:rPr>
              <w:t>、氨氮、石油类</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（2）监测时间：</w:t>
            </w:r>
            <w:r>
              <w:rPr>
                <w:rFonts w:hint="eastAsia" w:ascii="Times New Roman" w:hAnsi="Times New Roman" w:cs="Times New Roman"/>
                <w:color w:val="auto"/>
                <w:sz w:val="24"/>
                <w:szCs w:val="24"/>
                <w:highlight w:val="none"/>
                <w:lang w:val="en-US" w:eastAsia="zh-CN"/>
              </w:rPr>
              <w:t>2021年1月</w:t>
            </w:r>
            <w:r>
              <w:rPr>
                <w:rFonts w:hint="eastAsia" w:cs="Times New Roman"/>
                <w:color w:val="auto"/>
                <w:sz w:val="24"/>
                <w:szCs w:val="24"/>
                <w:highlight w:val="none"/>
                <w:lang w:val="en-US" w:eastAsia="zh-CN"/>
              </w:rPr>
              <w:t>27</w:t>
            </w:r>
            <w:r>
              <w:rPr>
                <w:rFonts w:hint="eastAsia" w:ascii="Times New Roman" w:hAnsi="Times New Roman" w:cs="Times New Roman"/>
                <w:color w:val="auto"/>
                <w:sz w:val="24"/>
                <w:szCs w:val="24"/>
                <w:highlight w:val="none"/>
                <w:lang w:val="en-US" w:eastAsia="zh-CN"/>
              </w:rPr>
              <w:t>日~</w:t>
            </w:r>
            <w:r>
              <w:rPr>
                <w:rFonts w:hint="eastAsia" w:cs="Times New Roman"/>
                <w:color w:val="auto"/>
                <w:sz w:val="24"/>
                <w:szCs w:val="24"/>
                <w:highlight w:val="none"/>
                <w:lang w:val="en-US" w:eastAsia="zh-CN"/>
              </w:rPr>
              <w:t>29</w:t>
            </w:r>
            <w:r>
              <w:rPr>
                <w:rFonts w:hint="eastAsia" w:ascii="Times New Roman" w:hAnsi="Times New Roman" w:cs="Times New Roman"/>
                <w:color w:val="auto"/>
                <w:sz w:val="24"/>
                <w:szCs w:val="24"/>
                <w:highlight w:val="none"/>
                <w:lang w:val="en-US" w:eastAsia="zh-CN"/>
              </w:rPr>
              <w:t>日，连续监测3天，1次/天</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（3）评价方法</w:t>
            </w:r>
          </w:p>
          <w:p>
            <w:pPr>
              <w:spacing w:line="360" w:lineRule="auto"/>
              <w:ind w:firstLine="480" w:firstLineChars="200"/>
              <w:rPr>
                <w:color w:val="auto"/>
                <w:sz w:val="24"/>
              </w:rPr>
            </w:pPr>
            <w:r>
              <w:rPr>
                <w:rFonts w:hint="eastAsia"/>
                <w:color w:val="auto"/>
                <w:sz w:val="24"/>
              </w:rPr>
              <w:t>参照《环境影响评价技术导则 地表水环境》（</w:t>
            </w:r>
            <w:r>
              <w:rPr>
                <w:color w:val="auto"/>
                <w:sz w:val="24"/>
              </w:rPr>
              <w:t>HJ2.3-2018</w:t>
            </w:r>
            <w:r>
              <w:rPr>
                <w:rFonts w:hint="eastAsia"/>
                <w:color w:val="auto"/>
                <w:sz w:val="24"/>
              </w:rPr>
              <w:t>）中规定方法进行。评价采用水质指数法进行评价。计算公式如下：</w:t>
            </w:r>
          </w:p>
          <w:p>
            <w:pPr>
              <w:spacing w:line="360" w:lineRule="auto"/>
              <w:ind w:firstLine="480" w:firstLineChars="200"/>
              <w:rPr>
                <w:bCs/>
                <w:color w:val="auto"/>
                <w:sz w:val="24"/>
              </w:rPr>
            </w:pPr>
            <w:r>
              <w:rPr>
                <w:bCs/>
                <w:color w:val="auto"/>
                <w:sz w:val="24"/>
              </w:rPr>
              <w:fldChar w:fldCharType="begin"/>
            </w:r>
            <w:r>
              <w:rPr>
                <w:bCs/>
                <w:color w:val="auto"/>
                <w:sz w:val="24"/>
              </w:rPr>
              <w:instrText xml:space="preserve"> = 1 \* GB3 </w:instrText>
            </w:r>
            <w:r>
              <w:rPr>
                <w:bCs/>
                <w:color w:val="auto"/>
                <w:sz w:val="24"/>
              </w:rPr>
              <w:fldChar w:fldCharType="separate"/>
            </w:r>
            <w:r>
              <w:rPr>
                <w:bCs/>
                <w:color w:val="auto"/>
                <w:sz w:val="24"/>
              </w:rPr>
              <w:t>①</w:t>
            </w:r>
            <w:r>
              <w:rPr>
                <w:bCs/>
                <w:color w:val="auto"/>
                <w:sz w:val="24"/>
              </w:rPr>
              <w:fldChar w:fldCharType="end"/>
            </w:r>
            <w:r>
              <w:rPr>
                <w:bCs/>
                <w:color w:val="auto"/>
                <w:sz w:val="24"/>
              </w:rPr>
              <w:t>除pH以外，其余评价因子的评价模式如下：</w:t>
            </w:r>
          </w:p>
          <w:p>
            <w:pPr>
              <w:spacing w:line="360" w:lineRule="auto"/>
              <w:ind w:firstLine="480" w:firstLineChars="200"/>
              <w:jc w:val="center"/>
              <w:rPr>
                <w:bCs/>
                <w:color w:val="auto"/>
                <w:sz w:val="24"/>
              </w:rPr>
            </w:pPr>
            <w:r>
              <w:rPr>
                <w:bCs/>
                <w:color w:val="auto"/>
                <w:sz w:val="24"/>
              </w:rPr>
              <w:t>Si，j=Ci，j/Csi</w:t>
            </w:r>
          </w:p>
          <w:p>
            <w:pPr>
              <w:spacing w:line="360" w:lineRule="auto"/>
              <w:ind w:firstLine="480" w:firstLineChars="200"/>
              <w:jc w:val="center"/>
              <w:rPr>
                <w:bCs/>
                <w:color w:val="auto"/>
                <w:sz w:val="24"/>
              </w:rPr>
            </w:pPr>
            <w:r>
              <w:rPr>
                <w:bCs/>
                <w:color w:val="auto"/>
                <w:sz w:val="24"/>
              </w:rPr>
              <w:t>式中：Si，j—评价因子i的水质指数，大于1表明该水质因子超标；</w:t>
            </w:r>
          </w:p>
          <w:p>
            <w:pPr>
              <w:spacing w:line="360" w:lineRule="auto"/>
              <w:ind w:firstLine="1920" w:firstLineChars="800"/>
              <w:rPr>
                <w:bCs/>
                <w:color w:val="auto"/>
                <w:sz w:val="24"/>
              </w:rPr>
            </w:pPr>
            <w:r>
              <w:rPr>
                <w:bCs/>
                <w:color w:val="auto"/>
                <w:sz w:val="24"/>
              </w:rPr>
              <w:t>Ci，j—评价因子i在j点的实测统计代表值，mg/L；</w:t>
            </w:r>
          </w:p>
          <w:p>
            <w:pPr>
              <w:spacing w:line="360" w:lineRule="auto"/>
              <w:ind w:firstLine="1920" w:firstLineChars="800"/>
              <w:rPr>
                <w:bCs/>
                <w:color w:val="auto"/>
                <w:sz w:val="24"/>
              </w:rPr>
            </w:pPr>
            <w:r>
              <w:rPr>
                <w:bCs/>
                <w:color w:val="auto"/>
                <w:sz w:val="24"/>
              </w:rPr>
              <w:t>Csi—评价因子i的水质评价标准限值，mg/L；</w:t>
            </w:r>
          </w:p>
          <w:p>
            <w:pPr>
              <w:spacing w:line="360" w:lineRule="auto"/>
              <w:ind w:firstLine="480" w:firstLineChars="200"/>
              <w:rPr>
                <w:bCs/>
                <w:color w:val="auto"/>
                <w:sz w:val="24"/>
              </w:rPr>
            </w:pPr>
            <w:r>
              <w:rPr>
                <w:bCs/>
                <w:color w:val="auto"/>
                <w:sz w:val="24"/>
              </w:rPr>
              <w:fldChar w:fldCharType="begin"/>
            </w:r>
            <w:r>
              <w:rPr>
                <w:bCs/>
                <w:color w:val="auto"/>
                <w:sz w:val="24"/>
              </w:rPr>
              <w:instrText xml:space="preserve"> = 2 \* GB3 </w:instrText>
            </w:r>
            <w:r>
              <w:rPr>
                <w:bCs/>
                <w:color w:val="auto"/>
                <w:sz w:val="24"/>
              </w:rPr>
              <w:fldChar w:fldCharType="separate"/>
            </w:r>
            <w:r>
              <w:rPr>
                <w:bCs/>
                <w:color w:val="auto"/>
                <w:sz w:val="24"/>
              </w:rPr>
              <w:t>②</w:t>
            </w:r>
            <w:r>
              <w:rPr>
                <w:bCs/>
                <w:color w:val="auto"/>
                <w:sz w:val="24"/>
              </w:rPr>
              <w:fldChar w:fldCharType="end"/>
            </w:r>
            <w:r>
              <w:rPr>
                <w:bCs/>
                <w:color w:val="auto"/>
                <w:sz w:val="24"/>
              </w:rPr>
              <w:t xml:space="preserve"> pH评价模式为：</w:t>
            </w:r>
          </w:p>
          <w:p>
            <w:pPr>
              <w:spacing w:line="360" w:lineRule="auto"/>
              <w:ind w:firstLine="480" w:firstLineChars="200"/>
              <w:jc w:val="center"/>
              <w:rPr>
                <w:bCs/>
                <w:color w:val="auto"/>
                <w:sz w:val="24"/>
              </w:rPr>
            </w:pPr>
            <w:r>
              <w:rPr>
                <w:bCs/>
                <w:color w:val="auto"/>
                <w:sz w:val="24"/>
              </w:rPr>
              <w:t>SpH,j＝（pHj-7.0）/（pHsu -7.0）    pHj＞7.0</w:t>
            </w:r>
          </w:p>
          <w:p>
            <w:pPr>
              <w:spacing w:line="360" w:lineRule="auto"/>
              <w:ind w:firstLine="480" w:firstLineChars="200"/>
              <w:jc w:val="center"/>
              <w:rPr>
                <w:bCs/>
                <w:color w:val="auto"/>
                <w:sz w:val="24"/>
              </w:rPr>
            </w:pPr>
            <w:r>
              <w:rPr>
                <w:bCs/>
                <w:color w:val="auto"/>
                <w:sz w:val="24"/>
              </w:rPr>
              <w:t>SpH,j＝（7.0-pHj）/（7.0-pHsd ）    pHj≤7.0</w:t>
            </w:r>
          </w:p>
          <w:p>
            <w:pPr>
              <w:spacing w:line="360" w:lineRule="auto"/>
              <w:ind w:firstLine="480" w:firstLineChars="200"/>
              <w:jc w:val="center"/>
              <w:rPr>
                <w:bCs/>
                <w:color w:val="auto"/>
                <w:sz w:val="24"/>
              </w:rPr>
            </w:pPr>
            <w:r>
              <w:rPr>
                <w:bCs/>
                <w:color w:val="auto"/>
                <w:sz w:val="24"/>
              </w:rPr>
              <w:t>式中：SpH,j－pH值的指数，大于1表明该水质因子超标；</w:t>
            </w:r>
          </w:p>
          <w:p>
            <w:pPr>
              <w:spacing w:line="360" w:lineRule="auto"/>
              <w:ind w:firstLine="2520" w:firstLineChars="1050"/>
              <w:rPr>
                <w:bCs/>
                <w:color w:val="auto"/>
                <w:sz w:val="24"/>
              </w:rPr>
            </w:pPr>
            <w:r>
              <w:rPr>
                <w:bCs/>
                <w:color w:val="auto"/>
                <w:sz w:val="24"/>
              </w:rPr>
              <w:t>pHj－PH值实测统计代表值；</w:t>
            </w:r>
          </w:p>
          <w:p>
            <w:pPr>
              <w:spacing w:line="360" w:lineRule="auto"/>
              <w:ind w:firstLine="2520" w:firstLineChars="1050"/>
              <w:rPr>
                <w:bCs/>
                <w:color w:val="auto"/>
                <w:sz w:val="24"/>
              </w:rPr>
            </w:pPr>
            <w:r>
              <w:rPr>
                <w:bCs/>
                <w:color w:val="auto"/>
                <w:sz w:val="24"/>
              </w:rPr>
              <w:t>pHsd－评价标准pH值的下限值；</w:t>
            </w:r>
          </w:p>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bCs/>
                <w:color w:val="auto"/>
                <w:sz w:val="24"/>
              </w:rPr>
              <w:t>pHsu－评价标准pH值的上限值。</w:t>
            </w:r>
          </w:p>
          <w:p>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（4）监测结果</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表3-3 地表水环境质量一览表  单位：mg/L</w:t>
            </w:r>
          </w:p>
          <w:tbl>
            <w:tblPr>
              <w:tblStyle w:val="16"/>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断面</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监测项目</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标准限值</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浓度值</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标准指数</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苦水河双桥工业园区污水处理厂</w:t>
                  </w:r>
                  <w:r>
                    <w:rPr>
                      <w:rFonts w:hint="eastAsia" w:cs="Times New Roman"/>
                      <w:color w:val="auto"/>
                      <w:sz w:val="21"/>
                      <w:szCs w:val="21"/>
                      <w:highlight w:val="none"/>
                      <w:lang w:val="en-US" w:eastAsia="zh-CN"/>
                    </w:rPr>
                    <w:t>排污口上游500m</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pH</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6~9</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7.5~8.22</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0.61</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COD</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10~12</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vertAlign w:val="subscript"/>
                      <w:lang w:val="en-US" w:eastAsia="zh-CN"/>
                    </w:rPr>
                  </w:pPr>
                  <w:r>
                    <w:rPr>
                      <w:rFonts w:hint="eastAsia" w:ascii="Times New Roman" w:hAnsi="Times New Roman" w:eastAsia="宋体" w:cs="Times New Roman"/>
                      <w:color w:val="auto"/>
                      <w:sz w:val="21"/>
                      <w:szCs w:val="21"/>
                      <w:highlight w:val="none"/>
                      <w:lang w:val="en-US" w:eastAsia="zh-CN"/>
                    </w:rPr>
                    <w:t>BOD</w:t>
                  </w:r>
                  <w:r>
                    <w:rPr>
                      <w:rFonts w:hint="eastAsia" w:ascii="Times New Roman" w:hAnsi="Times New Roman" w:eastAsia="宋体" w:cs="Times New Roman"/>
                      <w:color w:val="auto"/>
                      <w:sz w:val="21"/>
                      <w:szCs w:val="21"/>
                      <w:highlight w:val="none"/>
                      <w:vertAlign w:val="subscript"/>
                      <w:lang w:val="en-US" w:eastAsia="zh-CN"/>
                    </w:rPr>
                    <w:t>5</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2.1~2.1</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0.35</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氨氮</w:t>
                  </w:r>
                </w:p>
              </w:tc>
              <w:tc>
                <w:tcPr>
                  <w:tcW w:w="1329"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1.5</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0.224~0.304</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石油类</w:t>
                  </w:r>
                </w:p>
              </w:tc>
              <w:tc>
                <w:tcPr>
                  <w:tcW w:w="1329" w:type="dxa"/>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0.5</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0.01L</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苦水河双桥工业园区污水处理厂</w:t>
                  </w:r>
                  <w:r>
                    <w:rPr>
                      <w:rFonts w:hint="eastAsia" w:cs="Times New Roman"/>
                      <w:color w:val="auto"/>
                      <w:sz w:val="21"/>
                      <w:szCs w:val="21"/>
                      <w:highlight w:val="none"/>
                      <w:lang w:val="en-US" w:eastAsia="zh-CN"/>
                    </w:rPr>
                    <w:t>排污口下游1000m</w:t>
                  </w: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pH</w:t>
                  </w: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6~9</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7.98~8.31</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0.66</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COD</w:t>
                  </w: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30</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13~14</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0.47</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vertAlign w:val="subscript"/>
                      <w:lang w:val="en-US" w:eastAsia="zh-CN" w:bidi="ar-SA"/>
                    </w:rPr>
                  </w:pPr>
                  <w:r>
                    <w:rPr>
                      <w:rFonts w:hint="eastAsia" w:ascii="Times New Roman" w:hAnsi="Times New Roman" w:eastAsia="宋体" w:cs="Times New Roman"/>
                      <w:color w:val="auto"/>
                      <w:sz w:val="21"/>
                      <w:szCs w:val="21"/>
                      <w:highlight w:val="none"/>
                      <w:lang w:val="en-US" w:eastAsia="zh-CN"/>
                    </w:rPr>
                    <w:t>BOD</w:t>
                  </w:r>
                  <w:r>
                    <w:rPr>
                      <w:rFonts w:hint="eastAsia" w:ascii="Times New Roman" w:hAnsi="Times New Roman" w:eastAsia="宋体" w:cs="Times New Roman"/>
                      <w:color w:val="auto"/>
                      <w:sz w:val="21"/>
                      <w:szCs w:val="21"/>
                      <w:highlight w:val="none"/>
                      <w:vertAlign w:val="subscript"/>
                      <w:lang w:val="en-US" w:eastAsia="zh-CN"/>
                    </w:rPr>
                    <w:t>5</w:t>
                  </w: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2.7~2.9</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0.48</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氨氮</w:t>
                  </w: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1.5</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0.307~0.381</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0.25</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石油类</w:t>
                  </w:r>
                </w:p>
              </w:tc>
              <w:tc>
                <w:tcPr>
                  <w:tcW w:w="1329" w:type="dxa"/>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0.5</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0.01L</w:t>
                  </w:r>
                </w:p>
              </w:tc>
              <w:tc>
                <w:tcPr>
                  <w:tcW w:w="1329" w:type="dxa"/>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329" w:type="dxa"/>
                  <w:vAlign w:val="center"/>
                </w:tcPr>
                <w:p>
                  <w:pPr>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bl>
          <w:p>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z w:val="24"/>
                <w:szCs w:val="24"/>
                <w:highlight w:val="none"/>
                <w:lang w:val="en-US" w:eastAsia="zh-CN"/>
              </w:rPr>
            </w:pPr>
            <w:r>
              <w:rPr>
                <w:rFonts w:hint="eastAsia"/>
                <w:color w:val="auto"/>
                <w:kern w:val="0"/>
                <w:sz w:val="24"/>
              </w:rPr>
              <w:t>从</w:t>
            </w:r>
            <w:r>
              <w:rPr>
                <w:rFonts w:hint="default" w:ascii="Times New Roman" w:hAnsi="Times New Roman" w:cs="Times New Roman"/>
                <w:color w:val="auto"/>
                <w:kern w:val="0"/>
                <w:sz w:val="24"/>
              </w:rPr>
              <w:t>上表中的监测和评价结果可以看出，监测断面监测因子标准指数均小于1，满足《地表水环境质量标准》（GB3838-2002）</w:t>
            </w:r>
            <w:r>
              <w:rPr>
                <w:rFonts w:hint="default" w:ascii="Times New Roman" w:hAnsi="Times New Roman" w:eastAsia="宋体" w:cs="Times New Roman"/>
                <w:color w:val="auto"/>
                <w:sz w:val="24"/>
                <w:szCs w:val="24"/>
                <w:highlight w:val="none"/>
                <w:lang w:val="en-US" w:eastAsia="zh-CN"/>
              </w:rPr>
              <w:t>Ⅳ</w:t>
            </w:r>
            <w:r>
              <w:rPr>
                <w:rFonts w:hint="default" w:ascii="Times New Roman" w:hAnsi="Times New Roman" w:cs="Times New Roman"/>
                <w:color w:val="auto"/>
                <w:kern w:val="0"/>
                <w:sz w:val="24"/>
              </w:rPr>
              <w:t>类水域水质标准的要求。</w:t>
            </w:r>
            <w:r>
              <w:rPr>
                <w:rFonts w:hint="eastAsia" w:ascii="Times New Roman" w:hAnsi="Times New Roman" w:eastAsia="宋体" w:cs="Times New Roman"/>
                <w:color w:val="auto"/>
                <w:sz w:val="24"/>
                <w:szCs w:val="24"/>
                <w:highlight w:val="none"/>
                <w:lang w:val="en-US" w:eastAsia="zh-CN"/>
              </w:rPr>
              <w:t>项目所在区域地表水环境质量现状较好，不会制约本项目的建设。</w:t>
            </w:r>
          </w:p>
          <w:p>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3.3 声环境质量现状</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本项目位于重庆市大足区双桥经开区，厂界外周边50m范围内不存在声环境保护目标，因此本项目不进行声环境质量现状监测。</w:t>
            </w:r>
          </w:p>
          <w:p>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3.4 生态环境</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项目位于工业园区内，无需进行生态现状调查。</w:t>
            </w:r>
          </w:p>
          <w:p>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3.5 电磁辐射</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项目不属于新建或改建、扩建广播电台、差转台、电视塔台、卫星地图上行站、雷达等电磁辐射类项目，无需对电磁辐射现状开展监测与评价。</w:t>
            </w:r>
          </w:p>
          <w:p>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3.6 地下水、土壤</w:t>
            </w:r>
          </w:p>
          <w:p>
            <w:pPr>
              <w:keepNext w:val="0"/>
              <w:keepLines w:val="0"/>
              <w:suppressLineNumbers w:val="0"/>
              <w:spacing w:before="0" w:beforeAutospacing="0" w:after="0" w:afterAutospacing="0" w:line="360" w:lineRule="auto"/>
              <w:ind w:left="0" w:right="0" w:firstLine="480" w:firstLineChars="200"/>
              <w:rPr>
                <w:rFonts w:hint="default" w:cs="Times New Roman"/>
                <w:color w:val="auto"/>
                <w:sz w:val="24"/>
                <w:szCs w:val="22"/>
                <w:highlight w:val="none"/>
                <w:lang w:val="en-US" w:eastAsia="zh-CN" w:bidi="ar-SA"/>
              </w:rPr>
            </w:pPr>
            <w:r>
              <w:rPr>
                <w:rFonts w:hint="eastAsia" w:ascii="Times New Roman" w:hAnsi="Times New Roman" w:eastAsia="宋体" w:cs="Times New Roman"/>
                <w:color w:val="auto"/>
                <w:sz w:val="24"/>
                <w:szCs w:val="24"/>
                <w:highlight w:val="none"/>
                <w:lang w:val="en-US" w:eastAsia="zh-CN"/>
              </w:rPr>
              <w:t>无需开展。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环境敏感目标</w:t>
            </w:r>
          </w:p>
        </w:tc>
        <w:tc>
          <w:tcPr>
            <w:tcW w:w="8190" w:type="dxa"/>
            <w:noWrap w:val="0"/>
            <w:vAlign w:val="top"/>
          </w:tcPr>
          <w:p>
            <w:pPr>
              <w:spacing w:line="360" w:lineRule="auto"/>
              <w:ind w:firstLine="482" w:firstLineChars="200"/>
              <w:jc w:val="both"/>
              <w:rPr>
                <w:rFonts w:hint="default"/>
                <w:b/>
                <w:bCs/>
                <w:color w:val="auto"/>
                <w:kern w:val="0"/>
                <w:sz w:val="24"/>
                <w:lang w:val="en-US" w:eastAsia="zh-CN"/>
              </w:rPr>
            </w:pPr>
            <w:r>
              <w:rPr>
                <w:rFonts w:hint="eastAsia"/>
                <w:b/>
                <w:bCs/>
                <w:color w:val="auto"/>
                <w:kern w:val="0"/>
                <w:sz w:val="24"/>
                <w:lang w:val="en-US" w:eastAsia="zh-CN"/>
              </w:rPr>
              <w:t>环境保护目标</w:t>
            </w:r>
          </w:p>
          <w:p>
            <w:pPr>
              <w:spacing w:line="360" w:lineRule="auto"/>
              <w:ind w:firstLine="480" w:firstLineChars="200"/>
              <w:jc w:val="both"/>
              <w:rPr>
                <w:rFonts w:hint="default"/>
                <w:color w:val="auto"/>
                <w:kern w:val="0"/>
                <w:sz w:val="24"/>
                <w:lang w:val="en-US" w:eastAsia="zh-CN"/>
              </w:rPr>
            </w:pPr>
            <w:r>
              <w:rPr>
                <w:rFonts w:hint="eastAsia"/>
                <w:color w:val="auto"/>
                <w:kern w:val="0"/>
                <w:sz w:val="24"/>
                <w:lang w:val="en-US" w:eastAsia="zh-CN"/>
              </w:rPr>
              <w:t>①大气环境保护目标</w:t>
            </w:r>
          </w:p>
          <w:p>
            <w:pPr>
              <w:spacing w:line="360" w:lineRule="auto"/>
              <w:ind w:firstLine="480" w:firstLineChars="200"/>
              <w:jc w:val="both"/>
              <w:rPr>
                <w:rFonts w:hint="default"/>
                <w:color w:val="auto"/>
                <w:kern w:val="0"/>
                <w:sz w:val="24"/>
                <w:lang w:val="en-US" w:eastAsia="zh-CN"/>
              </w:rPr>
            </w:pPr>
            <w:r>
              <w:rPr>
                <w:rFonts w:hint="eastAsia"/>
                <w:color w:val="auto"/>
                <w:sz w:val="24"/>
                <w:highlight w:val="none"/>
              </w:rPr>
              <w:t>重庆</w:t>
            </w:r>
            <w:r>
              <w:rPr>
                <w:rFonts w:hint="eastAsia"/>
                <w:color w:val="auto"/>
                <w:sz w:val="24"/>
                <w:highlight w:val="none"/>
                <w:lang w:eastAsia="zh-CN"/>
              </w:rPr>
              <w:t>峰银工贸有限公司</w:t>
            </w:r>
            <w:r>
              <w:rPr>
                <w:rFonts w:hint="eastAsia"/>
                <w:color w:val="auto"/>
                <w:kern w:val="0"/>
                <w:sz w:val="24"/>
                <w:lang w:val="en-US" w:eastAsia="zh-CN"/>
              </w:rPr>
              <w:t>位于</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w:t>
            </w:r>
            <w:r>
              <w:rPr>
                <w:rFonts w:hint="eastAsia" w:cs="Times New Roman"/>
                <w:bCs/>
                <w:snapToGrid w:val="0"/>
                <w:color w:val="auto"/>
                <w:kern w:val="0"/>
                <w:sz w:val="24"/>
                <w:lang w:val="en-US" w:eastAsia="zh-CN"/>
              </w:rPr>
              <w:t>，经现场踏勘，项目周边500m范围内大气环境保护目标主要为零散居民点。项目大气环境保护目标分布，详见下表。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kern w:val="0"/>
                <w:sz w:val="24"/>
                <w:highlight w:val="none"/>
                <w:lang w:val="en-US" w:eastAsia="zh-CN"/>
              </w:rPr>
            </w:pPr>
            <w:r>
              <w:rPr>
                <w:rFonts w:hint="eastAsia"/>
                <w:color w:val="auto"/>
                <w:kern w:val="0"/>
                <w:sz w:val="24"/>
                <w:highlight w:val="none"/>
                <w:lang w:val="en-US" w:eastAsia="zh-CN"/>
              </w:rPr>
              <w:t>表3-4 大气环境保护目标分布一览表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802"/>
              <w:gridCol w:w="638"/>
              <w:gridCol w:w="675"/>
              <w:gridCol w:w="712"/>
              <w:gridCol w:w="957"/>
              <w:gridCol w:w="676"/>
              <w:gridCol w:w="86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40" w:type="pct"/>
                  <w:vMerge w:val="restar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eastAsia="zh-CN"/>
                    </w:rPr>
                  </w:pPr>
                  <w:r>
                    <w:rPr>
                      <w:rFonts w:hint="eastAsia" w:eastAsia="宋体" w:cs="Times New Roman"/>
                      <w:bCs w:val="0"/>
                      <w:color w:val="auto"/>
                      <w:sz w:val="21"/>
                      <w:szCs w:val="21"/>
                      <w:highlight w:val="none"/>
                      <w:lang w:val="en-US" w:eastAsia="zh-CN"/>
                    </w:rPr>
                    <w:t>序号</w:t>
                  </w:r>
                </w:p>
              </w:tc>
              <w:tc>
                <w:tcPr>
                  <w:tcW w:w="1131" w:type="pct"/>
                  <w:vMerge w:val="restar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敏感目标</w:t>
                  </w:r>
                </w:p>
              </w:tc>
              <w:tc>
                <w:tcPr>
                  <w:tcW w:w="824" w:type="pct"/>
                  <w:gridSpan w:val="2"/>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坐标</w:t>
                  </w:r>
                </w:p>
              </w:tc>
              <w:tc>
                <w:tcPr>
                  <w:tcW w:w="447" w:type="pct"/>
                  <w:vMerge w:val="restar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保护对象</w:t>
                  </w:r>
                </w:p>
              </w:tc>
              <w:tc>
                <w:tcPr>
                  <w:tcW w:w="600" w:type="pct"/>
                  <w:vMerge w:val="restar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保护内容</w:t>
                  </w:r>
                </w:p>
              </w:tc>
              <w:tc>
                <w:tcPr>
                  <w:tcW w:w="424" w:type="pct"/>
                  <w:vMerge w:val="restar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环境功能</w:t>
                  </w:r>
                </w:p>
              </w:tc>
              <w:tc>
                <w:tcPr>
                  <w:tcW w:w="539" w:type="pct"/>
                  <w:vMerge w:val="restar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default" w:ascii="Times New Roman" w:hAnsi="Times New Roman" w:eastAsia="宋体" w:cs="Times New Roman"/>
                      <w:bCs w:val="0"/>
                      <w:color w:val="auto"/>
                      <w:sz w:val="21"/>
                      <w:szCs w:val="21"/>
                      <w:highlight w:val="none"/>
                    </w:rPr>
                    <w:t>相对厂址方位</w:t>
                  </w:r>
                </w:p>
              </w:tc>
              <w:tc>
                <w:tcPr>
                  <w:tcW w:w="691" w:type="pct"/>
                  <w:vMerge w:val="restar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相对厂界距离</w:t>
                  </w:r>
                  <w:r>
                    <w:rPr>
                      <w:rFonts w:hint="eastAsia" w:eastAsia="宋体" w:cs="Times New Roman"/>
                      <w:bCs w:val="0"/>
                      <w:color w:val="auto"/>
                      <w:sz w:val="21"/>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vMerge w:val="continue"/>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p>
              </w:tc>
              <w:tc>
                <w:tcPr>
                  <w:tcW w:w="1131" w:type="pct"/>
                  <w:vMerge w:val="continue"/>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p>
              </w:tc>
              <w:tc>
                <w:tcPr>
                  <w:tcW w:w="4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X</w:t>
                  </w:r>
                </w:p>
              </w:tc>
              <w:tc>
                <w:tcPr>
                  <w:tcW w:w="423"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Y</w:t>
                  </w:r>
                </w:p>
              </w:tc>
              <w:tc>
                <w:tcPr>
                  <w:tcW w:w="447" w:type="pct"/>
                  <w:vMerge w:val="continue"/>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p>
              </w:tc>
              <w:tc>
                <w:tcPr>
                  <w:tcW w:w="600" w:type="pct"/>
                  <w:vMerge w:val="continue"/>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p>
              </w:tc>
              <w:tc>
                <w:tcPr>
                  <w:tcW w:w="424" w:type="pct"/>
                  <w:vMerge w:val="continue"/>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p>
              </w:tc>
              <w:tc>
                <w:tcPr>
                  <w:tcW w:w="539" w:type="pct"/>
                  <w:vMerge w:val="continue"/>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p>
              </w:tc>
              <w:tc>
                <w:tcPr>
                  <w:tcW w:w="691" w:type="pct"/>
                  <w:vMerge w:val="continue"/>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1</w:t>
                  </w:r>
                </w:p>
              </w:tc>
              <w:tc>
                <w:tcPr>
                  <w:tcW w:w="1131"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1#零散居民点</w:t>
                  </w:r>
                </w:p>
              </w:tc>
              <w:tc>
                <w:tcPr>
                  <w:tcW w:w="4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ascii="Times New Roman" w:hAnsi="Times New Roman" w:eastAsia="宋体" w:cs="Times New Roman"/>
                      <w:bCs w:val="0"/>
                      <w:color w:val="auto"/>
                      <w:sz w:val="21"/>
                      <w:szCs w:val="21"/>
                      <w:highlight w:val="none"/>
                      <w:lang w:val="en-US" w:eastAsia="zh-CN"/>
                    </w:rPr>
                    <w:t>0</w:t>
                  </w:r>
                </w:p>
              </w:tc>
              <w:tc>
                <w:tcPr>
                  <w:tcW w:w="423"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ascii="Times New Roman" w:hAnsi="Times New Roman" w:eastAsia="宋体" w:cs="Times New Roman"/>
                      <w:bCs w:val="0"/>
                      <w:color w:val="auto"/>
                      <w:sz w:val="21"/>
                      <w:szCs w:val="21"/>
                      <w:highlight w:val="none"/>
                      <w:lang w:val="en-US" w:eastAsia="zh-CN"/>
                    </w:rPr>
                    <w:t>-</w:t>
                  </w:r>
                  <w:r>
                    <w:rPr>
                      <w:rFonts w:hint="eastAsia" w:eastAsia="宋体" w:cs="Times New Roman"/>
                      <w:bCs w:val="0"/>
                      <w:color w:val="auto"/>
                      <w:sz w:val="21"/>
                      <w:szCs w:val="21"/>
                      <w:highlight w:val="none"/>
                      <w:lang w:val="en-US" w:eastAsia="zh-CN"/>
                    </w:rPr>
                    <w:t>261</w:t>
                  </w:r>
                </w:p>
              </w:tc>
              <w:tc>
                <w:tcPr>
                  <w:tcW w:w="447"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住户</w:t>
                  </w:r>
                </w:p>
              </w:tc>
              <w:tc>
                <w:tcPr>
                  <w:tcW w:w="6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约12人</w:t>
                  </w:r>
                </w:p>
              </w:tc>
              <w:tc>
                <w:tcPr>
                  <w:tcW w:w="424" w:type="pct"/>
                  <w:vMerge w:val="restar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二类区</w:t>
                  </w:r>
                </w:p>
              </w:tc>
              <w:tc>
                <w:tcPr>
                  <w:tcW w:w="539"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ascii="Times New Roman" w:hAnsi="Times New Roman" w:eastAsia="宋体" w:cs="Times New Roman"/>
                      <w:bCs w:val="0"/>
                      <w:color w:val="auto"/>
                      <w:sz w:val="21"/>
                      <w:szCs w:val="21"/>
                      <w:highlight w:val="none"/>
                      <w:lang w:val="en-US" w:eastAsia="zh-CN"/>
                    </w:rPr>
                    <w:t>南</w:t>
                  </w:r>
                </w:p>
              </w:tc>
              <w:tc>
                <w:tcPr>
                  <w:tcW w:w="691"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2</w:t>
                  </w:r>
                </w:p>
              </w:tc>
              <w:tc>
                <w:tcPr>
                  <w:tcW w:w="1131"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2#零散居民点</w:t>
                  </w:r>
                </w:p>
              </w:tc>
              <w:tc>
                <w:tcPr>
                  <w:tcW w:w="4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-105</w:t>
                  </w:r>
                </w:p>
              </w:tc>
              <w:tc>
                <w:tcPr>
                  <w:tcW w:w="423"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-270</w:t>
                  </w:r>
                </w:p>
              </w:tc>
              <w:tc>
                <w:tcPr>
                  <w:tcW w:w="447" w:type="pct"/>
                  <w:noWrap w:val="0"/>
                  <w:vAlign w:val="center"/>
                </w:tcPr>
                <w:p>
                  <w:pPr>
                    <w:spacing w:line="240" w:lineRule="auto"/>
                    <w:jc w:val="center"/>
                    <w:rPr>
                      <w:rFonts w:hint="default" w:ascii="Times New Roman" w:hAnsi="Times New Roman" w:eastAsia="宋体" w:cs="Times New Roman"/>
                      <w:bCs w:val="0"/>
                      <w:color w:val="auto"/>
                      <w:sz w:val="21"/>
                      <w:szCs w:val="21"/>
                      <w:highlight w:val="none"/>
                    </w:rPr>
                  </w:pPr>
                  <w:r>
                    <w:rPr>
                      <w:rFonts w:hint="eastAsia" w:eastAsia="宋体" w:cs="Times New Roman"/>
                      <w:bCs w:val="0"/>
                      <w:color w:val="auto"/>
                      <w:sz w:val="21"/>
                      <w:szCs w:val="21"/>
                      <w:highlight w:val="none"/>
                      <w:lang w:val="en-US" w:eastAsia="zh-CN"/>
                    </w:rPr>
                    <w:t>住户</w:t>
                  </w:r>
                </w:p>
              </w:tc>
              <w:tc>
                <w:tcPr>
                  <w:tcW w:w="6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约45人</w:t>
                  </w:r>
                </w:p>
              </w:tc>
              <w:tc>
                <w:tcPr>
                  <w:tcW w:w="424" w:type="pct"/>
                  <w:vMerge w:val="continue"/>
                  <w:noWrap w:val="0"/>
                  <w:vAlign w:val="center"/>
                </w:tcPr>
                <w:p>
                  <w:pPr>
                    <w:spacing w:line="240" w:lineRule="auto"/>
                    <w:jc w:val="center"/>
                    <w:rPr>
                      <w:rFonts w:hint="default" w:ascii="Times New Roman" w:hAnsi="Times New Roman" w:eastAsia="宋体" w:cs="Times New Roman"/>
                      <w:bCs w:val="0"/>
                      <w:color w:val="auto"/>
                      <w:sz w:val="21"/>
                      <w:szCs w:val="21"/>
                      <w:highlight w:val="none"/>
                    </w:rPr>
                  </w:pPr>
                </w:p>
              </w:tc>
              <w:tc>
                <w:tcPr>
                  <w:tcW w:w="539"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西</w:t>
                  </w:r>
                </w:p>
              </w:tc>
              <w:tc>
                <w:tcPr>
                  <w:tcW w:w="691"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3</w:t>
                  </w:r>
                </w:p>
              </w:tc>
              <w:tc>
                <w:tcPr>
                  <w:tcW w:w="1131"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3#零散居民点</w:t>
                  </w:r>
                </w:p>
              </w:tc>
              <w:tc>
                <w:tcPr>
                  <w:tcW w:w="4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-273</w:t>
                  </w:r>
                </w:p>
              </w:tc>
              <w:tc>
                <w:tcPr>
                  <w:tcW w:w="423"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-384</w:t>
                  </w:r>
                </w:p>
              </w:tc>
              <w:tc>
                <w:tcPr>
                  <w:tcW w:w="447" w:type="pct"/>
                  <w:noWrap w:val="0"/>
                  <w:vAlign w:val="center"/>
                </w:tcPr>
                <w:p>
                  <w:pPr>
                    <w:spacing w:line="240" w:lineRule="auto"/>
                    <w:jc w:val="center"/>
                    <w:rPr>
                      <w:rFonts w:hint="default" w:ascii="Times New Roman" w:hAnsi="Times New Roman" w:eastAsia="宋体" w:cs="Times New Roman"/>
                      <w:bCs w:val="0"/>
                      <w:color w:val="auto"/>
                      <w:kern w:val="2"/>
                      <w:sz w:val="21"/>
                      <w:szCs w:val="21"/>
                      <w:highlight w:val="none"/>
                      <w:lang w:val="en-US" w:eastAsia="zh-CN" w:bidi="ar-SA"/>
                    </w:rPr>
                  </w:pPr>
                  <w:r>
                    <w:rPr>
                      <w:rFonts w:hint="eastAsia" w:eastAsia="宋体" w:cs="Times New Roman"/>
                      <w:bCs w:val="0"/>
                      <w:color w:val="auto"/>
                      <w:sz w:val="21"/>
                      <w:szCs w:val="21"/>
                      <w:highlight w:val="none"/>
                      <w:lang w:val="en-US" w:eastAsia="zh-CN"/>
                    </w:rPr>
                    <w:t>住户</w:t>
                  </w:r>
                </w:p>
              </w:tc>
              <w:tc>
                <w:tcPr>
                  <w:tcW w:w="6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约6人</w:t>
                  </w:r>
                </w:p>
              </w:tc>
              <w:tc>
                <w:tcPr>
                  <w:tcW w:w="424" w:type="pct"/>
                  <w:vMerge w:val="continue"/>
                  <w:noWrap w:val="0"/>
                  <w:vAlign w:val="center"/>
                </w:tcPr>
                <w:p>
                  <w:pPr>
                    <w:spacing w:line="240" w:lineRule="auto"/>
                    <w:jc w:val="center"/>
                    <w:rPr>
                      <w:rFonts w:hint="default" w:ascii="Times New Roman" w:hAnsi="Times New Roman" w:eastAsia="宋体" w:cs="Times New Roman"/>
                      <w:bCs w:val="0"/>
                      <w:color w:val="auto"/>
                      <w:sz w:val="21"/>
                      <w:szCs w:val="21"/>
                      <w:highlight w:val="none"/>
                    </w:rPr>
                  </w:pPr>
                </w:p>
              </w:tc>
              <w:tc>
                <w:tcPr>
                  <w:tcW w:w="539"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ascii="Times New Roman" w:hAnsi="Times New Roman" w:eastAsia="宋体" w:cs="Times New Roman"/>
                      <w:bCs w:val="0"/>
                      <w:color w:val="auto"/>
                      <w:sz w:val="21"/>
                      <w:szCs w:val="21"/>
                      <w:highlight w:val="none"/>
                      <w:lang w:val="en-US" w:eastAsia="zh-CN"/>
                    </w:rPr>
                    <w:t>西南</w:t>
                  </w:r>
                </w:p>
              </w:tc>
              <w:tc>
                <w:tcPr>
                  <w:tcW w:w="691"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4</w:t>
                  </w:r>
                </w:p>
              </w:tc>
              <w:tc>
                <w:tcPr>
                  <w:tcW w:w="1131"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4#零散居民点</w:t>
                  </w:r>
                </w:p>
              </w:tc>
              <w:tc>
                <w:tcPr>
                  <w:tcW w:w="4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114</w:t>
                  </w:r>
                </w:p>
              </w:tc>
              <w:tc>
                <w:tcPr>
                  <w:tcW w:w="423"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-405</w:t>
                  </w:r>
                </w:p>
              </w:tc>
              <w:tc>
                <w:tcPr>
                  <w:tcW w:w="447" w:type="pct"/>
                  <w:noWrap w:val="0"/>
                  <w:vAlign w:val="center"/>
                </w:tcPr>
                <w:p>
                  <w:pPr>
                    <w:spacing w:line="240" w:lineRule="auto"/>
                    <w:jc w:val="center"/>
                    <w:rPr>
                      <w:rFonts w:hint="default" w:ascii="Times New Roman" w:hAnsi="Times New Roman" w:eastAsia="宋体" w:cs="Times New Roman"/>
                      <w:bCs w:val="0"/>
                      <w:color w:val="auto"/>
                      <w:kern w:val="2"/>
                      <w:sz w:val="21"/>
                      <w:szCs w:val="21"/>
                      <w:highlight w:val="none"/>
                      <w:lang w:val="en-US" w:eastAsia="zh-CN" w:bidi="ar-SA"/>
                    </w:rPr>
                  </w:pPr>
                  <w:r>
                    <w:rPr>
                      <w:rFonts w:hint="eastAsia" w:eastAsia="宋体" w:cs="Times New Roman"/>
                      <w:bCs w:val="0"/>
                      <w:color w:val="auto"/>
                      <w:sz w:val="21"/>
                      <w:szCs w:val="21"/>
                      <w:highlight w:val="none"/>
                      <w:lang w:val="en-US" w:eastAsia="zh-CN"/>
                    </w:rPr>
                    <w:t>住户</w:t>
                  </w:r>
                </w:p>
              </w:tc>
              <w:tc>
                <w:tcPr>
                  <w:tcW w:w="6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约15人</w:t>
                  </w:r>
                </w:p>
              </w:tc>
              <w:tc>
                <w:tcPr>
                  <w:tcW w:w="424" w:type="pct"/>
                  <w:vMerge w:val="continue"/>
                  <w:noWrap w:val="0"/>
                  <w:vAlign w:val="center"/>
                </w:tcPr>
                <w:p>
                  <w:pPr>
                    <w:spacing w:line="240" w:lineRule="auto"/>
                    <w:jc w:val="center"/>
                    <w:rPr>
                      <w:rFonts w:hint="default" w:ascii="Times New Roman" w:hAnsi="Times New Roman" w:eastAsia="宋体" w:cs="Times New Roman"/>
                      <w:bCs w:val="0"/>
                      <w:color w:val="auto"/>
                      <w:sz w:val="21"/>
                      <w:szCs w:val="21"/>
                      <w:highlight w:val="none"/>
                    </w:rPr>
                  </w:pPr>
                </w:p>
              </w:tc>
              <w:tc>
                <w:tcPr>
                  <w:tcW w:w="539"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ascii="Times New Roman" w:hAnsi="Times New Roman" w:eastAsia="宋体" w:cs="Times New Roman"/>
                      <w:bCs w:val="0"/>
                      <w:color w:val="auto"/>
                      <w:sz w:val="21"/>
                      <w:szCs w:val="21"/>
                      <w:highlight w:val="none"/>
                      <w:lang w:val="en-US" w:eastAsia="zh-CN"/>
                    </w:rPr>
                    <w:t>东南</w:t>
                  </w:r>
                </w:p>
              </w:tc>
              <w:tc>
                <w:tcPr>
                  <w:tcW w:w="691"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5</w:t>
                  </w:r>
                </w:p>
              </w:tc>
              <w:tc>
                <w:tcPr>
                  <w:tcW w:w="1131"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5#零散居民点</w:t>
                  </w:r>
                </w:p>
              </w:tc>
              <w:tc>
                <w:tcPr>
                  <w:tcW w:w="4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258</w:t>
                  </w:r>
                </w:p>
              </w:tc>
              <w:tc>
                <w:tcPr>
                  <w:tcW w:w="423"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-240</w:t>
                  </w:r>
                </w:p>
              </w:tc>
              <w:tc>
                <w:tcPr>
                  <w:tcW w:w="447" w:type="pct"/>
                  <w:noWrap w:val="0"/>
                  <w:vAlign w:val="center"/>
                </w:tcPr>
                <w:p>
                  <w:pPr>
                    <w:spacing w:line="240" w:lineRule="auto"/>
                    <w:jc w:val="center"/>
                    <w:rPr>
                      <w:rFonts w:hint="default" w:ascii="Times New Roman" w:hAnsi="Times New Roman" w:eastAsia="宋体" w:cs="Times New Roman"/>
                      <w:bCs w:val="0"/>
                      <w:color w:val="auto"/>
                      <w:kern w:val="2"/>
                      <w:sz w:val="21"/>
                      <w:szCs w:val="21"/>
                      <w:highlight w:val="none"/>
                      <w:lang w:val="en-US" w:eastAsia="zh-CN" w:bidi="ar-SA"/>
                    </w:rPr>
                  </w:pPr>
                  <w:r>
                    <w:rPr>
                      <w:rFonts w:hint="eastAsia" w:eastAsia="宋体" w:cs="Times New Roman"/>
                      <w:bCs w:val="0"/>
                      <w:color w:val="auto"/>
                      <w:sz w:val="21"/>
                      <w:szCs w:val="21"/>
                      <w:highlight w:val="none"/>
                      <w:lang w:val="en-US" w:eastAsia="zh-CN"/>
                    </w:rPr>
                    <w:t>住户</w:t>
                  </w:r>
                </w:p>
              </w:tc>
              <w:tc>
                <w:tcPr>
                  <w:tcW w:w="6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约6人</w:t>
                  </w:r>
                </w:p>
              </w:tc>
              <w:tc>
                <w:tcPr>
                  <w:tcW w:w="424" w:type="pct"/>
                  <w:vMerge w:val="continue"/>
                  <w:noWrap w:val="0"/>
                  <w:vAlign w:val="center"/>
                </w:tcPr>
                <w:p>
                  <w:pPr>
                    <w:spacing w:line="240" w:lineRule="auto"/>
                    <w:jc w:val="center"/>
                    <w:rPr>
                      <w:rFonts w:hint="default" w:ascii="Times New Roman" w:hAnsi="Times New Roman" w:eastAsia="宋体" w:cs="Times New Roman"/>
                      <w:bCs w:val="0"/>
                      <w:color w:val="auto"/>
                      <w:sz w:val="21"/>
                      <w:szCs w:val="21"/>
                      <w:highlight w:val="none"/>
                    </w:rPr>
                  </w:pPr>
                </w:p>
              </w:tc>
              <w:tc>
                <w:tcPr>
                  <w:tcW w:w="539"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ascii="Times New Roman" w:hAnsi="Times New Roman" w:eastAsia="宋体" w:cs="Times New Roman"/>
                      <w:bCs w:val="0"/>
                      <w:color w:val="auto"/>
                      <w:sz w:val="21"/>
                      <w:szCs w:val="21"/>
                      <w:highlight w:val="none"/>
                      <w:lang w:val="en-US" w:eastAsia="zh-CN"/>
                    </w:rPr>
                    <w:t>东南</w:t>
                  </w:r>
                </w:p>
              </w:tc>
              <w:tc>
                <w:tcPr>
                  <w:tcW w:w="691"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ascii="Times New Roman" w:hAnsi="Times New Roman" w:eastAsia="宋体" w:cs="Times New Roman"/>
                      <w:bCs w:val="0"/>
                      <w:color w:val="auto"/>
                      <w:sz w:val="21"/>
                      <w:szCs w:val="21"/>
                      <w:highlight w:val="none"/>
                      <w:lang w:val="en-US" w:eastAsia="zh-CN"/>
                    </w:rPr>
                    <w:t>2</w:t>
                  </w:r>
                  <w:r>
                    <w:rPr>
                      <w:rFonts w:hint="eastAsia" w:eastAsia="宋体" w:cs="Times New Roman"/>
                      <w:bCs w:val="0"/>
                      <w:color w:val="auto"/>
                      <w:sz w:val="21"/>
                      <w:szCs w:val="21"/>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6</w:t>
                  </w:r>
                </w:p>
              </w:tc>
              <w:tc>
                <w:tcPr>
                  <w:tcW w:w="1131"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6#长石村</w:t>
                  </w:r>
                </w:p>
              </w:tc>
              <w:tc>
                <w:tcPr>
                  <w:tcW w:w="4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-79</w:t>
                  </w:r>
                </w:p>
              </w:tc>
              <w:tc>
                <w:tcPr>
                  <w:tcW w:w="423"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-430</w:t>
                  </w:r>
                </w:p>
              </w:tc>
              <w:tc>
                <w:tcPr>
                  <w:tcW w:w="447" w:type="pct"/>
                  <w:noWrap w:val="0"/>
                  <w:vAlign w:val="center"/>
                </w:tcPr>
                <w:p>
                  <w:pPr>
                    <w:spacing w:line="240" w:lineRule="auto"/>
                    <w:jc w:val="center"/>
                    <w:rPr>
                      <w:rFonts w:hint="default" w:ascii="Times New Roman" w:hAnsi="Times New Roman" w:eastAsia="宋体" w:cs="Times New Roman"/>
                      <w:bCs w:val="0"/>
                      <w:color w:val="auto"/>
                      <w:kern w:val="2"/>
                      <w:sz w:val="21"/>
                      <w:szCs w:val="21"/>
                      <w:highlight w:val="none"/>
                      <w:lang w:val="en-US" w:eastAsia="zh-CN" w:bidi="ar-SA"/>
                    </w:rPr>
                  </w:pPr>
                  <w:r>
                    <w:rPr>
                      <w:rFonts w:hint="eastAsia" w:ascii="Times New Roman" w:hAnsi="Times New Roman" w:eastAsia="宋体" w:cs="Times New Roman"/>
                      <w:bCs w:val="0"/>
                      <w:color w:val="auto"/>
                      <w:sz w:val="21"/>
                      <w:szCs w:val="21"/>
                      <w:highlight w:val="none"/>
                      <w:lang w:val="en-US" w:eastAsia="zh-CN"/>
                    </w:rPr>
                    <w:t>村落</w:t>
                  </w:r>
                </w:p>
              </w:tc>
              <w:tc>
                <w:tcPr>
                  <w:tcW w:w="600"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约90人</w:t>
                  </w:r>
                </w:p>
              </w:tc>
              <w:tc>
                <w:tcPr>
                  <w:tcW w:w="424" w:type="pct"/>
                  <w:vMerge w:val="continue"/>
                  <w:noWrap w:val="0"/>
                  <w:vAlign w:val="center"/>
                </w:tcPr>
                <w:p>
                  <w:pPr>
                    <w:spacing w:line="240" w:lineRule="auto"/>
                    <w:jc w:val="center"/>
                    <w:rPr>
                      <w:rFonts w:hint="default" w:ascii="Times New Roman" w:hAnsi="Times New Roman" w:eastAsia="宋体" w:cs="Times New Roman"/>
                      <w:bCs w:val="0"/>
                      <w:color w:val="auto"/>
                      <w:sz w:val="21"/>
                      <w:szCs w:val="21"/>
                      <w:highlight w:val="none"/>
                    </w:rPr>
                  </w:pPr>
                </w:p>
              </w:tc>
              <w:tc>
                <w:tcPr>
                  <w:tcW w:w="539" w:type="pct"/>
                  <w:noWrap w:val="0"/>
                  <w:vAlign w:val="center"/>
                </w:tcPr>
                <w:p>
                  <w:pPr>
                    <w:pStyle w:val="3"/>
                    <w:tabs>
                      <w:tab w:val="left" w:pos="1277"/>
                    </w:tabs>
                    <w:spacing w:line="240" w:lineRule="auto"/>
                    <w:jc w:val="center"/>
                    <w:rPr>
                      <w:rFonts w:hint="eastAsia" w:ascii="Times New Roman" w:hAnsi="Times New Roman" w:eastAsia="宋体" w:cs="Times New Roman"/>
                      <w:bCs w:val="0"/>
                      <w:color w:val="auto"/>
                      <w:kern w:val="0"/>
                      <w:sz w:val="21"/>
                      <w:szCs w:val="21"/>
                      <w:highlight w:val="none"/>
                      <w:lang w:val="en-US" w:eastAsia="zh-CN" w:bidi="ar-SA"/>
                    </w:rPr>
                  </w:pPr>
                  <w:r>
                    <w:rPr>
                      <w:rFonts w:hint="eastAsia" w:ascii="Times New Roman" w:hAnsi="Times New Roman" w:eastAsia="宋体" w:cs="Times New Roman"/>
                      <w:bCs w:val="0"/>
                      <w:color w:val="auto"/>
                      <w:sz w:val="21"/>
                      <w:szCs w:val="21"/>
                      <w:highlight w:val="none"/>
                      <w:lang w:val="en-US" w:eastAsia="zh-CN"/>
                    </w:rPr>
                    <w:t>南</w:t>
                  </w:r>
                </w:p>
              </w:tc>
              <w:tc>
                <w:tcPr>
                  <w:tcW w:w="691"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kern w:val="0"/>
                      <w:sz w:val="21"/>
                      <w:szCs w:val="21"/>
                      <w:highlight w:val="none"/>
                      <w:lang w:val="en-US" w:eastAsia="zh-CN" w:bidi="ar-SA"/>
                    </w:rPr>
                  </w:pPr>
                  <w:r>
                    <w:rPr>
                      <w:rFonts w:hint="eastAsia" w:eastAsia="宋体" w:cs="Times New Roman"/>
                      <w:bCs w:val="0"/>
                      <w:color w:val="auto"/>
                      <w:sz w:val="21"/>
                      <w:szCs w:val="21"/>
                      <w:highlight w:val="none"/>
                      <w:lang w:val="en-US" w:eastAsia="zh-CN"/>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 w:type="pct"/>
                  <w:noWrap w:val="0"/>
                  <w:vAlign w:val="center"/>
                </w:tcPr>
                <w:p>
                  <w:pPr>
                    <w:pStyle w:val="3"/>
                    <w:tabs>
                      <w:tab w:val="left" w:pos="1277"/>
                    </w:tabs>
                    <w:spacing w:line="240" w:lineRule="auto"/>
                    <w:jc w:val="center"/>
                    <w:rPr>
                      <w:rFonts w:hint="default"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7</w:t>
                  </w:r>
                </w:p>
              </w:tc>
              <w:tc>
                <w:tcPr>
                  <w:tcW w:w="1131" w:type="pct"/>
                  <w:noWrap w:val="0"/>
                  <w:vAlign w:val="center"/>
                </w:tcPr>
                <w:p>
                  <w:pPr>
                    <w:pStyle w:val="3"/>
                    <w:tabs>
                      <w:tab w:val="left" w:pos="1277"/>
                    </w:tabs>
                    <w:spacing w:line="240" w:lineRule="auto"/>
                    <w:jc w:val="center"/>
                    <w:rPr>
                      <w:rFonts w:hint="default"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7#小型养殖场</w:t>
                  </w:r>
                </w:p>
              </w:tc>
              <w:tc>
                <w:tcPr>
                  <w:tcW w:w="400" w:type="pct"/>
                  <w:noWrap w:val="0"/>
                  <w:vAlign w:val="center"/>
                </w:tcPr>
                <w:p>
                  <w:pPr>
                    <w:pStyle w:val="3"/>
                    <w:tabs>
                      <w:tab w:val="left" w:pos="1277"/>
                    </w:tabs>
                    <w:spacing w:line="240" w:lineRule="auto"/>
                    <w:jc w:val="center"/>
                    <w:rPr>
                      <w:rFonts w:hint="default"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-34</w:t>
                  </w:r>
                </w:p>
              </w:tc>
              <w:tc>
                <w:tcPr>
                  <w:tcW w:w="423" w:type="pct"/>
                  <w:noWrap w:val="0"/>
                  <w:vAlign w:val="center"/>
                </w:tcPr>
                <w:p>
                  <w:pPr>
                    <w:pStyle w:val="3"/>
                    <w:tabs>
                      <w:tab w:val="left" w:pos="1277"/>
                    </w:tabs>
                    <w:spacing w:line="240" w:lineRule="auto"/>
                    <w:jc w:val="center"/>
                    <w:rPr>
                      <w:rFonts w:hint="default" w:eastAsia="宋体" w:cs="Times New Roman"/>
                      <w:bCs w:val="0"/>
                      <w:color w:val="auto"/>
                      <w:kern w:val="0"/>
                      <w:sz w:val="21"/>
                      <w:szCs w:val="21"/>
                      <w:highlight w:val="none"/>
                      <w:lang w:val="en-US" w:eastAsia="zh-CN" w:bidi="ar-SA"/>
                    </w:rPr>
                  </w:pPr>
                  <w:r>
                    <w:rPr>
                      <w:rFonts w:hint="eastAsia" w:eastAsia="宋体" w:cs="Times New Roman"/>
                      <w:bCs w:val="0"/>
                      <w:color w:val="auto"/>
                      <w:kern w:val="0"/>
                      <w:sz w:val="21"/>
                      <w:szCs w:val="21"/>
                      <w:highlight w:val="none"/>
                      <w:lang w:val="en-US" w:eastAsia="zh-CN" w:bidi="ar-SA"/>
                    </w:rPr>
                    <w:t>-193</w:t>
                  </w:r>
                </w:p>
              </w:tc>
              <w:tc>
                <w:tcPr>
                  <w:tcW w:w="447" w:type="pct"/>
                  <w:noWrap w:val="0"/>
                  <w:vAlign w:val="center"/>
                </w:tcPr>
                <w:p>
                  <w:pPr>
                    <w:spacing w:line="240" w:lineRule="auto"/>
                    <w:jc w:val="center"/>
                    <w:rPr>
                      <w:rFonts w:hint="eastAsia"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住户</w:t>
                  </w:r>
                </w:p>
              </w:tc>
              <w:tc>
                <w:tcPr>
                  <w:tcW w:w="600" w:type="pct"/>
                  <w:noWrap w:val="0"/>
                  <w:vAlign w:val="center"/>
                </w:tcPr>
                <w:p>
                  <w:pPr>
                    <w:pStyle w:val="3"/>
                    <w:tabs>
                      <w:tab w:val="left" w:pos="1277"/>
                    </w:tabs>
                    <w:spacing w:line="240" w:lineRule="auto"/>
                    <w:jc w:val="center"/>
                    <w:rPr>
                      <w:rFonts w:hint="eastAsia"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约3人</w:t>
                  </w:r>
                </w:p>
              </w:tc>
              <w:tc>
                <w:tcPr>
                  <w:tcW w:w="424" w:type="pct"/>
                  <w:vMerge w:val="continue"/>
                  <w:noWrap w:val="0"/>
                  <w:vAlign w:val="center"/>
                </w:tcPr>
                <w:p>
                  <w:pPr>
                    <w:spacing w:line="240" w:lineRule="auto"/>
                    <w:jc w:val="center"/>
                    <w:rPr>
                      <w:rFonts w:hint="default" w:ascii="Times New Roman" w:hAnsi="Times New Roman" w:eastAsia="宋体" w:cs="Times New Roman"/>
                      <w:bCs w:val="0"/>
                      <w:color w:val="auto"/>
                      <w:sz w:val="21"/>
                      <w:szCs w:val="21"/>
                      <w:highlight w:val="none"/>
                    </w:rPr>
                  </w:pPr>
                </w:p>
              </w:tc>
              <w:tc>
                <w:tcPr>
                  <w:tcW w:w="539" w:type="pct"/>
                  <w:noWrap w:val="0"/>
                  <w:vAlign w:val="center"/>
                </w:tcPr>
                <w:p>
                  <w:pPr>
                    <w:pStyle w:val="3"/>
                    <w:tabs>
                      <w:tab w:val="left" w:pos="1277"/>
                    </w:tabs>
                    <w:spacing w:line="240" w:lineRule="auto"/>
                    <w:jc w:val="center"/>
                    <w:rPr>
                      <w:rFonts w:hint="default" w:ascii="Times New Roman" w:hAnsi="Times New Roman"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西南</w:t>
                  </w:r>
                </w:p>
              </w:tc>
              <w:tc>
                <w:tcPr>
                  <w:tcW w:w="691" w:type="pct"/>
                  <w:noWrap w:val="0"/>
                  <w:vAlign w:val="center"/>
                </w:tcPr>
                <w:p>
                  <w:pPr>
                    <w:pStyle w:val="3"/>
                    <w:tabs>
                      <w:tab w:val="left" w:pos="1277"/>
                    </w:tabs>
                    <w:spacing w:line="240" w:lineRule="auto"/>
                    <w:jc w:val="center"/>
                    <w:rPr>
                      <w:rFonts w:hint="default" w:eastAsia="宋体" w:cs="Times New Roman"/>
                      <w:bCs w:val="0"/>
                      <w:color w:val="auto"/>
                      <w:sz w:val="21"/>
                      <w:szCs w:val="21"/>
                      <w:highlight w:val="none"/>
                      <w:lang w:val="en-US" w:eastAsia="zh-CN"/>
                    </w:rPr>
                  </w:pPr>
                  <w:r>
                    <w:rPr>
                      <w:rFonts w:hint="eastAsia" w:eastAsia="宋体" w:cs="Times New Roman"/>
                      <w:bCs w:val="0"/>
                      <w:color w:val="auto"/>
                      <w:sz w:val="21"/>
                      <w:szCs w:val="21"/>
                      <w:highlight w:val="none"/>
                      <w:lang w:val="en-US" w:eastAsia="zh-CN"/>
                    </w:rPr>
                    <w:t>95</w:t>
                  </w:r>
                </w:p>
              </w:tc>
            </w:tr>
          </w:tbl>
          <w:p>
            <w:pPr>
              <w:spacing w:line="360" w:lineRule="auto"/>
              <w:ind w:firstLine="480" w:firstLineChars="200"/>
              <w:jc w:val="both"/>
              <w:rPr>
                <w:rFonts w:hint="eastAsia"/>
                <w:color w:val="auto"/>
                <w:kern w:val="0"/>
                <w:sz w:val="24"/>
                <w:lang w:val="en-US" w:eastAsia="zh-CN"/>
              </w:rPr>
            </w:pPr>
            <w:r>
              <w:rPr>
                <w:rFonts w:hint="eastAsia"/>
                <w:color w:val="auto"/>
                <w:kern w:val="0"/>
                <w:sz w:val="24"/>
                <w:lang w:val="en-US" w:eastAsia="zh-CN"/>
              </w:rPr>
              <w:t>②声环境保护目标</w:t>
            </w:r>
          </w:p>
          <w:p>
            <w:pPr>
              <w:spacing w:line="360" w:lineRule="auto"/>
              <w:ind w:firstLine="480" w:firstLineChars="200"/>
              <w:jc w:val="both"/>
              <w:rPr>
                <w:rFonts w:hint="default"/>
                <w:color w:val="auto"/>
                <w:kern w:val="0"/>
                <w:sz w:val="24"/>
                <w:lang w:val="en-US" w:eastAsia="zh-CN"/>
              </w:rPr>
            </w:pPr>
            <w:r>
              <w:rPr>
                <w:rFonts w:hint="eastAsia"/>
                <w:color w:val="auto"/>
                <w:kern w:val="0"/>
                <w:sz w:val="24"/>
                <w:lang w:val="en-US" w:eastAsia="zh-CN"/>
              </w:rPr>
              <w:t>项目50m范围内无声环境保护目标。</w:t>
            </w:r>
          </w:p>
          <w:p>
            <w:pPr>
              <w:spacing w:line="360" w:lineRule="auto"/>
              <w:ind w:firstLine="480" w:firstLineChars="200"/>
              <w:jc w:val="both"/>
              <w:rPr>
                <w:rFonts w:hint="default"/>
                <w:color w:val="auto"/>
                <w:kern w:val="0"/>
                <w:sz w:val="24"/>
                <w:lang w:val="en-US" w:eastAsia="zh-CN"/>
              </w:rPr>
            </w:pPr>
            <w:r>
              <w:rPr>
                <w:rFonts w:hint="eastAsia"/>
                <w:color w:val="auto"/>
                <w:kern w:val="0"/>
                <w:sz w:val="24"/>
                <w:lang w:val="en-US" w:eastAsia="zh-CN"/>
              </w:rPr>
              <w:t>③地表水环境保护目标</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kern w:val="0"/>
                <w:sz w:val="24"/>
                <w:lang w:val="en-US" w:eastAsia="zh-CN"/>
              </w:rPr>
              <w:t>项目所在区域无地表水环境，本项目距离太平河约2km，评价范围内无地表水环境保护目标。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污染物排放标准控制标准</w:t>
            </w:r>
          </w:p>
        </w:tc>
        <w:tc>
          <w:tcPr>
            <w:tcW w:w="8190" w:type="dxa"/>
            <w:noWrap w:val="0"/>
            <w:vAlign w:val="top"/>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1、废气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项目位于重庆市大足双桥经开区，根据工程分析，运营期废气主要为</w:t>
            </w:r>
            <w:r>
              <w:rPr>
                <w:rFonts w:hint="eastAsia" w:cs="Times New Roman"/>
                <w:color w:val="auto"/>
                <w:kern w:val="0"/>
                <w:sz w:val="24"/>
                <w:highlight w:val="none"/>
                <w:lang w:val="en-US" w:eastAsia="zh-CN"/>
              </w:rPr>
              <w:t>破碎粉尘、注塑废气、注塑脱模剂废气、发泡废气、发泡脱模剂废气及冷镦废气。</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运营期项目大气污染物</w:t>
            </w:r>
            <w:r>
              <w:rPr>
                <w:rFonts w:hint="eastAsia" w:ascii="Times New Roman" w:hAnsi="Times New Roman" w:eastAsia="宋体" w:cs="Times New Roman"/>
                <w:color w:val="auto"/>
                <w:sz w:val="24"/>
                <w:szCs w:val="24"/>
                <w:highlight w:val="none"/>
                <w:lang w:val="en-US" w:eastAsia="zh-CN"/>
              </w:rPr>
              <w:t>排放执行</w:t>
            </w:r>
            <w:r>
              <w:rPr>
                <w:rFonts w:hint="eastAsia" w:cs="Times New Roman"/>
                <w:color w:val="auto"/>
                <w:sz w:val="24"/>
                <w:szCs w:val="24"/>
                <w:highlight w:val="none"/>
                <w:lang w:val="en-US" w:eastAsia="zh-CN"/>
              </w:rPr>
              <w:t>标准及限值，详见下表。</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表3-</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大气污染物排放标准及其限值一览表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9"/>
              <w:gridCol w:w="2067"/>
              <w:gridCol w:w="916"/>
              <w:gridCol w:w="650"/>
              <w:gridCol w:w="734"/>
              <w:gridCol w:w="995"/>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vMerge w:val="restart"/>
                  <w:noWrap w:val="0"/>
                  <w:vAlign w:val="center"/>
                </w:tcPr>
                <w:p>
                  <w:pPr>
                    <w:spacing w:line="240" w:lineRule="auto"/>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污染源</w:t>
                  </w:r>
                </w:p>
              </w:tc>
              <w:tc>
                <w:tcPr>
                  <w:tcW w:w="571" w:type="pct"/>
                  <w:vMerge w:val="restart"/>
                  <w:noWrap w:val="0"/>
                  <w:vAlign w:val="center"/>
                </w:tcPr>
                <w:p>
                  <w:pPr>
                    <w:spacing w:line="24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污染物</w:t>
                  </w:r>
                </w:p>
              </w:tc>
              <w:tc>
                <w:tcPr>
                  <w:tcW w:w="1298" w:type="pct"/>
                  <w:vMerge w:val="restart"/>
                  <w:noWrap w:val="0"/>
                  <w:vAlign w:val="center"/>
                </w:tcPr>
                <w:p>
                  <w:pPr>
                    <w:spacing w:line="240" w:lineRule="auto"/>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执行标准</w:t>
                  </w:r>
                </w:p>
              </w:tc>
              <w:tc>
                <w:tcPr>
                  <w:tcW w:w="575" w:type="pct"/>
                  <w:vMerge w:val="restart"/>
                  <w:noWrap w:val="0"/>
                  <w:vAlign w:val="center"/>
                </w:tcPr>
                <w:p>
                  <w:pPr>
                    <w:spacing w:line="24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最高允许排放浓度mg/m</w:t>
                  </w:r>
                  <w:r>
                    <w:rPr>
                      <w:rFonts w:hint="eastAsia"/>
                      <w:color w:val="auto"/>
                      <w:sz w:val="21"/>
                      <w:szCs w:val="21"/>
                      <w:highlight w:val="none"/>
                      <w:vertAlign w:val="superscript"/>
                      <w:lang w:val="en-US" w:eastAsia="zh-CN"/>
                    </w:rPr>
                    <w:t>3</w:t>
                  </w:r>
                </w:p>
              </w:tc>
              <w:tc>
                <w:tcPr>
                  <w:tcW w:w="869" w:type="pct"/>
                  <w:gridSpan w:val="2"/>
                  <w:noWrap w:val="0"/>
                  <w:vAlign w:val="center"/>
                </w:tcPr>
                <w:p>
                  <w:pPr>
                    <w:spacing w:line="240" w:lineRule="auto"/>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最高允许排放速率</w:t>
                  </w:r>
                </w:p>
              </w:tc>
              <w:tc>
                <w:tcPr>
                  <w:tcW w:w="939" w:type="pct"/>
                  <w:gridSpan w:val="2"/>
                  <w:noWrap w:val="0"/>
                  <w:vAlign w:val="center"/>
                </w:tcPr>
                <w:p>
                  <w:pPr>
                    <w:spacing w:line="24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无组织排放监控点浓度限值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vMerge w:val="continue"/>
                  <w:noWrap w:val="0"/>
                  <w:vAlign w:val="center"/>
                </w:tcPr>
                <w:p>
                  <w:pPr>
                    <w:spacing w:line="240" w:lineRule="auto"/>
                    <w:jc w:val="center"/>
                    <w:rPr>
                      <w:rFonts w:hint="eastAsia" w:eastAsia="宋体"/>
                      <w:color w:val="auto"/>
                      <w:sz w:val="21"/>
                      <w:szCs w:val="21"/>
                      <w:highlight w:val="none"/>
                      <w:vertAlign w:val="baseline"/>
                      <w:lang w:val="en-US" w:eastAsia="zh-CN"/>
                    </w:rPr>
                  </w:pPr>
                </w:p>
              </w:tc>
              <w:tc>
                <w:tcPr>
                  <w:tcW w:w="571" w:type="pct"/>
                  <w:vMerge w:val="continue"/>
                  <w:noWrap w:val="0"/>
                  <w:vAlign w:val="center"/>
                </w:tcPr>
                <w:p>
                  <w:pPr>
                    <w:spacing w:line="240" w:lineRule="auto"/>
                    <w:jc w:val="center"/>
                    <w:rPr>
                      <w:rFonts w:hint="eastAsia" w:eastAsia="宋体"/>
                      <w:color w:val="auto"/>
                      <w:sz w:val="21"/>
                      <w:szCs w:val="21"/>
                      <w:highlight w:val="none"/>
                      <w:vertAlign w:val="baseline"/>
                      <w:lang w:val="en-US" w:eastAsia="zh-CN"/>
                    </w:rPr>
                  </w:pPr>
                </w:p>
              </w:tc>
              <w:tc>
                <w:tcPr>
                  <w:tcW w:w="1298" w:type="pct"/>
                  <w:vMerge w:val="continue"/>
                  <w:noWrap w:val="0"/>
                  <w:vAlign w:val="center"/>
                </w:tcPr>
                <w:p>
                  <w:pPr>
                    <w:spacing w:line="240" w:lineRule="auto"/>
                    <w:jc w:val="center"/>
                    <w:rPr>
                      <w:color w:val="auto"/>
                      <w:sz w:val="21"/>
                      <w:szCs w:val="21"/>
                      <w:highlight w:val="none"/>
                      <w:vertAlign w:val="baseline"/>
                    </w:rPr>
                  </w:pPr>
                </w:p>
              </w:tc>
              <w:tc>
                <w:tcPr>
                  <w:tcW w:w="575" w:type="pct"/>
                  <w:vMerge w:val="continue"/>
                  <w:noWrap w:val="0"/>
                  <w:vAlign w:val="center"/>
                </w:tcPr>
                <w:p>
                  <w:pPr>
                    <w:spacing w:line="240" w:lineRule="auto"/>
                    <w:jc w:val="center"/>
                    <w:rPr>
                      <w:color w:val="auto"/>
                      <w:sz w:val="21"/>
                      <w:szCs w:val="21"/>
                      <w:highlight w:val="none"/>
                      <w:vertAlign w:val="baseline"/>
                    </w:rPr>
                  </w:pPr>
                </w:p>
              </w:tc>
              <w:tc>
                <w:tcPr>
                  <w:tcW w:w="408" w:type="pct"/>
                  <w:noWrap w:val="0"/>
                  <w:vAlign w:val="center"/>
                </w:tcPr>
                <w:p>
                  <w:pPr>
                    <w:spacing w:line="240" w:lineRule="auto"/>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排气筒</w:t>
                  </w:r>
                </w:p>
              </w:tc>
              <w:tc>
                <w:tcPr>
                  <w:tcW w:w="461" w:type="pct"/>
                  <w:noWrap w:val="0"/>
                  <w:vAlign w:val="center"/>
                </w:tcPr>
                <w:p>
                  <w:pPr>
                    <w:spacing w:line="240" w:lineRule="auto"/>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速率kg/h</w:t>
                  </w:r>
                </w:p>
              </w:tc>
              <w:tc>
                <w:tcPr>
                  <w:tcW w:w="939" w:type="pct"/>
                  <w:gridSpan w:val="2"/>
                  <w:noWrap w:val="0"/>
                  <w:vAlign w:val="center"/>
                </w:tcPr>
                <w:p>
                  <w:pPr>
                    <w:spacing w:line="240" w:lineRule="auto"/>
                    <w:jc w:val="center"/>
                    <w:rPr>
                      <w:rFonts w:hint="default" w:eastAsia="宋体"/>
                      <w:color w:val="auto"/>
                      <w:sz w:val="21"/>
                      <w:szCs w:val="21"/>
                      <w:highlight w:val="none"/>
                      <w:vertAlign w:val="superscript"/>
                      <w:lang w:val="en-US" w:eastAsia="zh-CN"/>
                    </w:rPr>
                  </w:pPr>
                  <w:r>
                    <w:rPr>
                      <w:rFonts w:hint="eastAsia"/>
                      <w:color w:val="auto"/>
                      <w:sz w:val="21"/>
                      <w:szCs w:val="21"/>
                      <w:highlight w:val="none"/>
                      <w:vertAlign w:val="baseline"/>
                      <w:lang w:val="en-US" w:eastAsia="zh-CN"/>
                    </w:rPr>
                    <w:t>浓度mg/m</w:t>
                  </w:r>
                  <w:r>
                    <w:rPr>
                      <w:rFonts w:hint="eastAsia"/>
                      <w:color w:val="auto"/>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DA001（破碎粉尘）</w:t>
                  </w:r>
                </w:p>
              </w:tc>
              <w:tc>
                <w:tcPr>
                  <w:tcW w:w="5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颗粒物</w:t>
                  </w:r>
                </w:p>
              </w:tc>
              <w:tc>
                <w:tcPr>
                  <w:tcW w:w="1298" w:type="pct"/>
                  <w:vMerge w:val="restart"/>
                  <w:noWrap w:val="0"/>
                  <w:vAlign w:val="center"/>
                </w:tcPr>
                <w:p>
                  <w:pPr>
                    <w:spacing w:line="240" w:lineRule="auto"/>
                    <w:jc w:val="center"/>
                    <w:rPr>
                      <w:rFonts w:hint="eastAsia" w:cs="Times New Roman"/>
                      <w:color w:val="auto"/>
                      <w:kern w:val="2"/>
                      <w:sz w:val="21"/>
                      <w:szCs w:val="21"/>
                      <w:highlight w:val="none"/>
                      <w:vertAlign w:val="baseline"/>
                      <w:lang w:val="en-US" w:eastAsia="zh-CN"/>
                    </w:rPr>
                  </w:pPr>
                  <w:r>
                    <w:rPr>
                      <w:rFonts w:hint="eastAsia" w:cs="Times New Roman"/>
                      <w:color w:val="auto"/>
                      <w:kern w:val="2"/>
                      <w:sz w:val="21"/>
                      <w:szCs w:val="21"/>
                      <w:highlight w:val="none"/>
                      <w:vertAlign w:val="baseline"/>
                      <w:lang w:val="en-US" w:eastAsia="zh-CN"/>
                    </w:rPr>
                    <w:t>《合成树脂工业污染物排放标准》（GB31572-2015）</w:t>
                  </w:r>
                </w:p>
              </w:tc>
              <w:tc>
                <w:tcPr>
                  <w:tcW w:w="575"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30</w:t>
                  </w:r>
                </w:p>
              </w:tc>
              <w:tc>
                <w:tcPr>
                  <w:tcW w:w="408"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461"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625" w:type="pct"/>
                  <w:vMerge w:val="restar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厂界</w:t>
                  </w:r>
                </w:p>
              </w:tc>
              <w:tc>
                <w:tcPr>
                  <w:tcW w:w="314"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noWrap w:val="0"/>
                  <w:vAlign w:val="center"/>
                </w:tcPr>
                <w:p>
                  <w:pPr>
                    <w:spacing w:line="24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DA002（注塑废气及注塑脱模剂废气）</w:t>
                  </w:r>
                </w:p>
              </w:tc>
              <w:tc>
                <w:tcPr>
                  <w:tcW w:w="5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非甲烷总烃</w:t>
                  </w:r>
                </w:p>
              </w:tc>
              <w:tc>
                <w:tcPr>
                  <w:tcW w:w="1298" w:type="pct"/>
                  <w:vMerge w:val="continue"/>
                  <w:noWrap w:val="0"/>
                  <w:vAlign w:val="center"/>
                </w:tcPr>
                <w:p>
                  <w:pPr>
                    <w:spacing w:line="240" w:lineRule="auto"/>
                    <w:jc w:val="center"/>
                    <w:rPr>
                      <w:rFonts w:hint="eastAsia" w:cs="Times New Roman"/>
                      <w:color w:val="auto"/>
                      <w:kern w:val="2"/>
                      <w:sz w:val="21"/>
                      <w:szCs w:val="21"/>
                      <w:highlight w:val="none"/>
                      <w:vertAlign w:val="baseline"/>
                      <w:lang w:val="en-US" w:eastAsia="zh-CN"/>
                    </w:rPr>
                  </w:pPr>
                </w:p>
              </w:tc>
              <w:tc>
                <w:tcPr>
                  <w:tcW w:w="575" w:type="pct"/>
                  <w:vMerge w:val="restar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100</w:t>
                  </w:r>
                </w:p>
              </w:tc>
              <w:tc>
                <w:tcPr>
                  <w:tcW w:w="408"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461" w:type="pct"/>
                  <w:vMerge w:val="restar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625"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314" w:type="pct"/>
                  <w:vMerge w:val="restar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vMerge w:val="restart"/>
                  <w:noWrap w:val="0"/>
                  <w:vAlign w:val="center"/>
                </w:tcPr>
                <w:p>
                  <w:pPr>
                    <w:spacing w:line="24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DA003（发泡废气及发泡脱模剂废气）</w:t>
                  </w:r>
                </w:p>
              </w:tc>
              <w:tc>
                <w:tcPr>
                  <w:tcW w:w="5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非甲烷总烃</w:t>
                  </w:r>
                </w:p>
              </w:tc>
              <w:tc>
                <w:tcPr>
                  <w:tcW w:w="1298" w:type="pct"/>
                  <w:vMerge w:val="continue"/>
                  <w:noWrap w:val="0"/>
                  <w:vAlign w:val="center"/>
                </w:tcPr>
                <w:p>
                  <w:pPr>
                    <w:spacing w:line="240" w:lineRule="auto"/>
                    <w:jc w:val="center"/>
                    <w:rPr>
                      <w:rFonts w:hint="eastAsia" w:cs="Times New Roman"/>
                      <w:color w:val="auto"/>
                      <w:kern w:val="2"/>
                      <w:sz w:val="21"/>
                      <w:szCs w:val="21"/>
                      <w:highlight w:val="none"/>
                      <w:vertAlign w:val="baseline"/>
                      <w:lang w:val="en-US" w:eastAsia="zh-CN"/>
                    </w:rPr>
                  </w:pPr>
                </w:p>
              </w:tc>
              <w:tc>
                <w:tcPr>
                  <w:tcW w:w="575"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408" w:type="pct"/>
                  <w:vMerge w:val="restar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461"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625"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314"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5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highlight w:val="none"/>
                      <w:vertAlign w:val="subscript"/>
                      <w:lang w:val="en-US" w:eastAsia="zh-CN"/>
                    </w:rPr>
                  </w:pPr>
                  <w:r>
                    <w:rPr>
                      <w:rFonts w:hint="eastAsia" w:cs="Times New Roman"/>
                      <w:color w:val="auto"/>
                      <w:sz w:val="21"/>
                      <w:szCs w:val="21"/>
                      <w:highlight w:val="none"/>
                      <w:vertAlign w:val="baseline"/>
                      <w:lang w:val="en-US" w:eastAsia="zh-CN"/>
                    </w:rPr>
                    <w:t>CO</w:t>
                  </w:r>
                  <w:r>
                    <w:rPr>
                      <w:rFonts w:hint="eastAsia" w:cs="Times New Roman"/>
                      <w:color w:val="auto"/>
                      <w:sz w:val="21"/>
                      <w:szCs w:val="21"/>
                      <w:highlight w:val="none"/>
                      <w:vertAlign w:val="subscript"/>
                      <w:lang w:val="en-US" w:eastAsia="zh-CN"/>
                    </w:rPr>
                    <w:t>2</w:t>
                  </w:r>
                </w:p>
              </w:tc>
              <w:tc>
                <w:tcPr>
                  <w:tcW w:w="1298" w:type="pct"/>
                  <w:vMerge w:val="continue"/>
                  <w:noWrap w:val="0"/>
                  <w:vAlign w:val="center"/>
                </w:tcPr>
                <w:p>
                  <w:pPr>
                    <w:spacing w:line="240" w:lineRule="auto"/>
                    <w:jc w:val="center"/>
                    <w:rPr>
                      <w:rFonts w:hint="eastAsia" w:cs="Times New Roman"/>
                      <w:color w:val="auto"/>
                      <w:kern w:val="2"/>
                      <w:sz w:val="21"/>
                      <w:szCs w:val="21"/>
                      <w:highlight w:val="none"/>
                      <w:vertAlign w:val="baseline"/>
                      <w:lang w:val="en-US" w:eastAsia="zh-CN"/>
                    </w:rPr>
                  </w:pPr>
                </w:p>
              </w:tc>
              <w:tc>
                <w:tcPr>
                  <w:tcW w:w="575"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408"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461"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625"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314"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5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MDI*</w:t>
                  </w:r>
                </w:p>
              </w:tc>
              <w:tc>
                <w:tcPr>
                  <w:tcW w:w="1298" w:type="pct"/>
                  <w:vMerge w:val="continue"/>
                  <w:noWrap w:val="0"/>
                  <w:vAlign w:val="center"/>
                </w:tcPr>
                <w:p>
                  <w:pPr>
                    <w:spacing w:line="240" w:lineRule="auto"/>
                    <w:jc w:val="center"/>
                    <w:rPr>
                      <w:rFonts w:hint="eastAsia" w:cs="Times New Roman"/>
                      <w:color w:val="auto"/>
                      <w:kern w:val="2"/>
                      <w:sz w:val="21"/>
                      <w:szCs w:val="21"/>
                      <w:highlight w:val="none"/>
                      <w:vertAlign w:val="baseline"/>
                      <w:lang w:val="en-US" w:eastAsia="zh-CN"/>
                    </w:rPr>
                  </w:pPr>
                </w:p>
              </w:tc>
              <w:tc>
                <w:tcPr>
                  <w:tcW w:w="575"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408"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461"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625"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314"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5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臭气浓度</w:t>
                  </w:r>
                </w:p>
              </w:tc>
              <w:tc>
                <w:tcPr>
                  <w:tcW w:w="1298" w:type="pct"/>
                  <w:noWrap w:val="0"/>
                  <w:vAlign w:val="center"/>
                </w:tcPr>
                <w:p>
                  <w:pPr>
                    <w:spacing w:line="240" w:lineRule="auto"/>
                    <w:jc w:val="center"/>
                    <w:rPr>
                      <w:rFonts w:hint="eastAsia" w:cs="Times New Roman"/>
                      <w:color w:val="auto"/>
                      <w:kern w:val="2"/>
                      <w:sz w:val="21"/>
                      <w:szCs w:val="21"/>
                      <w:highlight w:val="none"/>
                      <w:vertAlign w:val="baseline"/>
                      <w:lang w:val="en-US" w:eastAsia="zh-CN"/>
                    </w:rPr>
                  </w:pPr>
                  <w:r>
                    <w:rPr>
                      <w:rFonts w:hint="default" w:ascii="Times New Roman" w:hAnsi="Times New Roman" w:cs="Times New Roman"/>
                      <w:color w:val="auto"/>
                      <w:sz w:val="21"/>
                      <w:szCs w:val="21"/>
                      <w:highlight w:val="none"/>
                    </w:rPr>
                    <w:t>《恶臭污染物排放标准》（GB14554-93）</w:t>
                  </w:r>
                </w:p>
              </w:tc>
              <w:tc>
                <w:tcPr>
                  <w:tcW w:w="575"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2000</w:t>
                  </w:r>
                </w:p>
              </w:tc>
              <w:tc>
                <w:tcPr>
                  <w:tcW w:w="408"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461"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625"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314"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DA004（冷镦废气）</w:t>
                  </w:r>
                </w:p>
              </w:tc>
              <w:tc>
                <w:tcPr>
                  <w:tcW w:w="571"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非甲烷总烃</w:t>
                  </w:r>
                </w:p>
              </w:tc>
              <w:tc>
                <w:tcPr>
                  <w:tcW w:w="1298" w:type="pct"/>
                  <w:noWrap w:val="0"/>
                  <w:vAlign w:val="center"/>
                </w:tcPr>
                <w:p>
                  <w:pPr>
                    <w:spacing w:line="240" w:lineRule="auto"/>
                    <w:jc w:val="center"/>
                    <w:rPr>
                      <w:rFonts w:hint="eastAsia" w:cs="Times New Roman"/>
                      <w:color w:val="auto"/>
                      <w:kern w:val="2"/>
                      <w:sz w:val="21"/>
                      <w:szCs w:val="21"/>
                      <w:highlight w:val="none"/>
                      <w:vertAlign w:val="baseline"/>
                      <w:lang w:val="en-US" w:eastAsia="zh-CN"/>
                    </w:rPr>
                  </w:pPr>
                  <w:r>
                    <w:rPr>
                      <w:rFonts w:hint="eastAsia"/>
                      <w:bCs/>
                      <w:color w:val="auto"/>
                      <w:sz w:val="21"/>
                      <w:szCs w:val="21"/>
                      <w:highlight w:val="none"/>
                    </w:rPr>
                    <w:t>《大气污染物综合排放标准》（DB50/418-2016）</w:t>
                  </w:r>
                </w:p>
              </w:tc>
              <w:tc>
                <w:tcPr>
                  <w:tcW w:w="575"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120</w:t>
                  </w:r>
                </w:p>
              </w:tc>
              <w:tc>
                <w:tcPr>
                  <w:tcW w:w="408"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461"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w:t>
                  </w:r>
                </w:p>
              </w:tc>
              <w:tc>
                <w:tcPr>
                  <w:tcW w:w="625" w:type="pct"/>
                  <w:vMerge w:val="continue"/>
                  <w:noWrap w:val="0"/>
                  <w:vAlign w:val="center"/>
                </w:tcPr>
                <w:p>
                  <w:pPr>
                    <w:spacing w:line="240" w:lineRule="auto"/>
                    <w:jc w:val="center"/>
                    <w:rPr>
                      <w:rFonts w:hint="eastAsia"/>
                      <w:color w:val="auto"/>
                      <w:sz w:val="21"/>
                      <w:szCs w:val="21"/>
                      <w:highlight w:val="none"/>
                      <w:vertAlign w:val="baseline"/>
                      <w:lang w:val="en-US" w:eastAsia="zh-CN"/>
                    </w:rPr>
                  </w:pPr>
                </w:p>
              </w:tc>
              <w:tc>
                <w:tcPr>
                  <w:tcW w:w="314" w:type="pct"/>
                  <w:noWrap w:val="0"/>
                  <w:vAlign w:val="center"/>
                </w:tcPr>
                <w:p>
                  <w:pPr>
                    <w:spacing w:line="240" w:lineRule="auto"/>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center"/>
                </w:tcPr>
                <w:p>
                  <w:pPr>
                    <w:spacing w:line="240" w:lineRule="auto"/>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（汽摩底板、泡沫、摩托车覆盖件）单位产品非甲烷总烃排放量：0.5kg/t-产品</w:t>
                  </w:r>
                </w:p>
              </w:tc>
            </w:tr>
          </w:tbl>
          <w:p>
            <w:pPr>
              <w:keepNext w:val="0"/>
              <w:keepLines w:val="0"/>
              <w:suppressLineNumbers w:val="0"/>
              <w:spacing w:before="0" w:beforeAutospacing="0" w:after="0" w:afterAutospacing="0" w:line="240" w:lineRule="auto"/>
              <w:ind w:right="0"/>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注：MDI排放标准待国家污染物监测方法标准发布实施开始执行；臭气浓度单位为无量纲。</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cs="Times New Roman"/>
                <w:color w:val="auto"/>
                <w:sz w:val="24"/>
                <w:lang w:val="en-US" w:eastAsia="zh-CN"/>
              </w:rPr>
              <w:t>厂区内非甲烷总烃</w:t>
            </w:r>
            <w:r>
              <w:rPr>
                <w:rFonts w:hint="default" w:ascii="Times New Roman" w:hAnsi="Times New Roman" w:cs="Times New Roman"/>
                <w:color w:val="auto"/>
                <w:sz w:val="24"/>
              </w:rPr>
              <w:t>无组织排放</w:t>
            </w:r>
            <w:r>
              <w:rPr>
                <w:rFonts w:hint="default" w:ascii="Times New Roman" w:hAnsi="Times New Roman" w:cs="Times New Roman"/>
                <w:color w:val="auto"/>
                <w:sz w:val="24"/>
                <w:lang w:val="en-US" w:eastAsia="zh-CN"/>
              </w:rPr>
              <w:t>执行</w:t>
            </w:r>
            <w:r>
              <w:rPr>
                <w:rFonts w:hint="default" w:ascii="Times New Roman" w:hAnsi="Times New Roman" w:cs="Times New Roman"/>
                <w:color w:val="auto"/>
                <w:sz w:val="24"/>
              </w:rPr>
              <w:t>《挥发性有机物无组织排放控制标准》（GB37</w:t>
            </w:r>
            <w:r>
              <w:rPr>
                <w:rFonts w:hint="default" w:ascii="Times New Roman" w:hAnsi="Times New Roman" w:cs="Times New Roman"/>
                <w:color w:val="auto"/>
                <w:sz w:val="24"/>
                <w:highlight w:val="none"/>
              </w:rPr>
              <w:t>822-2019）。</w:t>
            </w:r>
          </w:p>
          <w:p>
            <w:pPr>
              <w:keepNext/>
              <w:overflowPunct w:val="0"/>
              <w:spacing w:line="460" w:lineRule="exact"/>
              <w:jc w:val="center"/>
              <w:rPr>
                <w:rFonts w:hint="default" w:ascii="Times New Roman" w:hAnsi="Times New Roman" w:cs="Times New Roman"/>
                <w:b/>
                <w:color w:val="auto"/>
                <w:sz w:val="24"/>
                <w:lang w:val="en-US" w:eastAsia="zh-CN"/>
              </w:rPr>
            </w:pPr>
            <w:r>
              <w:rPr>
                <w:rFonts w:hint="default" w:ascii="Times New Roman" w:hAnsi="Times New Roman" w:cs="Times New Roman"/>
                <w:b w:val="0"/>
                <w:bCs/>
                <w:color w:val="auto"/>
                <w:sz w:val="24"/>
                <w:lang w:val="en-US" w:eastAsia="zh-CN"/>
              </w:rPr>
              <w:t>表3-</w:t>
            </w:r>
            <w:r>
              <w:rPr>
                <w:rFonts w:hint="eastAsia" w:cs="Times New Roman"/>
                <w:b w:val="0"/>
                <w:bCs/>
                <w:color w:val="auto"/>
                <w:sz w:val="24"/>
                <w:lang w:val="en-US" w:eastAsia="zh-CN"/>
              </w:rPr>
              <w:t>6</w:t>
            </w:r>
            <w:r>
              <w:rPr>
                <w:rFonts w:hint="default" w:ascii="Times New Roman" w:hAnsi="Times New Roman" w:cs="Times New Roman"/>
                <w:b w:val="0"/>
                <w:bCs/>
                <w:color w:val="auto"/>
                <w:sz w:val="24"/>
                <w:lang w:val="en-US" w:eastAsia="zh-CN"/>
              </w:rPr>
              <w:t>《挥发性有机物无组织排放控制标准》（GB37822-2019）单位：mg/m</w:t>
            </w:r>
            <w:r>
              <w:rPr>
                <w:rFonts w:hint="default" w:ascii="Times New Roman" w:hAnsi="Times New Roman" w:cs="Times New Roman"/>
                <w:b w:val="0"/>
                <w:bCs/>
                <w:color w:val="auto"/>
                <w:sz w:val="24"/>
                <w:vertAlign w:val="superscript"/>
                <w:lang w:val="en-US" w:eastAsia="zh-CN"/>
              </w:rPr>
              <w:t>3</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571"/>
              <w:gridCol w:w="282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15" w:type="dxa"/>
                  <w:noWrap w:val="0"/>
                  <w:vAlign w:val="center"/>
                </w:tcPr>
                <w:p>
                  <w:pPr>
                    <w:topLinePunct/>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项目</w:t>
                  </w:r>
                </w:p>
              </w:tc>
              <w:tc>
                <w:tcPr>
                  <w:tcW w:w="1571" w:type="dxa"/>
                  <w:noWrap w:val="0"/>
                  <w:vAlign w:val="center"/>
                </w:tcPr>
                <w:p>
                  <w:pPr>
                    <w:topLinePunct/>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排放限值</w:t>
                  </w:r>
                </w:p>
              </w:tc>
              <w:tc>
                <w:tcPr>
                  <w:tcW w:w="2825" w:type="dxa"/>
                  <w:noWrap w:val="0"/>
                  <w:vAlign w:val="center"/>
                </w:tcPr>
                <w:p>
                  <w:pPr>
                    <w:topLinePunct/>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限值含义</w:t>
                  </w:r>
                </w:p>
              </w:tc>
              <w:tc>
                <w:tcPr>
                  <w:tcW w:w="2246" w:type="dxa"/>
                  <w:noWrap w:val="0"/>
                  <w:vAlign w:val="center"/>
                </w:tcPr>
                <w:p>
                  <w:pPr>
                    <w:topLinePunct/>
                    <w:adjustRightInd w:val="0"/>
                    <w:snapToGrid w:val="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Merge w:val="restart"/>
                  <w:noWrap w:val="0"/>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NMHC</w:t>
                  </w:r>
                </w:p>
              </w:tc>
              <w:tc>
                <w:tcPr>
                  <w:tcW w:w="1571" w:type="dxa"/>
                  <w:noWrap w:val="0"/>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w:t>
                  </w:r>
                </w:p>
              </w:tc>
              <w:tc>
                <w:tcPr>
                  <w:tcW w:w="2825" w:type="dxa"/>
                  <w:noWrap w:val="0"/>
                  <w:vAlign w:val="center"/>
                </w:tcPr>
                <w:p>
                  <w:pPr>
                    <w:topLinePunct/>
                    <w:adjustRightInd w:val="0"/>
                    <w:snapToGrid w:val="0"/>
                    <w:spacing w:line="24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监控点处1h平均浓度值</w:t>
                  </w:r>
                </w:p>
              </w:tc>
              <w:tc>
                <w:tcPr>
                  <w:tcW w:w="2246" w:type="dxa"/>
                  <w:vMerge w:val="restart"/>
                  <w:noWrap w:val="0"/>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厂房内设置监控点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Merge w:val="continue"/>
                  <w:noWrap w:val="0"/>
                  <w:vAlign w:val="center"/>
                </w:tcPr>
                <w:p>
                  <w:pPr>
                    <w:topLinePunct/>
                    <w:adjustRightInd w:val="0"/>
                    <w:snapToGrid w:val="0"/>
                    <w:jc w:val="center"/>
                    <w:rPr>
                      <w:rFonts w:hint="default" w:ascii="Times New Roman" w:hAnsi="Times New Roman" w:cs="Times New Roman"/>
                      <w:b/>
                      <w:bCs/>
                      <w:color w:val="auto"/>
                      <w:kern w:val="0"/>
                      <w:sz w:val="21"/>
                      <w:szCs w:val="21"/>
                    </w:rPr>
                  </w:pPr>
                </w:p>
              </w:tc>
              <w:tc>
                <w:tcPr>
                  <w:tcW w:w="1571" w:type="dxa"/>
                  <w:noWrap w:val="0"/>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30</w:t>
                  </w:r>
                </w:p>
              </w:tc>
              <w:tc>
                <w:tcPr>
                  <w:tcW w:w="2825" w:type="dxa"/>
                  <w:noWrap w:val="0"/>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监测点处任意一次浓度值</w:t>
                  </w:r>
                </w:p>
              </w:tc>
              <w:tc>
                <w:tcPr>
                  <w:tcW w:w="2246" w:type="dxa"/>
                  <w:vMerge w:val="continue"/>
                  <w:noWrap w:val="0"/>
                  <w:vAlign w:val="top"/>
                </w:tcPr>
                <w:p>
                  <w:pPr>
                    <w:topLinePunct/>
                    <w:adjustRightInd w:val="0"/>
                    <w:snapToGrid w:val="0"/>
                    <w:jc w:val="center"/>
                    <w:rPr>
                      <w:rFonts w:hint="default" w:ascii="Times New Roman" w:hAnsi="Times New Roman" w:cs="Times New Roman"/>
                      <w:b/>
                      <w:bCs/>
                      <w:color w:val="auto"/>
                      <w:kern w:val="0"/>
                      <w:sz w:val="21"/>
                      <w:szCs w:val="21"/>
                    </w:rPr>
                  </w:pP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2、废</w:t>
            </w:r>
            <w:r>
              <w:rPr>
                <w:rFonts w:hint="eastAsia" w:cs="Times New Roman"/>
                <w:color w:val="auto"/>
                <w:kern w:val="0"/>
                <w:sz w:val="24"/>
                <w:lang w:val="en-US" w:eastAsia="zh-CN"/>
              </w:rPr>
              <w:t>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项目运营期外排废水主要为</w:t>
            </w:r>
            <w:r>
              <w:rPr>
                <w:rFonts w:hint="eastAsia" w:cs="Times New Roman"/>
                <w:color w:val="auto"/>
                <w:kern w:val="0"/>
                <w:sz w:val="24"/>
                <w:highlight w:val="none"/>
                <w:lang w:val="en-US" w:eastAsia="zh-CN"/>
              </w:rPr>
              <w:t>间接冷却废水、间接加热废水、洗手废水</w:t>
            </w:r>
            <w:r>
              <w:rPr>
                <w:rFonts w:hint="eastAsia" w:cs="Times New Roman"/>
                <w:color w:val="auto"/>
                <w:sz w:val="24"/>
                <w:szCs w:val="24"/>
                <w:highlight w:val="none"/>
                <w:lang w:val="en-US" w:eastAsia="zh-CN"/>
              </w:rPr>
              <w:t>及</w:t>
            </w:r>
            <w:r>
              <w:rPr>
                <w:rFonts w:hint="eastAsia" w:ascii="Times New Roman" w:hAnsi="Times New Roman" w:eastAsia="宋体" w:cs="Times New Roman"/>
                <w:color w:val="auto"/>
                <w:sz w:val="24"/>
                <w:szCs w:val="24"/>
                <w:highlight w:val="none"/>
                <w:lang w:val="en-US" w:eastAsia="zh-CN"/>
              </w:rPr>
              <w:t>生活污水</w:t>
            </w:r>
            <w:r>
              <w:rPr>
                <w:rFonts w:hint="eastAsia" w:ascii="Times New Roman" w:hAnsi="Times New Roman" w:eastAsia="宋体" w:cs="Times New Roman"/>
                <w:color w:val="auto"/>
                <w:kern w:val="0"/>
                <w:sz w:val="24"/>
                <w:lang w:val="en-US" w:eastAsia="zh-CN"/>
              </w:rPr>
              <w:t>。</w:t>
            </w:r>
            <w:r>
              <w:rPr>
                <w:rFonts w:hint="eastAsia" w:cs="Times New Roman"/>
                <w:color w:val="auto"/>
                <w:kern w:val="0"/>
                <w:sz w:val="24"/>
                <w:highlight w:val="none"/>
                <w:lang w:val="en-US" w:eastAsia="zh-CN"/>
              </w:rPr>
              <w:t>洗手废水经油水分离器</w:t>
            </w:r>
            <w:r>
              <w:rPr>
                <w:rFonts w:hint="eastAsia" w:ascii="Times New Roman" w:hAnsi="Times New Roman" w:eastAsia="宋体" w:cs="Times New Roman"/>
                <w:color w:val="auto"/>
                <w:kern w:val="0"/>
                <w:sz w:val="24"/>
                <w:highlight w:val="none"/>
                <w:lang w:val="en-US" w:eastAsia="zh-CN"/>
              </w:rPr>
              <w:t>（处理能力</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/d）</w:t>
            </w:r>
            <w:r>
              <w:rPr>
                <w:rFonts w:hint="eastAsia" w:cs="Times New Roman"/>
                <w:color w:val="auto"/>
                <w:kern w:val="0"/>
                <w:sz w:val="24"/>
                <w:highlight w:val="none"/>
                <w:lang w:val="en-US" w:eastAsia="zh-CN"/>
              </w:rPr>
              <w:t>处理后与冷却废水、间接加热废水及生活污水一并进入厂区自建</w:t>
            </w:r>
            <w:r>
              <w:rPr>
                <w:rFonts w:hint="eastAsia" w:ascii="Times New Roman" w:hAnsi="Times New Roman" w:eastAsia="宋体" w:cs="Times New Roman"/>
                <w:color w:val="auto"/>
                <w:kern w:val="0"/>
                <w:sz w:val="24"/>
                <w:highlight w:val="none"/>
                <w:lang w:val="en-US" w:eastAsia="zh-CN"/>
              </w:rPr>
              <w:t>生化池（处理能力</w:t>
            </w:r>
            <w:r>
              <w:rPr>
                <w:rFonts w:hint="eastAsia" w:cs="Times New Roman"/>
                <w:color w:val="auto"/>
                <w:kern w:val="0"/>
                <w:sz w:val="24"/>
                <w:highlight w:val="none"/>
                <w:lang w:val="en-US" w:eastAsia="zh-CN"/>
              </w:rPr>
              <w:t>30</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/d）处理达</w:t>
            </w:r>
            <w:r>
              <w:rPr>
                <w:rFonts w:hint="default" w:ascii="Times New Roman" w:hAnsi="Times New Roman" w:eastAsia="宋体" w:cs="Times New Roman"/>
                <w:color w:val="auto"/>
                <w:kern w:val="0"/>
                <w:sz w:val="24"/>
                <w:highlight w:val="none"/>
                <w:lang w:val="en-US" w:eastAsia="zh-CN"/>
              </w:rPr>
              <w:t>《污水综合排放标准》（GB 8978-1996）三级后</w:t>
            </w:r>
            <w:r>
              <w:rPr>
                <w:rFonts w:hint="eastAsia" w:ascii="Times New Roman" w:hAnsi="Times New Roman" w:eastAsia="宋体" w:cs="Times New Roman"/>
                <w:color w:val="auto"/>
                <w:kern w:val="0"/>
                <w:sz w:val="24"/>
                <w:highlight w:val="none"/>
                <w:lang w:val="en-US" w:eastAsia="zh-CN"/>
              </w:rPr>
              <w:t>通过园区污水管网进入双桥</w:t>
            </w:r>
            <w:r>
              <w:rPr>
                <w:rFonts w:hint="eastAsia" w:cs="Times New Roman"/>
                <w:color w:val="auto"/>
                <w:kern w:val="0"/>
                <w:sz w:val="24"/>
                <w:highlight w:val="none"/>
                <w:lang w:val="en-US" w:eastAsia="zh-CN"/>
              </w:rPr>
              <w:t>工业园区</w:t>
            </w:r>
            <w:r>
              <w:rPr>
                <w:rFonts w:hint="eastAsia" w:ascii="Times New Roman" w:hAnsi="Times New Roman" w:eastAsia="宋体" w:cs="Times New Roman"/>
                <w:color w:val="auto"/>
                <w:kern w:val="0"/>
                <w:sz w:val="24"/>
                <w:highlight w:val="none"/>
                <w:lang w:val="en-US" w:eastAsia="zh-CN"/>
              </w:rPr>
              <w:t>污水处理厂处理达《城镇污水处理厂污染物排放标准》（GB 18918-2002）一级</w:t>
            </w:r>
            <w:r>
              <w:rPr>
                <w:rFonts w:hint="eastAsia" w:cs="Times New Roman"/>
                <w:color w:val="auto"/>
                <w:kern w:val="0"/>
                <w:sz w:val="24"/>
                <w:highlight w:val="none"/>
                <w:lang w:val="en-US" w:eastAsia="zh-CN"/>
              </w:rPr>
              <w:t>B</w:t>
            </w:r>
            <w:r>
              <w:rPr>
                <w:rFonts w:hint="eastAsia" w:ascii="Times New Roman" w:hAnsi="Times New Roman" w:eastAsia="宋体" w:cs="Times New Roman"/>
                <w:color w:val="auto"/>
                <w:kern w:val="0"/>
                <w:sz w:val="24"/>
                <w:highlight w:val="none"/>
                <w:lang w:val="en-US" w:eastAsia="zh-CN"/>
              </w:rPr>
              <w:t>标后排至</w:t>
            </w:r>
            <w:r>
              <w:rPr>
                <w:rFonts w:hint="eastAsia" w:cs="Times New Roman"/>
                <w:color w:val="auto"/>
                <w:kern w:val="0"/>
                <w:sz w:val="24"/>
                <w:highlight w:val="none"/>
                <w:lang w:val="en-US" w:eastAsia="zh-CN"/>
              </w:rPr>
              <w:t>苦水</w:t>
            </w:r>
            <w:r>
              <w:rPr>
                <w:rFonts w:hint="eastAsia" w:ascii="Times New Roman" w:hAnsi="Times New Roman" w:eastAsia="宋体" w:cs="Times New Roman"/>
                <w:color w:val="auto"/>
                <w:kern w:val="0"/>
                <w:sz w:val="24"/>
                <w:highlight w:val="none"/>
                <w:lang w:val="en-US" w:eastAsia="zh-CN"/>
              </w:rPr>
              <w:t>河。其标准限值详见下表。</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表3-</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《污水综合排放标准》  单位：mg/L</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1052"/>
              <w:gridCol w:w="1091"/>
              <w:gridCol w:w="1130"/>
              <w:gridCol w:w="1013"/>
              <w:gridCol w:w="1111"/>
              <w:gridCol w:w="11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2" w:type="dxa"/>
                  <w:tcBorders>
                    <w:top w:val="single" w:color="auto" w:sz="6" w:space="0"/>
                    <w:left w:val="single" w:color="auto" w:sz="6" w:space="0"/>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w:t>
                  </w:r>
                </w:p>
              </w:tc>
              <w:tc>
                <w:tcPr>
                  <w:tcW w:w="1052"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pH</w:t>
                  </w:r>
                </w:p>
              </w:tc>
              <w:tc>
                <w:tcPr>
                  <w:tcW w:w="1091"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COD</w:t>
                  </w:r>
                </w:p>
              </w:tc>
              <w:tc>
                <w:tcPr>
                  <w:tcW w:w="1130"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BOD</w:t>
                  </w:r>
                  <w:r>
                    <w:rPr>
                      <w:rFonts w:hint="default" w:ascii="Times New Roman" w:hAnsi="Times New Roman" w:cs="Times New Roman"/>
                      <w:b w:val="0"/>
                      <w:bCs/>
                      <w:color w:val="auto"/>
                      <w:sz w:val="21"/>
                      <w:szCs w:val="21"/>
                      <w:vertAlign w:val="subscript"/>
                    </w:rPr>
                    <w:t>5</w:t>
                  </w:r>
                </w:p>
              </w:tc>
              <w:tc>
                <w:tcPr>
                  <w:tcW w:w="1013"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SS</w:t>
                  </w:r>
                </w:p>
              </w:tc>
              <w:tc>
                <w:tcPr>
                  <w:tcW w:w="1111"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NH</w:t>
                  </w:r>
                  <w:r>
                    <w:rPr>
                      <w:rFonts w:hint="default" w:ascii="Times New Roman" w:hAnsi="Times New Roman" w:cs="Times New Roman"/>
                      <w:b w:val="0"/>
                      <w:bCs/>
                      <w:color w:val="auto"/>
                      <w:sz w:val="21"/>
                      <w:szCs w:val="21"/>
                      <w:vertAlign w:val="subscript"/>
                    </w:rPr>
                    <w:t>3</w:t>
                  </w:r>
                  <w:r>
                    <w:rPr>
                      <w:rFonts w:hint="default" w:ascii="Times New Roman" w:hAnsi="Times New Roman" w:cs="Times New Roman"/>
                      <w:b w:val="0"/>
                      <w:bCs/>
                      <w:color w:val="auto"/>
                      <w:sz w:val="21"/>
                      <w:szCs w:val="21"/>
                    </w:rPr>
                    <w:t>-N</w:t>
                  </w:r>
                </w:p>
              </w:tc>
              <w:tc>
                <w:tcPr>
                  <w:tcW w:w="1173"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石油类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2" w:type="dxa"/>
                  <w:tcBorders>
                    <w:top w:val="single" w:color="auto" w:sz="6" w:space="0"/>
                    <w:left w:val="single" w:color="auto" w:sz="6" w:space="0"/>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三级标准</w:t>
                  </w:r>
                </w:p>
              </w:tc>
              <w:tc>
                <w:tcPr>
                  <w:tcW w:w="1052"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6～9</w:t>
                  </w:r>
                </w:p>
              </w:tc>
              <w:tc>
                <w:tcPr>
                  <w:tcW w:w="1091"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500</w:t>
                  </w:r>
                </w:p>
              </w:tc>
              <w:tc>
                <w:tcPr>
                  <w:tcW w:w="1130"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300</w:t>
                  </w:r>
                </w:p>
              </w:tc>
              <w:tc>
                <w:tcPr>
                  <w:tcW w:w="1013"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400</w:t>
                  </w:r>
                </w:p>
              </w:tc>
              <w:tc>
                <w:tcPr>
                  <w:tcW w:w="1111"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45</w:t>
                  </w:r>
                </w:p>
              </w:tc>
              <w:tc>
                <w:tcPr>
                  <w:tcW w:w="1173" w:type="dxa"/>
                  <w:tcBorders>
                    <w:top w:val="single" w:color="auto" w:sz="6" w:space="0"/>
                    <w:left w:val="nil"/>
                    <w:bottom w:val="single" w:color="auto" w:sz="6" w:space="0"/>
                    <w:right w:val="single" w:color="auto" w:sz="6" w:space="0"/>
                  </w:tcBorders>
                  <w:noWrap w:val="0"/>
                  <w:vAlign w:val="center"/>
                </w:tcPr>
                <w:p>
                  <w:pPr>
                    <w:pStyle w:val="25"/>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20</w:t>
                  </w:r>
                </w:p>
              </w:tc>
            </w:tr>
          </w:tbl>
          <w:p>
            <w:pPr>
              <w:ind w:firstLine="420"/>
              <w:rPr>
                <w:rFonts w:hint="default" w:ascii="Times New Roman" w:hAnsi="Times New Roman" w:cs="Times New Roman"/>
                <w:color w:val="auto"/>
                <w:szCs w:val="21"/>
              </w:rPr>
            </w:pPr>
            <w:r>
              <w:rPr>
                <w:rFonts w:hint="default" w:ascii="Times New Roman" w:hAnsi="Times New Roman" w:cs="Times New Roman"/>
                <w:color w:val="auto"/>
              </w:rPr>
              <w:t>注：NH</w:t>
            </w:r>
            <w:r>
              <w:rPr>
                <w:rFonts w:hint="default" w:ascii="Times New Roman" w:hAnsi="Times New Roman" w:cs="Times New Roman"/>
                <w:color w:val="auto"/>
                <w:vertAlign w:val="subscript"/>
              </w:rPr>
              <w:t>3</w:t>
            </w:r>
            <w:r>
              <w:rPr>
                <w:rFonts w:hint="default" w:ascii="Times New Roman" w:hAnsi="Times New Roman" w:cs="Times New Roman"/>
                <w:color w:val="auto"/>
              </w:rPr>
              <w:t>-N参照执行《污水排入城镇下水道水质标准》(GB/T31962-2015)。</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表3-</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《城镇污水处理厂污染物排放标准》  单位：mg/L</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1065"/>
              <w:gridCol w:w="1091"/>
              <w:gridCol w:w="1130"/>
              <w:gridCol w:w="993"/>
              <w:gridCol w:w="1150"/>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9" w:type="dxa"/>
                  <w:tcBorders>
                    <w:top w:val="single" w:color="auto" w:sz="6" w:space="0"/>
                    <w:left w:val="single" w:color="auto" w:sz="6" w:space="0"/>
                    <w:bottom w:val="single" w:color="auto" w:sz="6" w:space="0"/>
                    <w:right w:val="single" w:color="auto" w:sz="6" w:space="0"/>
                  </w:tcBorders>
                  <w:noWrap w:val="0"/>
                  <w:vAlign w:val="center"/>
                </w:tcPr>
                <w:p>
                  <w:pPr>
                    <w:pStyle w:val="25"/>
                    <w:rPr>
                      <w:rFonts w:hint="default" w:ascii="Times New Roman" w:hAnsi="Times New Roman" w:cs="Times New Roman"/>
                      <w:b w:val="0"/>
                      <w:bCs/>
                      <w:color w:val="auto"/>
                      <w:szCs w:val="21"/>
                    </w:rPr>
                  </w:pPr>
                  <w:r>
                    <w:rPr>
                      <w:rFonts w:hint="default" w:ascii="Times New Roman" w:hAnsi="Times New Roman" w:cs="Times New Roman"/>
                      <w:b w:val="0"/>
                      <w:bCs/>
                      <w:color w:val="auto"/>
                    </w:rPr>
                    <w:t>污染物</w:t>
                  </w:r>
                </w:p>
              </w:tc>
              <w:tc>
                <w:tcPr>
                  <w:tcW w:w="1065"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pH</w:t>
                  </w:r>
                </w:p>
              </w:tc>
              <w:tc>
                <w:tcPr>
                  <w:tcW w:w="1091"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COD</w:t>
                  </w:r>
                </w:p>
              </w:tc>
              <w:tc>
                <w:tcPr>
                  <w:tcW w:w="1130"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BOD</w:t>
                  </w:r>
                  <w:r>
                    <w:rPr>
                      <w:rFonts w:hint="default" w:ascii="Times New Roman" w:hAnsi="Times New Roman" w:cs="Times New Roman"/>
                      <w:b w:val="0"/>
                      <w:bCs/>
                      <w:color w:val="auto"/>
                      <w:vertAlign w:val="subscript"/>
                    </w:rPr>
                    <w:t>5</w:t>
                  </w:r>
                </w:p>
              </w:tc>
              <w:tc>
                <w:tcPr>
                  <w:tcW w:w="993"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SS</w:t>
                  </w:r>
                </w:p>
              </w:tc>
              <w:tc>
                <w:tcPr>
                  <w:tcW w:w="1150"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NH</w:t>
                  </w:r>
                  <w:r>
                    <w:rPr>
                      <w:rFonts w:hint="default" w:ascii="Times New Roman" w:hAnsi="Times New Roman" w:cs="Times New Roman"/>
                      <w:b w:val="0"/>
                      <w:bCs/>
                      <w:color w:val="auto"/>
                      <w:vertAlign w:val="subscript"/>
                    </w:rPr>
                    <w:t>3</w:t>
                  </w:r>
                  <w:r>
                    <w:rPr>
                      <w:rFonts w:hint="default" w:ascii="Times New Roman" w:hAnsi="Times New Roman" w:cs="Times New Roman"/>
                      <w:b w:val="0"/>
                      <w:bCs/>
                      <w:color w:val="auto"/>
                    </w:rPr>
                    <w:t>-N</w:t>
                  </w:r>
                </w:p>
              </w:tc>
              <w:tc>
                <w:tcPr>
                  <w:tcW w:w="1134"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石油类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389" w:type="dxa"/>
                  <w:tcBorders>
                    <w:top w:val="single" w:color="auto" w:sz="6" w:space="0"/>
                    <w:left w:val="single" w:color="auto" w:sz="6" w:space="0"/>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一级</w:t>
                  </w:r>
                  <w:r>
                    <w:rPr>
                      <w:rFonts w:hint="eastAsia" w:cs="Times New Roman"/>
                      <w:b w:val="0"/>
                      <w:bCs/>
                      <w:color w:val="auto"/>
                      <w:lang w:val="en-US" w:eastAsia="zh-CN"/>
                    </w:rPr>
                    <w:t>B</w:t>
                  </w:r>
                  <w:r>
                    <w:rPr>
                      <w:rFonts w:hint="default" w:ascii="Times New Roman" w:hAnsi="Times New Roman" w:cs="Times New Roman"/>
                      <w:b w:val="0"/>
                      <w:bCs/>
                      <w:color w:val="auto"/>
                    </w:rPr>
                    <w:t>标准</w:t>
                  </w:r>
                </w:p>
              </w:tc>
              <w:tc>
                <w:tcPr>
                  <w:tcW w:w="1065"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cs="Times New Roman"/>
                      <w:b w:val="0"/>
                      <w:bCs/>
                      <w:color w:val="auto"/>
                    </w:rPr>
                  </w:pPr>
                  <w:r>
                    <w:rPr>
                      <w:rFonts w:hint="default" w:ascii="Times New Roman" w:hAnsi="Times New Roman" w:cs="Times New Roman"/>
                      <w:b w:val="0"/>
                      <w:bCs/>
                      <w:color w:val="auto"/>
                    </w:rPr>
                    <w:t>6～9</w:t>
                  </w:r>
                </w:p>
              </w:tc>
              <w:tc>
                <w:tcPr>
                  <w:tcW w:w="1091"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60</w:t>
                  </w:r>
                </w:p>
              </w:tc>
              <w:tc>
                <w:tcPr>
                  <w:tcW w:w="1130"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20</w:t>
                  </w:r>
                </w:p>
              </w:tc>
              <w:tc>
                <w:tcPr>
                  <w:tcW w:w="993"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20</w:t>
                  </w:r>
                </w:p>
              </w:tc>
              <w:tc>
                <w:tcPr>
                  <w:tcW w:w="1150" w:type="dxa"/>
                  <w:tcBorders>
                    <w:top w:val="single" w:color="auto" w:sz="6" w:space="0"/>
                    <w:left w:val="nil"/>
                    <w:bottom w:val="single" w:color="auto" w:sz="6" w:space="0"/>
                    <w:right w:val="single" w:color="auto" w:sz="6" w:space="0"/>
                  </w:tcBorders>
                  <w:noWrap w:val="0"/>
                  <w:vAlign w:val="center"/>
                </w:tcPr>
                <w:p>
                  <w:pPr>
                    <w:pStyle w:val="25"/>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8</w:t>
                  </w:r>
                </w:p>
              </w:tc>
              <w:tc>
                <w:tcPr>
                  <w:tcW w:w="1134" w:type="dxa"/>
                  <w:tcBorders>
                    <w:top w:val="single" w:color="auto" w:sz="6" w:space="0"/>
                    <w:left w:val="nil"/>
                    <w:bottom w:val="single" w:color="auto" w:sz="6" w:space="0"/>
                    <w:right w:val="single" w:color="auto" w:sz="6" w:space="0"/>
                  </w:tcBorders>
                  <w:noWrap w:val="0"/>
                  <w:vAlign w:val="center"/>
                </w:tcPr>
                <w:p>
                  <w:pPr>
                    <w:pStyle w:val="25"/>
                    <w:rPr>
                      <w:rFonts w:hint="eastAsia" w:ascii="Times New Roman" w:hAnsi="Times New Roman" w:eastAsia="宋体" w:cs="Times New Roman"/>
                      <w:b w:val="0"/>
                      <w:bCs/>
                      <w:color w:val="auto"/>
                      <w:lang w:eastAsia="zh-CN"/>
                    </w:rPr>
                  </w:pPr>
                  <w:r>
                    <w:rPr>
                      <w:rFonts w:hint="eastAsia" w:cs="Times New Roman"/>
                      <w:b w:val="0"/>
                      <w:bCs/>
                      <w:color w:val="auto"/>
                      <w:lang w:val="en-US" w:eastAsia="zh-CN"/>
                    </w:rPr>
                    <w:t>3</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w:t>
            </w:r>
            <w:r>
              <w:rPr>
                <w:rFonts w:hint="eastAsia"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lang w:val="en-US" w:eastAsia="zh-CN"/>
              </w:rPr>
              <w:t>噪声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施工期噪声执行《建筑施工场界环境噪声排放标准》（GB12523-2011）； 本项目位于工业园区内，因此，营运期噪声排放标准执行《工业企业厂界环境噪声排放标准》（GB12348-2008）中3类标准。标准值详见</w:t>
            </w:r>
            <w:r>
              <w:rPr>
                <w:rFonts w:hint="eastAsia" w:ascii="Times New Roman" w:hAnsi="Times New Roman" w:eastAsia="宋体" w:cs="Times New Roman"/>
                <w:color w:val="auto"/>
                <w:kern w:val="0"/>
                <w:sz w:val="24"/>
                <w:lang w:val="en-US" w:eastAsia="zh-CN"/>
              </w:rPr>
              <w:t>下</w:t>
            </w:r>
            <w:r>
              <w:rPr>
                <w:rFonts w:hint="default" w:ascii="Times New Roman" w:hAnsi="Times New Roman" w:eastAsia="宋体" w:cs="Times New Roman"/>
                <w:color w:val="auto"/>
                <w:kern w:val="0"/>
                <w:sz w:val="24"/>
                <w:lang w:val="en-US" w:eastAsia="zh-CN"/>
              </w:rPr>
              <w:t>表。</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表3</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《建筑施工场界环境噪声排放标准》单位：dB（A）</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2"/>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2" w:type="dxa"/>
                  <w:tcBorders>
                    <w:top w:val="single" w:color="auto" w:sz="4" w:space="0"/>
                    <w:left w:val="single" w:color="auto" w:sz="4" w:space="0"/>
                    <w:bottom w:val="single" w:color="auto" w:sz="4" w:space="0"/>
                    <w:right w:val="single" w:color="auto" w:sz="4" w:space="0"/>
                  </w:tcBorders>
                  <w:noWrap w:val="0"/>
                  <w:vAlign w:val="center"/>
                </w:tcPr>
                <w:p>
                  <w:pPr>
                    <w:pStyle w:val="25"/>
                    <w:rPr>
                      <w:rFonts w:hint="default" w:ascii="Times New Roman" w:hAnsi="Times New Roman" w:eastAsia="宋体" w:cs="Times New Roman"/>
                      <w:b w:val="0"/>
                      <w:bCs/>
                      <w:color w:val="auto"/>
                      <w:lang w:val="en-US" w:eastAsia="zh-CN"/>
                    </w:rPr>
                  </w:pPr>
                  <w:r>
                    <w:rPr>
                      <w:rFonts w:hint="default" w:ascii="Times New Roman" w:hAnsi="Times New Roman" w:eastAsia="宋体" w:cs="Times New Roman"/>
                      <w:b w:val="0"/>
                      <w:bCs/>
                      <w:color w:val="auto"/>
                      <w:lang w:val="en-US" w:eastAsia="zh-CN"/>
                    </w:rPr>
                    <w:t>昼间</w:t>
                  </w:r>
                </w:p>
              </w:tc>
              <w:tc>
                <w:tcPr>
                  <w:tcW w:w="3627" w:type="dxa"/>
                  <w:tcBorders>
                    <w:top w:val="single" w:color="auto" w:sz="4" w:space="0"/>
                    <w:left w:val="single" w:color="auto" w:sz="4" w:space="0"/>
                    <w:bottom w:val="single" w:color="auto" w:sz="4" w:space="0"/>
                    <w:right w:val="single" w:color="auto" w:sz="4" w:space="0"/>
                  </w:tcBorders>
                  <w:noWrap w:val="0"/>
                  <w:vAlign w:val="center"/>
                </w:tcPr>
                <w:p>
                  <w:pPr>
                    <w:pStyle w:val="25"/>
                    <w:rPr>
                      <w:rFonts w:hint="default" w:ascii="Times New Roman" w:hAnsi="Times New Roman" w:eastAsia="宋体" w:cs="Times New Roman"/>
                      <w:b w:val="0"/>
                      <w:bCs/>
                      <w:color w:val="auto"/>
                      <w:lang w:val="en-US" w:eastAsia="zh-CN"/>
                    </w:rPr>
                  </w:pPr>
                  <w:r>
                    <w:rPr>
                      <w:rFonts w:hint="default" w:ascii="Times New Roman" w:hAnsi="Times New Roman" w:eastAsia="宋体" w:cs="Times New Roman"/>
                      <w:b w:val="0"/>
                      <w:bCs/>
                      <w:color w:val="auto"/>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2" w:type="dxa"/>
                  <w:tcBorders>
                    <w:top w:val="single" w:color="auto" w:sz="4" w:space="0"/>
                    <w:left w:val="single" w:color="auto" w:sz="4" w:space="0"/>
                    <w:bottom w:val="single" w:color="auto" w:sz="4" w:space="0"/>
                    <w:right w:val="single" w:color="auto" w:sz="4" w:space="0"/>
                  </w:tcBorders>
                  <w:noWrap w:val="0"/>
                  <w:vAlign w:val="center"/>
                </w:tcPr>
                <w:p>
                  <w:pPr>
                    <w:pStyle w:val="25"/>
                    <w:rPr>
                      <w:rFonts w:hint="default" w:ascii="Times New Roman" w:hAnsi="Times New Roman" w:eastAsia="宋体" w:cs="Times New Roman"/>
                      <w:b w:val="0"/>
                      <w:bCs/>
                      <w:color w:val="auto"/>
                      <w:kern w:val="2"/>
                      <w:sz w:val="21"/>
                      <w:szCs w:val="20"/>
                      <w:lang w:val="en-US" w:eastAsia="zh-CN" w:bidi="ar-SA"/>
                    </w:rPr>
                  </w:pPr>
                  <w:r>
                    <w:rPr>
                      <w:rFonts w:hint="default" w:ascii="Times New Roman" w:hAnsi="Times New Roman" w:eastAsia="宋体" w:cs="Times New Roman"/>
                      <w:b w:val="0"/>
                      <w:bCs/>
                      <w:color w:val="auto"/>
                      <w:lang w:val="en-US" w:eastAsia="zh-CN"/>
                    </w:rPr>
                    <w:t>70</w:t>
                  </w:r>
                </w:p>
              </w:tc>
              <w:tc>
                <w:tcPr>
                  <w:tcW w:w="3627" w:type="dxa"/>
                  <w:tcBorders>
                    <w:top w:val="single" w:color="auto" w:sz="4" w:space="0"/>
                    <w:left w:val="single" w:color="auto" w:sz="4" w:space="0"/>
                    <w:bottom w:val="single" w:color="auto" w:sz="4" w:space="0"/>
                    <w:right w:val="single" w:color="auto" w:sz="4" w:space="0"/>
                  </w:tcBorders>
                  <w:noWrap w:val="0"/>
                  <w:vAlign w:val="center"/>
                </w:tcPr>
                <w:p>
                  <w:pPr>
                    <w:pStyle w:val="25"/>
                    <w:rPr>
                      <w:rFonts w:hint="default" w:ascii="Times New Roman" w:hAnsi="Times New Roman" w:eastAsia="宋体" w:cs="Times New Roman"/>
                      <w:b w:val="0"/>
                      <w:bCs/>
                      <w:color w:val="auto"/>
                      <w:kern w:val="2"/>
                      <w:sz w:val="21"/>
                      <w:szCs w:val="20"/>
                      <w:lang w:val="en-US" w:eastAsia="zh-CN" w:bidi="ar-SA"/>
                    </w:rPr>
                  </w:pPr>
                  <w:r>
                    <w:rPr>
                      <w:rFonts w:hint="default" w:ascii="Times New Roman" w:hAnsi="Times New Roman" w:eastAsia="宋体" w:cs="Times New Roman"/>
                      <w:b w:val="0"/>
                      <w:bCs/>
                      <w:color w:val="auto"/>
                      <w:lang w:val="en-US" w:eastAsia="zh-CN"/>
                    </w:rPr>
                    <w:t>55</w:t>
                  </w:r>
                </w:p>
              </w:tc>
            </w:tr>
          </w:tbl>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表3-</w:t>
            </w:r>
            <w:r>
              <w:rPr>
                <w:rFonts w:hint="eastAsia" w:cs="Times New Roman"/>
                <w:color w:val="auto"/>
                <w:sz w:val="24"/>
                <w:szCs w:val="24"/>
                <w:highlight w:val="none"/>
                <w:lang w:val="en-US" w:eastAsia="zh-CN"/>
              </w:rPr>
              <w:t xml:space="preserve">10 </w:t>
            </w:r>
            <w:r>
              <w:rPr>
                <w:rFonts w:hint="default" w:ascii="Times New Roman" w:hAnsi="Times New Roman" w:eastAsia="宋体" w:cs="Times New Roman"/>
                <w:color w:val="auto"/>
                <w:sz w:val="24"/>
                <w:szCs w:val="24"/>
                <w:highlight w:val="none"/>
                <w:lang w:val="en-US" w:eastAsia="zh-CN"/>
              </w:rPr>
              <w:t>《工业企业厂界环境噪声排放标准》单位：dB（A）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2658"/>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658" w:type="dxa"/>
                </w:tcPr>
                <w:p>
                  <w:pPr>
                    <w:pStyle w:val="25"/>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声环境功能区类别</w:t>
                  </w:r>
                </w:p>
              </w:tc>
              <w:tc>
                <w:tcPr>
                  <w:tcW w:w="2658" w:type="dxa"/>
                </w:tcPr>
                <w:p>
                  <w:pPr>
                    <w:pStyle w:val="25"/>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昼间</w:t>
                  </w:r>
                </w:p>
              </w:tc>
              <w:tc>
                <w:tcPr>
                  <w:tcW w:w="2658" w:type="dxa"/>
                </w:tcPr>
                <w:p>
                  <w:pPr>
                    <w:pStyle w:val="25"/>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658" w:type="dxa"/>
                </w:tcPr>
                <w:p>
                  <w:pPr>
                    <w:pStyle w:val="25"/>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3类标准</w:t>
                  </w:r>
                </w:p>
              </w:tc>
              <w:tc>
                <w:tcPr>
                  <w:tcW w:w="2658" w:type="dxa"/>
                </w:tcPr>
                <w:p>
                  <w:pPr>
                    <w:pStyle w:val="25"/>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65</w:t>
                  </w:r>
                </w:p>
              </w:tc>
              <w:tc>
                <w:tcPr>
                  <w:tcW w:w="2658" w:type="dxa"/>
                </w:tcPr>
                <w:p>
                  <w:pPr>
                    <w:pStyle w:val="25"/>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55</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4</w:t>
            </w:r>
            <w:r>
              <w:rPr>
                <w:rFonts w:hint="eastAsia"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lang w:val="en-US" w:eastAsia="zh-CN"/>
              </w:rPr>
              <w:t>固废</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lang w:val="en-US" w:eastAsia="zh-CN"/>
              </w:rPr>
            </w:pPr>
            <w:bookmarkStart w:id="0" w:name="OLE_LINK16"/>
            <w:bookmarkStart w:id="1" w:name="OLE_LINK17"/>
            <w:r>
              <w:rPr>
                <w:rFonts w:hint="eastAsia" w:ascii="Times New Roman" w:hAnsi="Times New Roman" w:eastAsia="宋体" w:cs="Times New Roman"/>
                <w:color w:val="auto"/>
                <w:kern w:val="0"/>
                <w:sz w:val="24"/>
                <w:lang w:val="en-US" w:eastAsia="zh-CN"/>
              </w:rPr>
              <w:t>一般工业固体废弃物参照执行《一般工业固体废物贮存和填埋污染控制标准》（GB18599-2020）“采用库房、包装工具（罐、桶、包装袋等）贮存一般工业固体废物过程的污染控制，不适用本标准，其贮存过程应满足相应防渗漏、防雨淋、防扬尘等环境保护要求相关要求执行。”</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0"/>
                <w:sz w:val="24"/>
                <w:lang w:val="en-US" w:eastAsia="zh-CN"/>
              </w:rPr>
              <w:t>危险废物</w:t>
            </w:r>
            <w:r>
              <w:rPr>
                <w:rFonts w:hint="default" w:ascii="Times New Roman" w:hAnsi="Times New Roman" w:eastAsia="宋体" w:cs="Times New Roman"/>
                <w:color w:val="auto"/>
                <w:kern w:val="0"/>
                <w:sz w:val="24"/>
                <w:lang w:val="en-US" w:eastAsia="zh-CN"/>
              </w:rPr>
              <w:t>执行《危险废物贮存污染控制标准》（GB 18597-2023）中相关要求，危险废物转移执行《危险废物转移联单管理办法》中相关要求。</w:t>
            </w:r>
            <w:bookmarkEnd w:id="0"/>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0" w:hRule="atLeast"/>
          <w:jc w:val="center"/>
        </w:trPr>
        <w:tc>
          <w:tcPr>
            <w:tcW w:w="8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总量控制指标</w:t>
            </w:r>
          </w:p>
        </w:tc>
        <w:tc>
          <w:tcPr>
            <w:tcW w:w="8190" w:type="dxa"/>
            <w:noWrap w:val="0"/>
            <w:vAlign w:val="top"/>
          </w:tcPr>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实施污染物排放总量控制是污染控制管理的重要举措，污染物排放应在确保满足达到排放的前提下，排放总量还需满足区域的污染物排放总量控制目标。项目总量控制污染物排放见下表。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imes New Roman"/>
                <w:color w:val="auto"/>
                <w:kern w:val="2"/>
                <w:sz w:val="24"/>
                <w:szCs w:val="24"/>
                <w:highlight w:val="yellow"/>
                <w:lang w:val="en-US" w:eastAsia="zh-CN"/>
              </w:rPr>
            </w:pPr>
            <w:r>
              <w:rPr>
                <w:rFonts w:hint="eastAsia" w:ascii="Times New Roman" w:hAnsi="Times New Roman" w:eastAsia="宋体" w:cs="Times New Roman"/>
                <w:i w:val="0"/>
                <w:iCs w:val="0"/>
                <w:color w:val="auto"/>
                <w:kern w:val="2"/>
                <w:sz w:val="24"/>
                <w:szCs w:val="24"/>
                <w:highlight w:val="none"/>
                <w:lang w:val="en-US" w:eastAsia="zh-CN"/>
              </w:rPr>
              <w:t>表3</w:t>
            </w:r>
            <w:r>
              <w:rPr>
                <w:rFonts w:hint="eastAsia" w:ascii="Times New Roman" w:hAnsi="Times New Roman" w:cs="Times New Roman"/>
                <w:i w:val="0"/>
                <w:iCs w:val="0"/>
                <w:color w:val="auto"/>
                <w:kern w:val="2"/>
                <w:sz w:val="24"/>
                <w:szCs w:val="24"/>
                <w:highlight w:val="none"/>
                <w:lang w:val="en-US" w:eastAsia="zh-CN"/>
              </w:rPr>
              <w:t>-1</w:t>
            </w:r>
            <w:r>
              <w:rPr>
                <w:rFonts w:hint="eastAsia" w:cs="Times New Roman"/>
                <w:i w:val="0"/>
                <w:iCs w:val="0"/>
                <w:color w:val="auto"/>
                <w:kern w:val="2"/>
                <w:sz w:val="24"/>
                <w:szCs w:val="24"/>
                <w:highlight w:val="none"/>
                <w:lang w:val="en-US" w:eastAsia="zh-CN"/>
              </w:rPr>
              <w:t>1</w:t>
            </w:r>
            <w:r>
              <w:rPr>
                <w:rFonts w:hint="eastAsia" w:ascii="Times New Roman" w:hAnsi="Times New Roman" w:eastAsia="宋体" w:cs="Times New Roman"/>
                <w:i w:val="0"/>
                <w:iCs w:val="0"/>
                <w:color w:val="auto"/>
                <w:kern w:val="2"/>
                <w:sz w:val="24"/>
                <w:szCs w:val="24"/>
                <w:highlight w:val="none"/>
                <w:lang w:val="en-US" w:eastAsia="zh-CN"/>
              </w:rPr>
              <w:t xml:space="preserve"> 总量控制污染物排放表</w:t>
            </w:r>
          </w:p>
          <w:tbl>
            <w:tblPr>
              <w:tblStyle w:val="15"/>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13"/>
              <w:gridCol w:w="2491"/>
              <w:gridCol w:w="119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类别</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污染因子</w:t>
                  </w:r>
                </w:p>
              </w:tc>
              <w:tc>
                <w:tcPr>
                  <w:tcW w:w="2351" w:type="pct"/>
                  <w:gridSpan w:val="2"/>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排放量t/a</w:t>
                  </w:r>
                </w:p>
              </w:tc>
              <w:tc>
                <w:tcPr>
                  <w:tcW w:w="953"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restart"/>
                  <w:tcBorders>
                    <w:top w:val="single" w:color="auto" w:sz="4" w:space="0"/>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eastAsia" w:cs="Times New Roman"/>
                      <w:color w:val="auto"/>
                      <w:kern w:val="2"/>
                      <w:sz w:val="21"/>
                      <w:szCs w:val="21"/>
                      <w:highlight w:val="none"/>
                      <w:vertAlign w:val="baseline"/>
                      <w:lang w:val="en-US" w:eastAsia="zh-CN" w:bidi="ar-SA"/>
                    </w:rPr>
                    <w:t>废气</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color w:val="auto"/>
                      <w:sz w:val="21"/>
                      <w:szCs w:val="21"/>
                      <w:highlight w:val="none"/>
                      <w:vertAlign w:val="baseline"/>
                      <w:lang w:val="en-US" w:eastAsia="zh-CN"/>
                    </w:rPr>
                    <w:t>颗粒物</w:t>
                  </w:r>
                </w:p>
              </w:tc>
              <w:tc>
                <w:tcPr>
                  <w:tcW w:w="1589"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DA001（破碎粉尘）</w:t>
                  </w:r>
                </w:p>
              </w:tc>
              <w:tc>
                <w:tcPr>
                  <w:tcW w:w="762"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0.004</w:t>
                  </w:r>
                </w:p>
              </w:tc>
              <w:tc>
                <w:tcPr>
                  <w:tcW w:w="953" w:type="pct"/>
                  <w:vMerge w:val="restart"/>
                  <w:tcBorders>
                    <w:top w:val="single" w:color="auto" w:sz="4" w:space="0"/>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kern w:val="2"/>
                      <w:sz w:val="21"/>
                      <w:szCs w:val="21"/>
                      <w:highlight w:val="none"/>
                      <w:lang w:val="en-US" w:eastAsia="zh-CN" w:bidi="ar-SA"/>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color w:val="auto"/>
                      <w:sz w:val="21"/>
                      <w:szCs w:val="21"/>
                      <w:highlight w:val="none"/>
                      <w:vertAlign w:val="baseline"/>
                      <w:lang w:val="en-US" w:eastAsia="zh-CN"/>
                    </w:rPr>
                    <w:t>非甲烷总烃</w:t>
                  </w:r>
                </w:p>
              </w:tc>
              <w:tc>
                <w:tcPr>
                  <w:tcW w:w="1589"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DA002（注塑废气及脱模剂废气）</w:t>
                  </w:r>
                </w:p>
              </w:tc>
              <w:tc>
                <w:tcPr>
                  <w:tcW w:w="762"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0.433</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非甲烷总烃</w:t>
                  </w:r>
                </w:p>
              </w:tc>
              <w:tc>
                <w:tcPr>
                  <w:tcW w:w="1589" w:type="pct"/>
                  <w:vMerge w:val="restart"/>
                  <w:tcBorders>
                    <w:top w:val="single" w:color="auto" w:sz="4" w:space="0"/>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DA003（发泡废气及发泡脱模剂废气）</w:t>
                  </w:r>
                </w:p>
              </w:tc>
              <w:tc>
                <w:tcPr>
                  <w:tcW w:w="762" w:type="pct"/>
                  <w:tcBorders>
                    <w:top w:val="single" w:color="auto" w:sz="4" w:space="0"/>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0.276</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subscript"/>
                      <w:lang w:val="en-US" w:eastAsia="zh-CN" w:bidi="ar-SA"/>
                    </w:rPr>
                  </w:pPr>
                  <w:r>
                    <w:rPr>
                      <w:rFonts w:hint="eastAsia" w:ascii="Times New Roman" w:hAnsi="Times New Roman" w:eastAsia="宋体" w:cs="Times New Roman"/>
                      <w:color w:val="auto"/>
                      <w:kern w:val="2"/>
                      <w:sz w:val="21"/>
                      <w:szCs w:val="21"/>
                      <w:highlight w:val="none"/>
                      <w:lang w:val="en-US" w:eastAsia="zh-CN" w:bidi="ar-SA"/>
                    </w:rPr>
                    <w:t>CO</w:t>
                  </w:r>
                  <w:r>
                    <w:rPr>
                      <w:rFonts w:hint="eastAsia" w:ascii="Times New Roman" w:hAnsi="Times New Roman" w:eastAsia="宋体" w:cs="Times New Roman"/>
                      <w:color w:val="auto"/>
                      <w:kern w:val="2"/>
                      <w:sz w:val="21"/>
                      <w:szCs w:val="21"/>
                      <w:highlight w:val="none"/>
                      <w:vertAlign w:val="subscript"/>
                      <w:lang w:val="en-US" w:eastAsia="zh-CN" w:bidi="ar-SA"/>
                    </w:rPr>
                    <w:t>2</w:t>
                  </w:r>
                </w:p>
              </w:tc>
              <w:tc>
                <w:tcPr>
                  <w:tcW w:w="1589"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762" w:type="pct"/>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2.628</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MDI</w:t>
                  </w:r>
                </w:p>
              </w:tc>
              <w:tc>
                <w:tcPr>
                  <w:tcW w:w="1589"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762" w:type="pct"/>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臭气浓度</w:t>
                  </w:r>
                </w:p>
              </w:tc>
              <w:tc>
                <w:tcPr>
                  <w:tcW w:w="1589" w:type="pct"/>
                  <w:vMerge w:val="continue"/>
                  <w:tcBorders>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762" w:type="pct"/>
                  <w:tcBorders>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continue"/>
                  <w:tcBorders>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vertAlign w:val="baseline"/>
                      <w:lang w:val="en-US" w:eastAsia="zh-CN"/>
                    </w:rPr>
                    <w:t>非甲烷总烃</w:t>
                  </w:r>
                </w:p>
              </w:tc>
              <w:tc>
                <w:tcPr>
                  <w:tcW w:w="1589"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DA004（冷镦废气）</w:t>
                  </w:r>
                </w:p>
              </w:tc>
              <w:tc>
                <w:tcPr>
                  <w:tcW w:w="762" w:type="pct"/>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0.067</w:t>
                  </w:r>
                </w:p>
              </w:tc>
              <w:tc>
                <w:tcPr>
                  <w:tcW w:w="953" w:type="pct"/>
                  <w:vMerge w:val="continue"/>
                  <w:tcBorders>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4" w:type="pct"/>
                  <w:vMerge w:val="restart"/>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废水</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pH</w:t>
                  </w:r>
                </w:p>
              </w:tc>
              <w:tc>
                <w:tcPr>
                  <w:tcW w:w="1589" w:type="pc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允许排入环境的量</w:t>
                  </w:r>
                </w:p>
              </w:tc>
              <w:tc>
                <w:tcPr>
                  <w:tcW w:w="76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w:t>
                  </w:r>
                </w:p>
              </w:tc>
              <w:tc>
                <w:tcPr>
                  <w:tcW w:w="953" w:type="pct"/>
                  <w:vMerge w:val="restart"/>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苦水河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yellow"/>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COD</w:t>
                  </w:r>
                </w:p>
              </w:tc>
              <w:tc>
                <w:tcPr>
                  <w:tcW w:w="1589" w:type="pc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允许排入环境的量</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Times New Roman" w:hAnsi="Times New Roman" w:eastAsia="宋体" w:cs="Times New Roman"/>
                      <w:color w:val="auto"/>
                      <w:kern w:val="0"/>
                      <w:sz w:val="21"/>
                      <w:szCs w:val="21"/>
                      <w:highlight w:val="yellow"/>
                      <w:vertAlign w:val="baseline"/>
                      <w:lang w:val="en-US" w:eastAsia="zh-CN" w:bidi="ar-SA"/>
                    </w:rPr>
                  </w:pPr>
                  <w:r>
                    <w:rPr>
                      <w:rFonts w:hint="eastAsia" w:cs="Times New Roman"/>
                      <w:color w:val="auto"/>
                      <w:kern w:val="0"/>
                      <w:sz w:val="21"/>
                      <w:szCs w:val="21"/>
                      <w:highlight w:val="none"/>
                      <w:vertAlign w:val="baseline"/>
                      <w:lang w:val="en-US" w:eastAsia="zh-CN" w:bidi="ar-SA"/>
                    </w:rPr>
                    <w:t>0.119</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yellow"/>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subscript"/>
                      <w:lang w:val="en-US" w:eastAsia="zh-CN" w:bidi="ar-SA"/>
                    </w:rPr>
                  </w:pPr>
                  <w:r>
                    <w:rPr>
                      <w:rFonts w:hint="eastAsia" w:ascii="Times New Roman" w:hAnsi="Times New Roman" w:cs="Times New Roman"/>
                      <w:color w:val="auto"/>
                      <w:kern w:val="0"/>
                      <w:sz w:val="21"/>
                      <w:szCs w:val="21"/>
                      <w:highlight w:val="none"/>
                      <w:vertAlign w:val="baseline"/>
                      <w:lang w:val="en-US" w:eastAsia="zh-CN"/>
                    </w:rPr>
                    <w:t>BOD</w:t>
                  </w:r>
                  <w:r>
                    <w:rPr>
                      <w:rFonts w:hint="eastAsia" w:ascii="Times New Roman" w:hAnsi="Times New Roman" w:cs="Times New Roman"/>
                      <w:color w:val="auto"/>
                      <w:kern w:val="0"/>
                      <w:sz w:val="21"/>
                      <w:szCs w:val="21"/>
                      <w:highlight w:val="none"/>
                      <w:vertAlign w:val="subscript"/>
                      <w:lang w:val="en-US" w:eastAsia="zh-CN"/>
                    </w:rPr>
                    <w:t>5</w:t>
                  </w:r>
                </w:p>
              </w:tc>
              <w:tc>
                <w:tcPr>
                  <w:tcW w:w="1589" w:type="pc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允许排入环境的量</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Times New Roman" w:hAnsi="Times New Roman" w:eastAsia="宋体" w:cs="Times New Roman"/>
                      <w:color w:val="auto"/>
                      <w:kern w:val="0"/>
                      <w:sz w:val="21"/>
                      <w:szCs w:val="21"/>
                      <w:highlight w:val="yellow"/>
                      <w:vertAlign w:val="baseline"/>
                      <w:lang w:val="en-US" w:eastAsia="zh-CN" w:bidi="ar-SA"/>
                    </w:rPr>
                  </w:pPr>
                  <w:r>
                    <w:rPr>
                      <w:rFonts w:hint="eastAsia" w:cs="Times New Roman"/>
                      <w:color w:val="auto"/>
                      <w:kern w:val="0"/>
                      <w:sz w:val="21"/>
                      <w:szCs w:val="21"/>
                      <w:highlight w:val="none"/>
                      <w:vertAlign w:val="baseline"/>
                      <w:lang w:val="en-US" w:eastAsia="zh-CN" w:bidi="ar-SA"/>
                    </w:rPr>
                    <w:t>0.040</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yellow"/>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SS</w:t>
                  </w:r>
                </w:p>
              </w:tc>
              <w:tc>
                <w:tcPr>
                  <w:tcW w:w="1589" w:type="pc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允许排入环境的量</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Times New Roman" w:hAnsi="Times New Roman" w:eastAsia="宋体" w:cs="Times New Roman"/>
                      <w:color w:val="auto"/>
                      <w:kern w:val="0"/>
                      <w:sz w:val="21"/>
                      <w:szCs w:val="21"/>
                      <w:highlight w:val="yellow"/>
                      <w:vertAlign w:val="baseline"/>
                      <w:lang w:val="en-US" w:eastAsia="zh-CN" w:bidi="ar-SA"/>
                    </w:rPr>
                  </w:pPr>
                  <w:r>
                    <w:rPr>
                      <w:rFonts w:hint="eastAsia" w:cs="Times New Roman"/>
                      <w:color w:val="auto"/>
                      <w:kern w:val="0"/>
                      <w:sz w:val="21"/>
                      <w:szCs w:val="21"/>
                      <w:highlight w:val="none"/>
                      <w:vertAlign w:val="baseline"/>
                      <w:lang w:val="en-US" w:eastAsia="zh-CN" w:bidi="ar-SA"/>
                    </w:rPr>
                    <w:t>0.040</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yellow"/>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氨氮</w:t>
                  </w:r>
                </w:p>
              </w:tc>
              <w:tc>
                <w:tcPr>
                  <w:tcW w:w="1589" w:type="pc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允许排入环境的量</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Times New Roman" w:hAnsi="Times New Roman" w:eastAsia="宋体" w:cs="Times New Roman"/>
                      <w:color w:val="auto"/>
                      <w:kern w:val="0"/>
                      <w:sz w:val="21"/>
                      <w:szCs w:val="21"/>
                      <w:highlight w:val="yellow"/>
                      <w:vertAlign w:val="baseline"/>
                      <w:lang w:val="en-US" w:eastAsia="zh-CN" w:bidi="ar-SA"/>
                    </w:rPr>
                  </w:pPr>
                  <w:r>
                    <w:rPr>
                      <w:rFonts w:hint="eastAsia" w:cs="Times New Roman"/>
                      <w:color w:val="auto"/>
                      <w:kern w:val="0"/>
                      <w:sz w:val="21"/>
                      <w:szCs w:val="21"/>
                      <w:highlight w:val="none"/>
                      <w:vertAlign w:val="baseline"/>
                      <w:lang w:val="en-US" w:eastAsia="zh-CN" w:bidi="ar-SA"/>
                    </w:rPr>
                    <w:t>0.016</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4"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sz w:val="21"/>
                      <w:szCs w:val="21"/>
                      <w:highlight w:val="yellow"/>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石油类</w:t>
                  </w:r>
                </w:p>
              </w:tc>
              <w:tc>
                <w:tcPr>
                  <w:tcW w:w="1589" w:type="pct"/>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允许排入环境的量</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Times New Roman" w:hAnsi="Times New Roman" w:eastAsia="宋体" w:cs="Times New Roman"/>
                      <w:color w:val="auto"/>
                      <w:kern w:val="0"/>
                      <w:sz w:val="21"/>
                      <w:szCs w:val="21"/>
                      <w:highlight w:val="yellow"/>
                      <w:vertAlign w:val="baseline"/>
                      <w:lang w:val="en-US" w:eastAsia="zh-CN" w:bidi="ar-SA"/>
                    </w:rPr>
                  </w:pPr>
                  <w:r>
                    <w:rPr>
                      <w:rFonts w:hint="eastAsia" w:cs="Times New Roman"/>
                      <w:color w:val="auto"/>
                      <w:kern w:val="0"/>
                      <w:sz w:val="21"/>
                      <w:szCs w:val="21"/>
                      <w:highlight w:val="none"/>
                      <w:vertAlign w:val="baseline"/>
                      <w:lang w:val="en-US" w:eastAsia="zh-CN" w:bidi="ar-SA"/>
                    </w:rPr>
                    <w:t>0.006</w:t>
                  </w:r>
                </w:p>
              </w:tc>
              <w:tc>
                <w:tcPr>
                  <w:tcW w:w="953" w:type="pct"/>
                  <w:vMerge w:val="continue"/>
                  <w:tcBorders>
                    <w:left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val="0"/>
                      <w:bCs w:val="0"/>
                      <w:color w:val="auto"/>
                      <w:kern w:val="2"/>
                      <w:sz w:val="21"/>
                      <w:szCs w:val="21"/>
                      <w:highlight w:val="yellow"/>
                      <w:lang w:val="en-US" w:eastAsia="zh-CN" w:bidi="ar-SA"/>
                    </w:rPr>
                  </w:pP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cs="Times New Roman"/>
                <w:color w:val="auto"/>
                <w:kern w:val="0"/>
                <w:sz w:val="24"/>
                <w:lang w:val="en-US" w:eastAsia="zh-CN"/>
              </w:rPr>
              <w:t>.</w:t>
            </w:r>
          </w:p>
        </w:tc>
      </w:tr>
    </w:tbl>
    <w:p>
      <w:pPr>
        <w:rPr>
          <w:color w:val="auto"/>
        </w:rPr>
        <w:sectPr>
          <w:pgSz w:w="11906" w:h="16838"/>
          <w:pgMar w:top="1440" w:right="1800" w:bottom="1440" w:left="1800" w:header="851" w:footer="992" w:gutter="0"/>
          <w:cols w:space="425" w:num="1"/>
          <w:docGrid w:type="lines" w:linePitch="312" w:charSpace="0"/>
        </w:sectPr>
      </w:pPr>
    </w:p>
    <w:p>
      <w:pPr>
        <w:pStyle w:val="12"/>
        <w:ind w:firstLine="600" w:firstLineChars="200"/>
        <w:jc w:val="center"/>
        <w:outlineLvl w:val="0"/>
        <w:rPr>
          <w:rFonts w:ascii="黑体" w:hAnsi="黑体" w:eastAsia="黑体"/>
          <w:snapToGrid w:val="0"/>
          <w:color w:val="auto"/>
          <w:sz w:val="30"/>
          <w:szCs w:val="30"/>
          <w:highlight w:val="none"/>
        </w:rPr>
      </w:pPr>
      <w:r>
        <w:rPr>
          <w:rStyle w:val="19"/>
          <w:rFonts w:hint="eastAsia"/>
          <w:color w:val="auto"/>
          <w:highlight w:val="none"/>
        </w:rPr>
        <w:t>四、主要环境影响和保护措施</w:t>
      </w:r>
    </w:p>
    <w:tbl>
      <w:tblPr>
        <w:tblStyle w:val="1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9" w:type="dxa"/>
            <w:noWrap w:val="0"/>
            <w:tcMar>
              <w:left w:w="28" w:type="dxa"/>
              <w:right w:w="28" w:type="dxa"/>
            </w:tcMar>
            <w:vAlign w:val="center"/>
          </w:tcPr>
          <w:p>
            <w:pPr>
              <w:pStyle w:val="12"/>
              <w:adjustRightInd w:val="0"/>
              <w:snapToGrid w:val="0"/>
              <w:spacing w:before="0" w:beforeAutospacing="0" w:after="0" w:afterAutospacing="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施工</w:t>
            </w:r>
          </w:p>
          <w:p>
            <w:pPr>
              <w:pStyle w:val="12"/>
              <w:adjustRightInd w:val="0"/>
              <w:snapToGrid w:val="0"/>
              <w:spacing w:before="0" w:beforeAutospacing="0" w:after="0" w:afterAutospacing="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期环</w:t>
            </w:r>
          </w:p>
          <w:p>
            <w:pPr>
              <w:pStyle w:val="12"/>
              <w:adjustRightInd w:val="0"/>
              <w:snapToGrid w:val="0"/>
              <w:spacing w:before="0" w:beforeAutospacing="0" w:after="0" w:afterAutospacing="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境保</w:t>
            </w:r>
          </w:p>
          <w:p>
            <w:pPr>
              <w:pStyle w:val="12"/>
              <w:adjustRightInd w:val="0"/>
              <w:snapToGrid w:val="0"/>
              <w:spacing w:before="0" w:beforeAutospacing="0" w:after="0" w:afterAutospacing="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护措</w:t>
            </w:r>
          </w:p>
          <w:p>
            <w:pPr>
              <w:pStyle w:val="12"/>
              <w:adjustRightInd w:val="0"/>
              <w:snapToGrid w:val="0"/>
              <w:spacing w:before="0" w:beforeAutospacing="0" w:after="0" w:afterAutospacing="0"/>
              <w:jc w:val="center"/>
              <w:rPr>
                <w:rFonts w:hint="eastAsia" w:cs="宋体"/>
                <w:bCs/>
                <w:color w:val="auto"/>
                <w:kern w:val="2"/>
                <w:sz w:val="21"/>
                <w:szCs w:val="21"/>
                <w:highlight w:val="none"/>
              </w:rPr>
            </w:pPr>
            <w:r>
              <w:rPr>
                <w:rFonts w:hint="eastAsia" w:ascii="宋体" w:hAnsi="宋体" w:eastAsia="宋体" w:cs="宋体"/>
                <w:bCs/>
                <w:color w:val="auto"/>
                <w:kern w:val="2"/>
                <w:sz w:val="21"/>
                <w:szCs w:val="21"/>
                <w:highlight w:val="none"/>
              </w:rPr>
              <w:t>施</w:t>
            </w:r>
          </w:p>
        </w:tc>
        <w:tc>
          <w:tcPr>
            <w:tcW w:w="8532" w:type="dxa"/>
            <w:noWrap w:val="0"/>
            <w:vAlign w:val="top"/>
          </w:tcPr>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1、施工期大气环境</w:t>
            </w:r>
            <w:r>
              <w:rPr>
                <w:rFonts w:hint="eastAsia" w:cs="Times New Roman"/>
                <w:color w:val="auto"/>
                <w:kern w:val="0"/>
                <w:sz w:val="24"/>
                <w:highlight w:val="none"/>
                <w:lang w:val="en-US" w:eastAsia="zh-CN"/>
              </w:rPr>
              <w:t>保护</w:t>
            </w:r>
            <w:r>
              <w:rPr>
                <w:rFonts w:hint="eastAsia" w:ascii="Times New Roman" w:hAnsi="Times New Roman" w:eastAsia="宋体" w:cs="Times New Roman"/>
                <w:color w:val="auto"/>
                <w:kern w:val="0"/>
                <w:sz w:val="24"/>
                <w:highlight w:val="none"/>
                <w:lang w:val="en-US" w:eastAsia="zh-CN"/>
              </w:rPr>
              <w:t>措施</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本项目需对</w:t>
            </w:r>
            <w:r>
              <w:rPr>
                <w:rFonts w:hint="eastAsia" w:cs="Times New Roman"/>
                <w:color w:val="auto"/>
                <w:kern w:val="0"/>
                <w:sz w:val="24"/>
                <w:highlight w:val="none"/>
                <w:lang w:val="en-US" w:eastAsia="zh-CN"/>
              </w:rPr>
              <w:t>该</w:t>
            </w:r>
            <w:r>
              <w:rPr>
                <w:rFonts w:hint="eastAsia" w:ascii="Times New Roman" w:hAnsi="Times New Roman" w:eastAsia="宋体" w:cs="Times New Roman"/>
                <w:color w:val="auto"/>
                <w:kern w:val="0"/>
                <w:sz w:val="24"/>
                <w:highlight w:val="none"/>
                <w:lang w:val="en-US" w:eastAsia="zh-CN"/>
              </w:rPr>
              <w:t xml:space="preserve">场地进行平场，然后进行基础施工、建筑主体施工。施工期需要使用大型施工机具，产生的施工噪声、废气、废水对周边环境影响较大。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w:t>
            </w:r>
            <w:r>
              <w:rPr>
                <w:rFonts w:hint="eastAsia" w:cs="Times New Roman"/>
                <w:color w:val="auto"/>
                <w:kern w:val="0"/>
                <w:sz w:val="24"/>
                <w:highlight w:val="none"/>
                <w:lang w:val="en-US" w:eastAsia="zh-CN"/>
              </w:rPr>
              <w:t>大气</w:t>
            </w:r>
            <w:r>
              <w:rPr>
                <w:rFonts w:hint="eastAsia" w:ascii="Times New Roman" w:hAnsi="Times New Roman" w:eastAsia="宋体" w:cs="Times New Roman"/>
                <w:color w:val="auto"/>
                <w:kern w:val="0"/>
                <w:sz w:val="24"/>
                <w:highlight w:val="none"/>
                <w:lang w:val="en-US" w:eastAsia="zh-CN"/>
              </w:rPr>
              <w:t>环境影响</w:t>
            </w:r>
            <w:r>
              <w:rPr>
                <w:rFonts w:hint="eastAsia" w:cs="Times New Roman"/>
                <w:color w:val="auto"/>
                <w:kern w:val="0"/>
                <w:sz w:val="24"/>
                <w:highlight w:val="none"/>
                <w:lang w:val="en-US" w:eastAsia="zh-CN"/>
              </w:rPr>
              <w:t>保护</w:t>
            </w:r>
            <w:r>
              <w:rPr>
                <w:rFonts w:hint="eastAsia" w:ascii="Times New Roman" w:hAnsi="Times New Roman" w:eastAsia="宋体" w:cs="Times New Roman"/>
                <w:color w:val="auto"/>
                <w:kern w:val="0"/>
                <w:sz w:val="24"/>
                <w:highlight w:val="none"/>
                <w:lang w:val="en-US" w:eastAsia="zh-CN"/>
              </w:rPr>
              <w:t>措施</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 xml:space="preserve">①施工粉尘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为减轻施工粉尘对周围空气环境影响，根据“重庆市城乡建设委员会关于印发《进一步加强城市施工扬尘污染专项整治工作方案》的通知”（渝建发〔</w:t>
            </w:r>
            <w:r>
              <w:rPr>
                <w:rFonts w:hint="default" w:ascii="Times New Roman" w:hAnsi="Times New Roman" w:eastAsia="宋体" w:cs="Times New Roman"/>
                <w:color w:val="auto"/>
                <w:kern w:val="0"/>
                <w:sz w:val="24"/>
                <w:highlight w:val="none"/>
                <w:lang w:val="en-US" w:eastAsia="zh-CN"/>
              </w:rPr>
              <w:t>2015</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 xml:space="preserve">45 </w:t>
            </w:r>
            <w:r>
              <w:rPr>
                <w:rFonts w:hint="eastAsia" w:ascii="Times New Roman" w:hAnsi="Times New Roman" w:eastAsia="宋体" w:cs="Times New Roman"/>
                <w:color w:val="auto"/>
                <w:kern w:val="0"/>
                <w:sz w:val="24"/>
                <w:highlight w:val="none"/>
                <w:lang w:val="en-US" w:eastAsia="zh-CN"/>
              </w:rPr>
              <w:t>号），建设单位应采取确实有效扬尘控制措施：</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1</w:t>
            </w:r>
            <w:r>
              <w:rPr>
                <w:rFonts w:hint="eastAsia" w:ascii="Times New Roman" w:hAnsi="Times New Roman" w:eastAsia="宋体" w:cs="Times New Roman"/>
                <w:color w:val="auto"/>
                <w:kern w:val="0"/>
                <w:sz w:val="24"/>
                <w:highlight w:val="none"/>
                <w:lang w:val="en-US" w:eastAsia="zh-CN"/>
              </w:rPr>
              <w:t xml:space="preserve">）渣土密闭运输。施工现场渣土运输车辆应采用密闭车辆，车辆离场时保证密闭措施到位，不得冒装，防止运输中“抛、洒、滴、漏”影响市容环境。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 xml:space="preserve">）车辆冲洗。工地进出口必须设置洗车池、冲洗槽、沉砂井、排水沟等车辆冲洗设施，配置高压水枪或工具式冲洗设施。工地出口的车辆冲洗位置保证夜间照明，车辆离场前必须进行冲洗作业，不得带泥上路。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3</w:t>
            </w:r>
            <w:r>
              <w:rPr>
                <w:rFonts w:hint="eastAsia" w:ascii="Times New Roman" w:hAnsi="Times New Roman" w:eastAsia="宋体" w:cs="Times New Roman"/>
                <w:color w:val="auto"/>
                <w:kern w:val="0"/>
                <w:sz w:val="24"/>
                <w:highlight w:val="none"/>
                <w:lang w:val="en-US" w:eastAsia="zh-CN"/>
              </w:rPr>
              <w:t xml:space="preserve">）易扬尘物质处置。施工现场的土方应集中堆放，裸露的场地和集中堆放的土方应采取覆盖、固化或绿化等措施；露天堆放河沙、石粉、水泥、灰浆、灰膏等易扬撒的物料以及 </w:t>
            </w:r>
            <w:r>
              <w:rPr>
                <w:rFonts w:hint="default" w:ascii="Times New Roman" w:hAnsi="Times New Roman" w:eastAsia="宋体" w:cs="Times New Roman"/>
                <w:color w:val="auto"/>
                <w:kern w:val="0"/>
                <w:sz w:val="24"/>
                <w:highlight w:val="none"/>
                <w:lang w:val="en-US" w:eastAsia="zh-CN"/>
              </w:rPr>
              <w:t xml:space="preserve">48 </w:t>
            </w:r>
            <w:r>
              <w:rPr>
                <w:rFonts w:hint="eastAsia" w:ascii="Times New Roman" w:hAnsi="Times New Roman" w:eastAsia="宋体" w:cs="Times New Roman"/>
                <w:color w:val="auto"/>
                <w:kern w:val="0"/>
                <w:sz w:val="24"/>
                <w:highlight w:val="none"/>
                <w:lang w:val="en-US" w:eastAsia="zh-CN"/>
              </w:rPr>
              <w:t>小时不能清运的建筑垃圾，设置不低于堆放高度的密闭围栏并对堆放物品予以覆盖。</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4</w:t>
            </w:r>
            <w:r>
              <w:rPr>
                <w:rFonts w:hint="eastAsia" w:ascii="Times New Roman" w:hAnsi="Times New Roman" w:eastAsia="宋体" w:cs="Times New Roman"/>
                <w:color w:val="auto"/>
                <w:kern w:val="0"/>
                <w:sz w:val="24"/>
                <w:highlight w:val="none"/>
                <w:lang w:val="en-US" w:eastAsia="zh-CN"/>
              </w:rPr>
              <w:t xml:space="preserve">）施工湿法作业。施工场内道路、砂浆搅拌场所以及进行土方开挖、爆破、拆除、切割作业时应采取洒水降尘措施或设置喷淋设施。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5</w:t>
            </w:r>
            <w:r>
              <w:rPr>
                <w:rFonts w:hint="eastAsia" w:ascii="Times New Roman" w:hAnsi="Times New Roman" w:eastAsia="宋体" w:cs="Times New Roman"/>
                <w:color w:val="auto"/>
                <w:kern w:val="0"/>
                <w:sz w:val="24"/>
                <w:highlight w:val="none"/>
                <w:lang w:val="en-US" w:eastAsia="zh-CN"/>
              </w:rPr>
              <w:t>）工地周围按规范要求设置不低于</w:t>
            </w:r>
            <w:r>
              <w:rPr>
                <w:rFonts w:hint="default" w:ascii="Times New Roman" w:hAnsi="Times New Roman" w:eastAsia="宋体" w:cs="Times New Roman"/>
                <w:color w:val="auto"/>
                <w:kern w:val="0"/>
                <w:sz w:val="24"/>
                <w:highlight w:val="none"/>
                <w:lang w:val="en-US" w:eastAsia="zh-CN"/>
              </w:rPr>
              <w:t>1.8</w:t>
            </w:r>
            <w:r>
              <w:rPr>
                <w:rFonts w:hint="eastAsia" w:ascii="Times New Roman" w:hAnsi="Times New Roman" w:eastAsia="宋体" w:cs="Times New Roman"/>
                <w:color w:val="auto"/>
                <w:kern w:val="0"/>
                <w:sz w:val="24"/>
                <w:highlight w:val="none"/>
                <w:lang w:val="en-US" w:eastAsia="zh-CN"/>
              </w:rPr>
              <w:t>米的围墙或者硬质密闭围挡；本项目施工内容比较简单，施工时间较短，只要加强管理，施工场地扬尘对环境的影响将会大大降低，对周围环境的影响将随施工的结束而消失。</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 xml:space="preserve">②施工废气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 xml:space="preserve">本项目室内装修过程中将会产生非甲烷总烃废气。这些物质对人体和环境均有害。环评建议业主选取合格、环保的装修材料。可有效减少装修过程中废气对周边环境的影响。 </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w:t>
            </w:r>
            <w:r>
              <w:rPr>
                <w:rFonts w:hint="eastAsia" w:cs="Times New Roman"/>
                <w:color w:val="auto"/>
                <w:kern w:val="0"/>
                <w:sz w:val="24"/>
                <w:highlight w:val="none"/>
                <w:lang w:val="en-US" w:eastAsia="zh-CN"/>
              </w:rPr>
              <w:t>地表水</w:t>
            </w:r>
            <w:r>
              <w:rPr>
                <w:rFonts w:hint="eastAsia" w:ascii="Times New Roman" w:hAnsi="Times New Roman" w:eastAsia="宋体" w:cs="Times New Roman"/>
                <w:color w:val="auto"/>
                <w:kern w:val="0"/>
                <w:sz w:val="24"/>
                <w:highlight w:val="none"/>
                <w:lang w:val="en-US" w:eastAsia="zh-CN"/>
              </w:rPr>
              <w:t>环境</w:t>
            </w:r>
            <w:r>
              <w:rPr>
                <w:rFonts w:hint="eastAsia" w:cs="Times New Roman"/>
                <w:color w:val="auto"/>
                <w:kern w:val="0"/>
                <w:sz w:val="24"/>
                <w:highlight w:val="none"/>
                <w:lang w:val="en-US" w:eastAsia="zh-CN"/>
              </w:rPr>
              <w:t>保护</w:t>
            </w:r>
            <w:r>
              <w:rPr>
                <w:rFonts w:hint="eastAsia" w:ascii="Times New Roman" w:hAnsi="Times New Roman" w:eastAsia="宋体" w:cs="Times New Roman"/>
                <w:color w:val="auto"/>
                <w:kern w:val="0"/>
                <w:sz w:val="24"/>
                <w:highlight w:val="none"/>
                <w:lang w:val="en-US" w:eastAsia="zh-CN"/>
              </w:rPr>
              <w:t>措施</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施工期废水主要是生活污水和施工废水。生活污水经厕所收集、生化池处理后，通过已有的污水管网进入生化池，不会对地表水体造成明显影响。施工废水经过沉淀池处理后回用于施工，对环境影响较小。</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（3）噪声环境</w:t>
            </w:r>
            <w:r>
              <w:rPr>
                <w:rFonts w:hint="eastAsia" w:cs="Times New Roman"/>
                <w:color w:val="auto"/>
                <w:kern w:val="0"/>
                <w:sz w:val="24"/>
                <w:highlight w:val="none"/>
                <w:lang w:val="en-US" w:eastAsia="zh-CN"/>
              </w:rPr>
              <w:t>保护</w:t>
            </w:r>
            <w:r>
              <w:rPr>
                <w:rFonts w:hint="eastAsia" w:ascii="Times New Roman" w:hAnsi="Times New Roman" w:eastAsia="宋体" w:cs="Times New Roman"/>
                <w:color w:val="auto"/>
                <w:kern w:val="0"/>
                <w:sz w:val="24"/>
                <w:highlight w:val="none"/>
                <w:lang w:val="en-US" w:eastAsia="zh-CN"/>
              </w:rPr>
              <w:t>措施</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本项目室外施工时，大型施工机具如打桩机等施工噪声对周边环境影响较大，施工时应尽量避免造成大的噪声影响。项目施工期噪声环境影响是短暂可恢复的，随着施工结束其对环境影响也随之消失。</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项目应采取必要的措施将噪声控制在最低水平，具体措施如下：①在满足施工需要的前提下，尽可能选取噪声低、振动小、能耗小的先进设备；注意机械设备的保养；安排技术好的工人进行操作，以减少噪声影响。</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②加强施工设备管理，尽量减少高噪声向外传播。</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③合理安排施工时间，高噪声施工设备仅限于昼间作业，且</w:t>
            </w:r>
            <w:r>
              <w:rPr>
                <w:rFonts w:hint="default" w:ascii="Times New Roman" w:hAnsi="Times New Roman" w:eastAsia="宋体" w:cs="Times New Roman"/>
                <w:color w:val="auto"/>
                <w:kern w:val="0"/>
                <w:sz w:val="24"/>
                <w:highlight w:val="none"/>
                <w:lang w:val="en-US" w:eastAsia="zh-CN"/>
              </w:rPr>
              <w:t>12</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00-14:00</w:t>
            </w:r>
            <w:r>
              <w:rPr>
                <w:rFonts w:hint="eastAsia" w:ascii="Times New Roman" w:hAnsi="Times New Roman" w:eastAsia="宋体" w:cs="Times New Roman"/>
                <w:color w:val="auto"/>
                <w:kern w:val="0"/>
                <w:sz w:val="24"/>
                <w:highlight w:val="none"/>
                <w:lang w:val="en-US" w:eastAsia="zh-CN"/>
              </w:rPr>
              <w:t>时段禁止进行高噪声施工，夜间</w:t>
            </w:r>
            <w:r>
              <w:rPr>
                <w:rFonts w:hint="default" w:ascii="Times New Roman" w:hAnsi="Times New Roman" w:eastAsia="宋体" w:cs="Times New Roman"/>
                <w:color w:val="auto"/>
                <w:kern w:val="0"/>
                <w:sz w:val="24"/>
                <w:highlight w:val="none"/>
                <w:lang w:val="en-US" w:eastAsia="zh-CN"/>
              </w:rPr>
              <w:t>22</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00</w:t>
            </w:r>
            <w:r>
              <w:rPr>
                <w:rFonts w:hint="eastAsia" w:ascii="Times New Roman" w:hAnsi="Times New Roman" w:eastAsia="宋体" w:cs="Times New Roman"/>
                <w:color w:val="auto"/>
                <w:kern w:val="0"/>
                <w:sz w:val="24"/>
                <w:highlight w:val="none"/>
                <w:lang w:val="en-US" w:eastAsia="zh-CN"/>
              </w:rPr>
              <w:t>～次日</w:t>
            </w:r>
            <w:r>
              <w:rPr>
                <w:rFonts w:hint="default" w:ascii="Times New Roman" w:hAnsi="Times New Roman" w:eastAsia="宋体" w:cs="Times New Roman"/>
                <w:color w:val="auto"/>
                <w:kern w:val="0"/>
                <w:sz w:val="24"/>
                <w:highlight w:val="none"/>
                <w:lang w:val="en-US" w:eastAsia="zh-CN"/>
              </w:rPr>
              <w:t>6</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00</w:t>
            </w:r>
            <w:r>
              <w:rPr>
                <w:rFonts w:hint="eastAsia" w:ascii="Times New Roman" w:hAnsi="Times New Roman" w:eastAsia="宋体" w:cs="Times New Roman"/>
                <w:color w:val="auto"/>
                <w:kern w:val="0"/>
                <w:sz w:val="24"/>
                <w:highlight w:val="none"/>
                <w:lang w:val="en-US" w:eastAsia="zh-CN"/>
              </w:rPr>
              <w:t>之间严禁施工。</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④加强对施工人员的环境宣传和教育，使他们认真落实各项降噪措施，做到文明施工。</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（4）固体废物</w:t>
            </w:r>
            <w:r>
              <w:rPr>
                <w:rFonts w:hint="eastAsia" w:cs="Times New Roman"/>
                <w:color w:val="auto"/>
                <w:kern w:val="0"/>
                <w:sz w:val="24"/>
                <w:highlight w:val="none"/>
                <w:lang w:val="en-US" w:eastAsia="zh-CN"/>
              </w:rPr>
              <w:t>保护</w:t>
            </w:r>
            <w:r>
              <w:rPr>
                <w:rFonts w:hint="eastAsia" w:ascii="Times New Roman" w:hAnsi="Times New Roman" w:eastAsia="宋体" w:cs="Times New Roman"/>
                <w:color w:val="auto"/>
                <w:kern w:val="0"/>
                <w:sz w:val="24"/>
                <w:highlight w:val="none"/>
                <w:lang w:val="en-US" w:eastAsia="zh-CN"/>
              </w:rPr>
              <w:t>措施</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施工期的生活垃圾由市政环卫部门统一收运；废弃包装袋等废弃物统一收集后外售资源回收利用站。</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（5）生态保护措施</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①</w:t>
            </w:r>
            <w:r>
              <w:rPr>
                <w:rFonts w:hint="eastAsia" w:ascii="Times New Roman" w:hAnsi="Times New Roman" w:eastAsia="宋体" w:cs="Times New Roman"/>
                <w:color w:val="auto"/>
                <w:kern w:val="0"/>
                <w:sz w:val="24"/>
                <w:highlight w:val="none"/>
                <w:lang w:val="en-US" w:eastAsia="zh-CN"/>
              </w:rPr>
              <w:t>施工期内，应合理安排地基工程的施工时间，场地平整、基坑开挖等土石方施工期应尽量选择在无雨天实施，暴雨天应停止基坑开挖作业。施工现场土方挖填量平衡设计，减少土方堆放量。</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②</w:t>
            </w:r>
            <w:r>
              <w:rPr>
                <w:rFonts w:hint="eastAsia" w:ascii="Times New Roman" w:hAnsi="Times New Roman" w:eastAsia="宋体" w:cs="Times New Roman"/>
                <w:color w:val="auto"/>
                <w:kern w:val="0"/>
                <w:sz w:val="24"/>
                <w:highlight w:val="none"/>
                <w:lang w:val="en-US" w:eastAsia="zh-CN"/>
              </w:rPr>
              <w:t>施工完成后，及时进行地面硬化和绿化工作。</w:t>
            </w:r>
          </w:p>
          <w:p>
            <w:pPr>
              <w:spacing w:line="360" w:lineRule="auto"/>
              <w:ind w:firstLine="480" w:firstLineChars="200"/>
              <w:rPr>
                <w:rFonts w:hint="default"/>
                <w:color w:val="auto"/>
                <w:sz w:val="24"/>
                <w:highlight w:val="none"/>
                <w:lang w:val="en-US"/>
              </w:rPr>
            </w:pPr>
            <w:r>
              <w:rPr>
                <w:rFonts w:hint="eastAsia" w:ascii="Times New Roman" w:hAnsi="Times New Roman" w:eastAsia="宋体" w:cs="Times New Roman"/>
                <w:color w:val="auto"/>
                <w:kern w:val="0"/>
                <w:sz w:val="24"/>
                <w:highlight w:val="none"/>
                <w:lang w:val="en-US" w:eastAsia="zh-CN"/>
              </w:rPr>
              <w:t>通过施工管理和强化施工期的保护和恢复，本项目建设对生态环境的影响是可接受的。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56" w:hRule="atLeast"/>
          <w:jc w:val="center"/>
        </w:trPr>
        <w:tc>
          <w:tcPr>
            <w:tcW w:w="449" w:type="dxa"/>
            <w:noWrap w:val="0"/>
            <w:tcMar>
              <w:left w:w="28" w:type="dxa"/>
              <w:right w:w="28" w:type="dxa"/>
            </w:tcMar>
            <w:vAlign w:val="center"/>
          </w:tcPr>
          <w:p>
            <w:pPr>
              <w:pStyle w:val="12"/>
              <w:adjustRightInd w:val="0"/>
              <w:snapToGrid w:val="0"/>
              <w:spacing w:before="0" w:beforeAutospacing="0" w:after="0" w:afterAutospacing="0"/>
              <w:jc w:val="center"/>
              <w:rPr>
                <w:rFonts w:hint="default" w:ascii="宋体" w:hAnsi="宋体" w:eastAsia="宋体" w:cs="宋体"/>
                <w:bCs/>
                <w:color w:val="auto"/>
                <w:kern w:val="2"/>
                <w:sz w:val="21"/>
                <w:szCs w:val="21"/>
                <w:highlight w:val="none"/>
                <w:lang w:val="en-US" w:eastAsia="zh-CN"/>
              </w:rPr>
            </w:pPr>
            <w:r>
              <w:rPr>
                <w:rFonts w:hint="eastAsia" w:cs="宋体"/>
                <w:bCs/>
                <w:color w:val="auto"/>
                <w:kern w:val="2"/>
                <w:sz w:val="21"/>
                <w:szCs w:val="21"/>
                <w:highlight w:val="none"/>
                <w:lang w:val="en-US" w:eastAsia="zh-CN"/>
              </w:rPr>
              <w:t>运营期大气环境影响和保护措施</w:t>
            </w:r>
          </w:p>
        </w:tc>
        <w:tc>
          <w:tcPr>
            <w:tcW w:w="8532" w:type="dxa"/>
            <w:noWrap w:val="0"/>
            <w:vAlign w:val="top"/>
          </w:tcPr>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1、运营期大气环境影响和保护措施</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（1）大气污染物源强分析</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项目运营期产生的废气主要为注塑废气G1、破碎粉尘G2、脱模剂废气G3、发泡废气G4、钻孔及打磨粉尘G5及冷镦废气G6。</w:t>
            </w:r>
          </w:p>
          <w:p>
            <w:pPr>
              <w:spacing w:line="360" w:lineRule="auto"/>
              <w:ind w:firstLine="482" w:firstLineChars="200"/>
              <w:rPr>
                <w:rFonts w:hint="default" w:cs="Times New Roman"/>
                <w:b/>
                <w:bCs/>
                <w:color w:val="auto"/>
                <w:kern w:val="0"/>
                <w:sz w:val="24"/>
                <w:highlight w:val="none"/>
                <w:lang w:val="en-US" w:eastAsia="zh-CN"/>
              </w:rPr>
            </w:pPr>
            <w:r>
              <w:rPr>
                <w:rFonts w:hint="eastAsia" w:cs="Times New Roman"/>
                <w:b/>
                <w:bCs/>
                <w:color w:val="auto"/>
                <w:kern w:val="0"/>
                <w:sz w:val="24"/>
                <w:highlight w:val="none"/>
                <w:lang w:val="en-US" w:eastAsia="zh-CN"/>
              </w:rPr>
              <w:t>①破碎粉尘</w:t>
            </w:r>
          </w:p>
          <w:p>
            <w:pPr>
              <w:spacing w:line="360" w:lineRule="auto"/>
              <w:ind w:firstLine="480" w:firstLineChars="200"/>
              <w:rPr>
                <w:rFonts w:hint="default" w:cs="Times New Roman"/>
                <w:b/>
                <w:bCs/>
                <w:color w:val="auto"/>
                <w:kern w:val="0"/>
                <w:sz w:val="24"/>
                <w:highlight w:val="none"/>
                <w:lang w:val="en-US" w:eastAsia="zh-CN"/>
              </w:rPr>
            </w:pPr>
            <w:r>
              <w:rPr>
                <w:rFonts w:hint="eastAsia" w:cs="Times New Roman"/>
                <w:b w:val="0"/>
                <w:bCs w:val="0"/>
                <w:color w:val="auto"/>
                <w:kern w:val="0"/>
                <w:sz w:val="24"/>
                <w:highlight w:val="none"/>
                <w:lang w:val="en-US" w:eastAsia="zh-CN"/>
              </w:rPr>
              <w:t>项目运营期产生的塑料边角料及不合格品经破碎后回用。根据业主提供资料，运营期产生的塑料边角料及不合格品约占产品的1%，则塑料边角料及不合格品产生量为9.3t/a。</w:t>
            </w:r>
          </w:p>
          <w:p>
            <w:pPr>
              <w:spacing w:line="360" w:lineRule="auto"/>
              <w:ind w:firstLine="480" w:firstLineChars="200"/>
              <w:rPr>
                <w:rFonts w:hint="eastAsia" w:cs="Times New Roman"/>
                <w:color w:val="auto"/>
                <w:kern w:val="0"/>
                <w:sz w:val="24"/>
                <w:highlight w:val="none"/>
                <w:lang w:val="en-US" w:eastAsia="zh-CN"/>
              </w:rPr>
            </w:pPr>
            <w:r>
              <w:rPr>
                <w:rFonts w:hint="default" w:cs="Times New Roman"/>
                <w:color w:val="auto"/>
                <w:kern w:val="0"/>
                <w:sz w:val="24"/>
                <w:highlight w:val="none"/>
                <w:lang w:val="en-US" w:eastAsia="zh-CN"/>
              </w:rPr>
              <w:t>厂区设置的</w:t>
            </w:r>
            <w:r>
              <w:rPr>
                <w:rFonts w:hint="eastAsia" w:cs="Times New Roman"/>
                <w:color w:val="auto"/>
                <w:kern w:val="0"/>
                <w:sz w:val="24"/>
                <w:highlight w:val="none"/>
                <w:lang w:val="en-US" w:eastAsia="zh-CN"/>
              </w:rPr>
              <w:t>1</w:t>
            </w:r>
            <w:r>
              <w:rPr>
                <w:rFonts w:hint="default" w:cs="Times New Roman"/>
                <w:color w:val="auto"/>
                <w:kern w:val="0"/>
                <w:sz w:val="24"/>
                <w:highlight w:val="none"/>
                <w:lang w:val="en-US" w:eastAsia="zh-CN"/>
              </w:rPr>
              <w:t>台破碎机工作能力为</w:t>
            </w:r>
            <w:r>
              <w:rPr>
                <w:rFonts w:hint="eastAsia" w:cs="Times New Roman"/>
                <w:color w:val="auto"/>
                <w:kern w:val="0"/>
                <w:sz w:val="24"/>
                <w:highlight w:val="none"/>
                <w:lang w:val="en-US" w:eastAsia="zh-CN"/>
              </w:rPr>
              <w:t>90</w:t>
            </w:r>
            <w:r>
              <w:rPr>
                <w:rFonts w:hint="default" w:cs="Times New Roman"/>
                <w:color w:val="auto"/>
                <w:kern w:val="0"/>
                <w:sz w:val="24"/>
                <w:highlight w:val="none"/>
                <w:lang w:val="en-US" w:eastAsia="zh-CN"/>
              </w:rPr>
              <w:t>kg/h，</w:t>
            </w:r>
            <w:r>
              <w:rPr>
                <w:rFonts w:hint="eastAsia" w:cs="Times New Roman"/>
                <w:color w:val="auto"/>
                <w:kern w:val="0"/>
                <w:sz w:val="24"/>
                <w:highlight w:val="none"/>
                <w:lang w:val="en-US" w:eastAsia="zh-CN"/>
              </w:rPr>
              <w:t>该</w:t>
            </w:r>
            <w:r>
              <w:rPr>
                <w:rFonts w:hint="default" w:cs="Times New Roman"/>
                <w:color w:val="auto"/>
                <w:kern w:val="0"/>
                <w:sz w:val="24"/>
                <w:highlight w:val="none"/>
                <w:lang w:val="en-US" w:eastAsia="zh-CN"/>
              </w:rPr>
              <w:t>设备工作时间</w:t>
            </w:r>
            <w:r>
              <w:rPr>
                <w:rFonts w:hint="eastAsia" w:cs="Times New Roman"/>
                <w:color w:val="auto"/>
                <w:kern w:val="0"/>
                <w:sz w:val="24"/>
                <w:highlight w:val="none"/>
                <w:lang w:val="en-US" w:eastAsia="zh-CN"/>
              </w:rPr>
              <w:t>约104</w:t>
            </w:r>
            <w:r>
              <w:rPr>
                <w:rFonts w:hint="default" w:cs="Times New Roman"/>
                <w:color w:val="auto"/>
                <w:kern w:val="0"/>
                <w:sz w:val="24"/>
                <w:highlight w:val="none"/>
                <w:lang w:val="en-US" w:eastAsia="zh-CN"/>
              </w:rPr>
              <w:t>h/a</w:t>
            </w:r>
            <w:r>
              <w:rPr>
                <w:rFonts w:hint="eastAsia" w:cs="Times New Roman"/>
                <w:color w:val="auto"/>
                <w:kern w:val="0"/>
                <w:sz w:val="24"/>
                <w:highlight w:val="none"/>
                <w:lang w:val="en-US" w:eastAsia="zh-CN"/>
              </w:rPr>
              <w:t>。</w:t>
            </w:r>
            <w:r>
              <w:rPr>
                <w:rFonts w:hint="default" w:cs="Times New Roman"/>
                <w:color w:val="auto"/>
                <w:kern w:val="0"/>
                <w:sz w:val="24"/>
                <w:highlight w:val="none"/>
                <w:lang w:val="en-US" w:eastAsia="zh-CN"/>
              </w:rPr>
              <w:t>参考《逸散性工业粉尘控制技术》粉碎等过程产尘量按5kg/t物料估算，则破碎粉尘产生</w:t>
            </w:r>
            <w:r>
              <w:rPr>
                <w:rFonts w:hint="eastAsia" w:cs="Times New Roman"/>
                <w:color w:val="auto"/>
                <w:kern w:val="0"/>
                <w:sz w:val="24"/>
                <w:highlight w:val="none"/>
                <w:lang w:val="en-US" w:eastAsia="zh-CN"/>
              </w:rPr>
              <w:t>量为0.047t/a。</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项目</w:t>
            </w:r>
            <w:r>
              <w:rPr>
                <w:rFonts w:hint="eastAsia" w:cs="Times New Roman"/>
                <w:color w:val="auto"/>
                <w:kern w:val="0"/>
                <w:sz w:val="24"/>
                <w:highlight w:val="none"/>
                <w:lang w:val="en-US" w:eastAsia="zh-CN"/>
              </w:rPr>
              <w:t>在</w:t>
            </w:r>
            <w:r>
              <w:rPr>
                <w:rFonts w:hint="eastAsia" w:ascii="Times New Roman" w:hAnsi="Times New Roman" w:eastAsia="宋体" w:cs="Times New Roman"/>
                <w:color w:val="auto"/>
                <w:kern w:val="0"/>
                <w:sz w:val="24"/>
                <w:highlight w:val="none"/>
                <w:lang w:val="en-US" w:eastAsia="zh-CN"/>
              </w:rPr>
              <w:t>破碎机上方设置1个顶吸式集气罩对破碎粉尘进行收集，根据简明通风设计手册，上吸式集气罩抽风量计算公式如下：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Q=K*P*h*V0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式中：Q——集气罩风量，m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V0——吸气口的平均风速，取0.5m/s；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K——安全系数，取1.4；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P——罩口周长；</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color w:val="auto"/>
                <w:sz w:val="24"/>
                <w:szCs w:val="24"/>
                <w:highlight w:val="none"/>
                <w:lang w:val="en-US" w:eastAsia="zh-CN"/>
              </w:rPr>
              <w:t>h——污染源离罩口的距离，0.4m。</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根据建设单位提供资料，破碎机上方集气罩周长约4m，</w:t>
            </w:r>
            <w:r>
              <w:rPr>
                <w:rFonts w:hint="eastAsia" w:ascii="Times New Roman" w:hAnsi="Times New Roman" w:eastAsia="宋体" w:cs="Times New Roman"/>
                <w:color w:val="auto"/>
                <w:kern w:val="0"/>
                <w:sz w:val="24"/>
                <w:highlight w:val="none"/>
                <w:lang w:val="en-US" w:eastAsia="zh-CN"/>
              </w:rPr>
              <w:t>则破碎机集气罩风量约为</w:t>
            </w:r>
            <w:r>
              <w:rPr>
                <w:rFonts w:hint="eastAsia" w:cs="Times New Roman"/>
                <w:color w:val="auto"/>
                <w:kern w:val="0"/>
                <w:sz w:val="24"/>
                <w:highlight w:val="none"/>
                <w:lang w:val="en-US" w:eastAsia="zh-CN"/>
              </w:rPr>
              <w:t>4032</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/h，收集过程风损以20%计，则破碎粉尘风量以</w:t>
            </w:r>
            <w:r>
              <w:rPr>
                <w:rFonts w:hint="eastAsia" w:cs="Times New Roman"/>
                <w:color w:val="auto"/>
                <w:kern w:val="0"/>
                <w:sz w:val="24"/>
                <w:highlight w:val="none"/>
                <w:lang w:val="en-US" w:eastAsia="zh-CN"/>
              </w:rPr>
              <w:t>4900</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w:t>
            </w:r>
            <w:r>
              <w:rPr>
                <w:rFonts w:hint="eastAsia" w:cs="Times New Roman"/>
                <w:color w:val="auto"/>
                <w:kern w:val="0"/>
                <w:sz w:val="24"/>
                <w:highlight w:val="none"/>
                <w:lang w:val="en-US" w:eastAsia="zh-CN"/>
              </w:rPr>
              <w:t>考虑</w:t>
            </w:r>
            <w:r>
              <w:rPr>
                <w:rFonts w:hint="eastAsia" w:ascii="Times New Roman" w:hAnsi="Times New Roman" w:eastAsia="宋体" w:cs="Times New Roman"/>
                <w:color w:val="auto"/>
                <w:kern w:val="0"/>
                <w:sz w:val="24"/>
                <w:highlight w:val="none"/>
                <w:lang w:val="en-US" w:eastAsia="zh-CN"/>
              </w:rPr>
              <w:t>。</w:t>
            </w:r>
          </w:p>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破碎粉尘经集气罩收集（收集效率以75%计）至配套布袋除尘器（处理效率以90%计）处理达标后通过15m高（DA001）排气筒排放。则破碎粉尘排放量为0.004t/a，排放速率约0.034kg/h，排放浓度</w:t>
            </w:r>
            <w:r>
              <w:rPr>
                <w:rFonts w:hint="eastAsia" w:cs="Times New Roman"/>
                <w:color w:val="auto"/>
                <w:kern w:val="0"/>
                <w:sz w:val="24"/>
                <w:szCs w:val="24"/>
                <w:highlight w:val="none"/>
                <w:lang w:val="en-US" w:eastAsia="zh-CN"/>
              </w:rPr>
              <w:t>约6.94</w:t>
            </w:r>
            <w:r>
              <w:rPr>
                <w:rFonts w:hint="eastAsia" w:ascii="Times New Roman" w:hAnsi="Times New Roman" w:eastAsia="宋体" w:cs="Times New Roman"/>
                <w:color w:val="auto"/>
                <w:sz w:val="24"/>
                <w:szCs w:val="24"/>
                <w:highlight w:val="none"/>
                <w:vertAlign w:val="baseline"/>
                <w:lang w:val="en-US" w:eastAsia="zh-CN"/>
              </w:rPr>
              <w:t>mg/m</w:t>
            </w:r>
            <w:r>
              <w:rPr>
                <w:rFonts w:hint="eastAsia" w:ascii="Times New Roman" w:hAnsi="Times New Roman" w:eastAsia="宋体" w:cs="Times New Roman"/>
                <w:color w:val="auto"/>
                <w:sz w:val="24"/>
                <w:szCs w:val="24"/>
                <w:highlight w:val="none"/>
                <w:vertAlign w:val="superscript"/>
                <w:lang w:val="en-US" w:eastAsia="zh-CN"/>
              </w:rPr>
              <w:t>3</w:t>
            </w:r>
            <w:r>
              <w:rPr>
                <w:rFonts w:hint="eastAsia" w:cs="Times New Roman"/>
                <w:color w:val="auto"/>
                <w:kern w:val="0"/>
                <w:sz w:val="24"/>
                <w:szCs w:val="24"/>
                <w:highlight w:val="none"/>
                <w:lang w:val="en-US" w:eastAsia="zh-CN"/>
              </w:rPr>
              <w:t>。</w:t>
            </w:r>
          </w:p>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未收集到的破碎粉尘，在车间内无组织排放，则破碎粉尘无组织排放量约0.012t/a（0.113kg/h）。</w:t>
            </w:r>
          </w:p>
          <w:p>
            <w:pPr>
              <w:spacing w:line="360" w:lineRule="auto"/>
              <w:ind w:firstLine="482" w:firstLineChars="200"/>
              <w:rPr>
                <w:rFonts w:hint="default" w:ascii="Times New Roman" w:hAnsi="Times New Roman" w:eastAsia="宋体" w:cs="Times New Roman"/>
                <w:color w:val="auto"/>
                <w:kern w:val="0"/>
                <w:sz w:val="24"/>
                <w:highlight w:val="none"/>
                <w:lang w:val="en-US" w:eastAsia="zh-CN"/>
              </w:rPr>
            </w:pPr>
            <w:r>
              <w:rPr>
                <w:rFonts w:hint="eastAsia" w:cs="Times New Roman"/>
                <w:b/>
                <w:bCs/>
                <w:color w:val="auto"/>
                <w:kern w:val="0"/>
                <w:sz w:val="24"/>
                <w:highlight w:val="none"/>
                <w:lang w:val="en-US" w:eastAsia="zh-CN"/>
              </w:rPr>
              <w:t>②注塑废气</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项目塑料颗粒在注塑时会产生少量有机废气。经查阅资料，</w:t>
            </w:r>
            <w:r>
              <w:rPr>
                <w:rFonts w:hint="eastAsia" w:ascii="Times New Roman" w:hAnsi="Times New Roman" w:eastAsia="宋体" w:cs="Times New Roman"/>
                <w:color w:val="auto"/>
                <w:sz w:val="24"/>
                <w:highlight w:val="none"/>
                <w:shd w:val="clear" w:color="auto" w:fill="auto"/>
                <w:lang w:val="en-US" w:eastAsia="zh-CN"/>
              </w:rPr>
              <w:t>PP</w:t>
            </w:r>
            <w:r>
              <w:rPr>
                <w:rFonts w:hint="default" w:ascii="Times New Roman" w:hAnsi="Times New Roman" w:eastAsia="宋体" w:cs="Times New Roman"/>
                <w:color w:val="auto"/>
                <w:sz w:val="24"/>
                <w:highlight w:val="none"/>
                <w:shd w:val="clear" w:color="auto" w:fill="auto"/>
              </w:rPr>
              <w:t>的分解温度在350℃左右。</w:t>
            </w:r>
            <w:r>
              <w:rPr>
                <w:rFonts w:hint="eastAsia" w:ascii="Times New Roman" w:hAnsi="Times New Roman" w:eastAsia="宋体" w:cs="Times New Roman"/>
                <w:color w:val="auto"/>
                <w:kern w:val="0"/>
                <w:sz w:val="24"/>
                <w:highlight w:val="none"/>
                <w:lang w:val="en-US" w:eastAsia="zh-CN"/>
              </w:rPr>
              <w:t>本项目干燥过程温度控制在</w:t>
            </w:r>
            <w:r>
              <w:rPr>
                <w:rFonts w:hint="eastAsia" w:cs="Times New Roman"/>
                <w:color w:val="auto"/>
                <w:kern w:val="0"/>
                <w:sz w:val="24"/>
                <w:highlight w:val="none"/>
                <w:lang w:val="en-US" w:eastAsia="zh-CN"/>
              </w:rPr>
              <w:t>60~8</w:t>
            </w:r>
            <w:r>
              <w:rPr>
                <w:rFonts w:hint="eastAsia" w:ascii="Times New Roman" w:hAnsi="Times New Roman" w:eastAsia="宋体" w:cs="Times New Roman"/>
                <w:color w:val="auto"/>
                <w:kern w:val="0"/>
                <w:sz w:val="24"/>
                <w:highlight w:val="none"/>
                <w:lang w:val="en-US" w:eastAsia="zh-CN"/>
              </w:rPr>
              <w:t>0</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之间，基本不会产生有机废气。熔融加热时，温度控制在240</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以下，低于</w:t>
            </w:r>
            <w:r>
              <w:rPr>
                <w:rFonts w:hint="eastAsia" w:cs="Times New Roman"/>
                <w:color w:val="auto"/>
                <w:kern w:val="0"/>
                <w:sz w:val="24"/>
                <w:highlight w:val="none"/>
                <w:lang w:val="en-US" w:eastAsia="zh-CN"/>
              </w:rPr>
              <w:t>PP</w:t>
            </w:r>
            <w:r>
              <w:rPr>
                <w:rFonts w:hint="eastAsia" w:ascii="Times New Roman" w:hAnsi="Times New Roman" w:eastAsia="宋体" w:cs="Times New Roman"/>
                <w:color w:val="auto"/>
                <w:kern w:val="0"/>
                <w:sz w:val="24"/>
                <w:highlight w:val="none"/>
                <w:lang w:val="en-US" w:eastAsia="zh-CN"/>
              </w:rPr>
              <w:t>塑料颗粒的分解温度，不会导致塑料颗粒的分解，一般情况下不会产生塑料颗粒焦炭链焦化气体。但在加热、挤压作用下，原材料内分子键在剪切挤压下会发生断裂，产生游离单体，形成有机废气（以非甲烷总烃计）。</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同时注塑过程因局部受热不均、单体分布不均等原因，会产生少量气溶胶（表征为颗粒物）产生。气溶胶（表征为颗粒物）仅在注塑机局部受热不均情况下产生，根据《合成树脂行业废气的环境影响评价方法分析》([3]王海玥，李厦</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合成树脂行业废气的环境影响评价方法分析[J].环境</w:t>
            </w:r>
            <w:r>
              <w:rPr>
                <w:rFonts w:hint="eastAsia" w:ascii="Times New Roman" w:hAnsi="Times New Roman" w:eastAsia="宋体" w:cs="Times New Roman"/>
                <w:color w:val="auto"/>
                <w:kern w:val="0"/>
                <w:sz w:val="24"/>
                <w:highlight w:val="none"/>
                <w:lang w:val="en-US" w:eastAsia="zh-CN"/>
              </w:rPr>
              <w:t>与发</w:t>
            </w:r>
            <w:r>
              <w:rPr>
                <w:rFonts w:hint="default" w:ascii="Times New Roman" w:hAnsi="Times New Roman" w:eastAsia="宋体" w:cs="Times New Roman"/>
                <w:color w:val="auto"/>
                <w:kern w:val="0"/>
                <w:sz w:val="24"/>
                <w:highlight w:val="none"/>
                <w:lang w:val="en-US" w:eastAsia="zh-CN"/>
              </w:rPr>
              <w:t>展</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2020,32(12):14-15.)，合成树脂行业颗粒物主要源于破碎、过筛等工艺，本次评价不针对注塑过程中产生的气溶胶（表征为颗粒物）做定量计算，仅提出相应管理要求及达标排放要求：运营期设备定期保养，操作过程若发现局部过热情况立即停止生产进行设备检修。颗粒物达《合成树脂工业污染物排放标准》（GB31572-2015）排放限值要求。</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本次评价</w:t>
            </w:r>
            <w:r>
              <w:rPr>
                <w:rFonts w:hint="eastAsia" w:ascii="Times New Roman" w:hAnsi="Times New Roman" w:eastAsia="宋体" w:cs="Times New Roman"/>
                <w:color w:val="auto"/>
                <w:kern w:val="0"/>
                <w:sz w:val="24"/>
                <w:highlight w:val="none"/>
                <w:lang w:val="en-US" w:eastAsia="zh-CN"/>
              </w:rPr>
              <w:t>参考</w:t>
            </w:r>
            <w:r>
              <w:rPr>
                <w:rFonts w:hint="default" w:ascii="Times New Roman" w:hAnsi="Times New Roman" w:eastAsia="宋体" w:cs="Times New Roman"/>
                <w:color w:val="auto"/>
                <w:kern w:val="0"/>
                <w:sz w:val="24"/>
                <w:highlight w:val="none"/>
                <w:lang w:val="en-US" w:eastAsia="zh-CN"/>
              </w:rPr>
              <w:t>《第二次全国污染源普查工业污染源产排污系数手册》</w:t>
            </w:r>
            <w:r>
              <w:rPr>
                <w:rFonts w:hint="eastAsia" w:ascii="Times New Roman" w:hAnsi="Times New Roman" w:eastAsia="宋体" w:cs="Times New Roman"/>
                <w:color w:val="auto"/>
                <w:kern w:val="0"/>
                <w:sz w:val="24"/>
                <w:highlight w:val="none"/>
                <w:lang w:val="en-US" w:eastAsia="zh-CN"/>
              </w:rPr>
              <w:t>2929 塑料零件及其他塑料制品制造业</w:t>
            </w:r>
            <w:r>
              <w:rPr>
                <w:rFonts w:hint="default" w:ascii="Times New Roman" w:hAnsi="Times New Roman" w:eastAsia="宋体" w:cs="Times New Roman"/>
                <w:color w:val="auto"/>
                <w:kern w:val="0"/>
                <w:sz w:val="24"/>
                <w:highlight w:val="none"/>
                <w:lang w:val="en-US" w:eastAsia="zh-CN"/>
              </w:rPr>
              <w:t>，塑料零件：配料-混合-挤出</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注塑工序</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产污系数为2.7kg/t产品进行核算。项目年产</w:t>
            </w:r>
            <w:r>
              <w:rPr>
                <w:rFonts w:hint="eastAsia" w:ascii="Times New Roman" w:hAnsi="Times New Roman" w:eastAsia="宋体" w:cs="Times New Roman"/>
                <w:color w:val="auto"/>
                <w:kern w:val="0"/>
                <w:sz w:val="24"/>
                <w:highlight w:val="none"/>
                <w:lang w:val="en-US" w:eastAsia="zh-CN"/>
              </w:rPr>
              <w:t>塑料</w:t>
            </w:r>
            <w:r>
              <w:rPr>
                <w:rFonts w:hint="eastAsia" w:cs="Times New Roman"/>
                <w:color w:val="auto"/>
                <w:kern w:val="0"/>
                <w:sz w:val="24"/>
                <w:highlight w:val="none"/>
                <w:lang w:val="en-US" w:eastAsia="zh-CN"/>
              </w:rPr>
              <w:t>制品约930t，</w:t>
            </w:r>
            <w:r>
              <w:rPr>
                <w:rFonts w:hint="default" w:ascii="Times New Roman" w:hAnsi="Times New Roman" w:eastAsia="宋体" w:cs="Times New Roman"/>
                <w:color w:val="auto"/>
                <w:kern w:val="0"/>
                <w:sz w:val="24"/>
                <w:highlight w:val="none"/>
                <w:lang w:val="en-US" w:eastAsia="zh-CN"/>
              </w:rPr>
              <w:t>则非甲烷总烃产生量</w:t>
            </w:r>
            <w:r>
              <w:rPr>
                <w:rFonts w:hint="eastAsia" w:ascii="Times New Roman" w:hAnsi="Times New Roman" w:eastAsia="宋体" w:cs="Times New Roman"/>
                <w:color w:val="auto"/>
                <w:kern w:val="0"/>
                <w:sz w:val="24"/>
                <w:highlight w:val="none"/>
                <w:lang w:val="en-US" w:eastAsia="zh-CN"/>
              </w:rPr>
              <w:t>约</w:t>
            </w:r>
            <w:r>
              <w:rPr>
                <w:rFonts w:hint="default" w:ascii="Times New Roman" w:hAnsi="Times New Roman" w:eastAsia="宋体" w:cs="Times New Roman"/>
                <w:color w:val="auto"/>
                <w:kern w:val="0"/>
                <w:sz w:val="24"/>
                <w:highlight w:val="none"/>
                <w:lang w:val="en-US" w:eastAsia="zh-CN"/>
              </w:rPr>
              <w:t>为</w:t>
            </w:r>
            <w:r>
              <w:rPr>
                <w:rFonts w:hint="eastAsia" w:cs="Times New Roman"/>
                <w:color w:val="auto"/>
                <w:kern w:val="0"/>
                <w:sz w:val="24"/>
                <w:highlight w:val="none"/>
                <w:lang w:val="en-US" w:eastAsia="zh-CN"/>
              </w:rPr>
              <w:t>2.511</w:t>
            </w:r>
            <w:r>
              <w:rPr>
                <w:rFonts w:hint="default" w:ascii="Times New Roman" w:hAnsi="Times New Roman" w:eastAsia="宋体" w:cs="Times New Roman"/>
                <w:color w:val="auto"/>
                <w:kern w:val="0"/>
                <w:sz w:val="24"/>
                <w:highlight w:val="none"/>
                <w:lang w:val="en-US" w:eastAsia="zh-CN"/>
              </w:rPr>
              <w:t>t/a</w:t>
            </w:r>
            <w:r>
              <w:rPr>
                <w:rFonts w:hint="eastAsia" w:ascii="Times New Roman" w:hAnsi="Times New Roman" w:eastAsia="宋体" w:cs="Times New Roman"/>
                <w:color w:val="auto"/>
                <w:kern w:val="0"/>
                <w:sz w:val="24"/>
                <w:highlight w:val="none"/>
                <w:lang w:val="en-US" w:eastAsia="zh-CN"/>
              </w:rPr>
              <w:t>。根据建设单位提供资料，注塑机年工作时间约</w:t>
            </w:r>
            <w:r>
              <w:rPr>
                <w:rFonts w:hint="eastAsia" w:cs="Times New Roman"/>
                <w:color w:val="auto"/>
                <w:kern w:val="0"/>
                <w:sz w:val="24"/>
                <w:highlight w:val="none"/>
                <w:lang w:val="en-US" w:eastAsia="zh-CN"/>
              </w:rPr>
              <w:t>24</w:t>
            </w:r>
            <w:r>
              <w:rPr>
                <w:rFonts w:hint="eastAsia" w:ascii="Times New Roman" w:hAnsi="Times New Roman" w:eastAsia="宋体" w:cs="Times New Roman"/>
                <w:color w:val="auto"/>
                <w:kern w:val="0"/>
                <w:sz w:val="24"/>
                <w:highlight w:val="none"/>
                <w:lang w:val="en-US" w:eastAsia="zh-CN"/>
              </w:rPr>
              <w:t>00h。</w:t>
            </w:r>
            <w:r>
              <w:rPr>
                <w:rFonts w:hint="eastAsia" w:cs="Times New Roman"/>
                <w:color w:val="auto"/>
                <w:kern w:val="0"/>
                <w:sz w:val="24"/>
                <w:highlight w:val="none"/>
                <w:lang w:val="en-US" w:eastAsia="zh-CN"/>
              </w:rPr>
              <w:t>项目共设置5台注塑机，5台注塑机同时运行情况下，小时最大产能为501kg/h，则注塑废气最大产生速率为1.353kg/h。</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项目</w:t>
            </w:r>
            <w:r>
              <w:rPr>
                <w:rFonts w:hint="eastAsia" w:cs="Times New Roman"/>
                <w:color w:val="auto"/>
                <w:kern w:val="0"/>
                <w:sz w:val="24"/>
                <w:highlight w:val="none"/>
                <w:lang w:val="en-US" w:eastAsia="zh-CN"/>
              </w:rPr>
              <w:t>在</w:t>
            </w:r>
            <w:r>
              <w:rPr>
                <w:rFonts w:hint="eastAsia" w:ascii="Times New Roman" w:hAnsi="Times New Roman" w:eastAsia="宋体" w:cs="Times New Roman"/>
                <w:color w:val="auto"/>
                <w:kern w:val="0"/>
                <w:sz w:val="24"/>
                <w:highlight w:val="none"/>
                <w:lang w:val="en-US" w:eastAsia="zh-CN"/>
              </w:rPr>
              <w:t>每个注塑机上方设置1个顶吸式集气罩对注塑废气进行收集，根据简明通风设计手册，上吸式集气罩抽风量计算公式如下：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Q=K*P*h*V0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式中：Q——集气罩风量，m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V0——吸气口的平均风速，取0.5m/s；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K——安全系数，取1.4；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P——罩口周长；</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color w:val="auto"/>
                <w:sz w:val="24"/>
                <w:szCs w:val="24"/>
                <w:highlight w:val="none"/>
                <w:lang w:val="en-US" w:eastAsia="zh-CN"/>
              </w:rPr>
              <w:t>h——污染源离罩口的距离，0.4m。</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项目共计设置5台注塑机，</w:t>
            </w:r>
            <w:r>
              <w:rPr>
                <w:rFonts w:hint="eastAsia" w:ascii="Times New Roman" w:hAnsi="Times New Roman" w:eastAsia="宋体" w:cs="Times New Roman"/>
                <w:color w:val="auto"/>
                <w:kern w:val="0"/>
                <w:sz w:val="24"/>
                <w:highlight w:val="none"/>
                <w:lang w:val="en-US" w:eastAsia="zh-CN"/>
              </w:rPr>
              <w:t>由于注塑机型号不同，出料口大小就不同，但经过测量和计算，</w:t>
            </w:r>
            <w:r>
              <w:rPr>
                <w:rFonts w:hint="eastAsia" w:cs="Times New Roman"/>
                <w:color w:val="auto"/>
                <w:kern w:val="0"/>
                <w:sz w:val="24"/>
                <w:highlight w:val="none"/>
                <w:lang w:val="en-US" w:eastAsia="zh-CN"/>
              </w:rPr>
              <w:t>5</w:t>
            </w:r>
            <w:r>
              <w:rPr>
                <w:rFonts w:hint="eastAsia" w:ascii="Times New Roman" w:hAnsi="Times New Roman" w:eastAsia="宋体" w:cs="Times New Roman"/>
                <w:color w:val="auto"/>
                <w:kern w:val="0"/>
                <w:sz w:val="24"/>
                <w:highlight w:val="none"/>
                <w:lang w:val="en-US" w:eastAsia="zh-CN"/>
              </w:rPr>
              <w:t>台注塑机出料口集气罩最小周长为</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m，最大周长为</w:t>
            </w:r>
            <w:r>
              <w:rPr>
                <w:rFonts w:hint="eastAsia" w:cs="Times New Roman"/>
                <w:color w:val="auto"/>
                <w:kern w:val="0"/>
                <w:sz w:val="24"/>
                <w:highlight w:val="none"/>
                <w:lang w:val="en-US" w:eastAsia="zh-CN"/>
              </w:rPr>
              <w:t>2.4</w:t>
            </w:r>
            <w:r>
              <w:rPr>
                <w:rFonts w:hint="eastAsia" w:ascii="Times New Roman" w:hAnsi="Times New Roman" w:eastAsia="宋体" w:cs="Times New Roman"/>
                <w:color w:val="auto"/>
                <w:kern w:val="0"/>
                <w:sz w:val="24"/>
                <w:highlight w:val="none"/>
                <w:lang w:val="en-US" w:eastAsia="zh-CN"/>
              </w:rPr>
              <w:t>m，集气罩总周长约为</w:t>
            </w:r>
            <w:r>
              <w:rPr>
                <w:rFonts w:hint="eastAsia" w:cs="Times New Roman"/>
                <w:color w:val="auto"/>
                <w:kern w:val="0"/>
                <w:sz w:val="24"/>
                <w:highlight w:val="none"/>
                <w:lang w:val="en-US" w:eastAsia="zh-CN"/>
              </w:rPr>
              <w:t>11</w:t>
            </w:r>
            <w:r>
              <w:rPr>
                <w:rFonts w:hint="eastAsia" w:ascii="Times New Roman" w:hAnsi="Times New Roman" w:eastAsia="宋体" w:cs="Times New Roman"/>
                <w:color w:val="auto"/>
                <w:kern w:val="0"/>
                <w:sz w:val="24"/>
                <w:highlight w:val="none"/>
                <w:lang w:val="en-US" w:eastAsia="zh-CN"/>
              </w:rPr>
              <w:t>m。经计算，注塑机集气罩总风量约为</w:t>
            </w:r>
            <w:r>
              <w:rPr>
                <w:rFonts w:hint="eastAsia" w:cs="Times New Roman"/>
                <w:color w:val="auto"/>
                <w:kern w:val="0"/>
                <w:sz w:val="24"/>
                <w:highlight w:val="none"/>
                <w:lang w:val="en-US" w:eastAsia="zh-CN"/>
              </w:rPr>
              <w:t>11088</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/h，收集过程风损以20%计，则注塑废气风量以</w:t>
            </w:r>
            <w:r>
              <w:rPr>
                <w:rFonts w:hint="eastAsia" w:cs="Times New Roman"/>
                <w:color w:val="auto"/>
                <w:kern w:val="0"/>
                <w:sz w:val="24"/>
                <w:highlight w:val="none"/>
                <w:lang w:val="en-US" w:eastAsia="zh-CN"/>
              </w:rPr>
              <w:t>13000</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w:t>
            </w:r>
            <w:r>
              <w:rPr>
                <w:rFonts w:hint="eastAsia" w:cs="Times New Roman"/>
                <w:color w:val="auto"/>
                <w:kern w:val="0"/>
                <w:sz w:val="24"/>
                <w:highlight w:val="none"/>
                <w:lang w:val="en-US" w:eastAsia="zh-CN"/>
              </w:rPr>
              <w:t>考虑</w:t>
            </w:r>
            <w:r>
              <w:rPr>
                <w:rFonts w:hint="eastAsia" w:ascii="Times New Roman" w:hAnsi="Times New Roman" w:eastAsia="宋体" w:cs="Times New Roman"/>
                <w:color w:val="auto"/>
                <w:kern w:val="0"/>
                <w:sz w:val="24"/>
                <w:highlight w:val="none"/>
                <w:lang w:val="en-US" w:eastAsia="zh-CN"/>
              </w:rPr>
              <w:t>。</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收集后的</w:t>
            </w:r>
            <w:r>
              <w:rPr>
                <w:rFonts w:hint="eastAsia" w:cs="Times New Roman"/>
                <w:color w:val="auto"/>
                <w:kern w:val="0"/>
                <w:sz w:val="24"/>
                <w:highlight w:val="none"/>
                <w:lang w:val="en-US" w:eastAsia="zh-CN"/>
              </w:rPr>
              <w:t>注塑</w:t>
            </w:r>
            <w:r>
              <w:rPr>
                <w:rFonts w:hint="default" w:ascii="Times New Roman" w:hAnsi="Times New Roman" w:eastAsia="宋体" w:cs="Times New Roman"/>
                <w:color w:val="auto"/>
                <w:kern w:val="0"/>
                <w:sz w:val="24"/>
                <w:highlight w:val="none"/>
                <w:lang w:val="en-US" w:eastAsia="zh-CN"/>
              </w:rPr>
              <w:t>废气</w:t>
            </w:r>
            <w:r>
              <w:rPr>
                <w:rFonts w:hint="eastAsia" w:cs="Times New Roman"/>
                <w:color w:val="auto"/>
                <w:kern w:val="0"/>
                <w:sz w:val="24"/>
                <w:highlight w:val="none"/>
                <w:lang w:val="en-US" w:eastAsia="zh-CN"/>
              </w:rPr>
              <w:t>与脱模剂废气共用一套</w:t>
            </w:r>
            <w:r>
              <w:rPr>
                <w:rFonts w:hint="eastAsia" w:ascii="Times New Roman" w:hAnsi="Times New Roman" w:eastAsia="宋体" w:cs="Times New Roman"/>
                <w:color w:val="auto"/>
                <w:kern w:val="0"/>
                <w:sz w:val="24"/>
                <w:highlight w:val="none"/>
                <w:lang w:val="en-US" w:eastAsia="zh-CN"/>
              </w:rPr>
              <w:t>“过滤棉+</w:t>
            </w:r>
            <w:r>
              <w:rPr>
                <w:rFonts w:hint="eastAsia" w:cs="Times New Roman"/>
                <w:color w:val="auto"/>
                <w:kern w:val="0"/>
                <w:sz w:val="24"/>
                <w:highlight w:val="none"/>
                <w:lang w:val="en-US" w:eastAsia="zh-CN"/>
              </w:rPr>
              <w:t>两级</w:t>
            </w:r>
            <w:r>
              <w:rPr>
                <w:rFonts w:hint="eastAsia" w:ascii="Times New Roman" w:hAnsi="Times New Roman" w:eastAsia="宋体" w:cs="Times New Roman"/>
                <w:color w:val="auto"/>
                <w:kern w:val="0"/>
                <w:sz w:val="24"/>
                <w:highlight w:val="none"/>
                <w:lang w:val="en-US" w:eastAsia="zh-CN"/>
              </w:rPr>
              <w:t>活性炭吸附”</w:t>
            </w:r>
            <w:r>
              <w:rPr>
                <w:rFonts w:hint="default" w:ascii="Times New Roman" w:hAnsi="Times New Roman" w:eastAsia="宋体" w:cs="Times New Roman"/>
                <w:color w:val="auto"/>
                <w:kern w:val="0"/>
                <w:sz w:val="24"/>
                <w:highlight w:val="none"/>
                <w:lang w:val="en-US" w:eastAsia="zh-CN"/>
              </w:rPr>
              <w:t>装置处理后</w:t>
            </w:r>
            <w:r>
              <w:rPr>
                <w:rFonts w:hint="eastAsia" w:ascii="Times New Roman" w:hAnsi="Times New Roman" w:eastAsia="宋体" w:cs="Times New Roman"/>
                <w:color w:val="auto"/>
                <w:kern w:val="0"/>
                <w:sz w:val="24"/>
                <w:highlight w:val="none"/>
                <w:lang w:val="en-US" w:eastAsia="zh-CN"/>
              </w:rPr>
              <w:t>通过15m高</w:t>
            </w:r>
            <w:r>
              <w:rPr>
                <w:rFonts w:hint="eastAsia" w:cs="Times New Roman"/>
                <w:color w:val="auto"/>
                <w:kern w:val="0"/>
                <w:sz w:val="24"/>
                <w:highlight w:val="none"/>
                <w:lang w:val="en-US" w:eastAsia="zh-CN"/>
              </w:rPr>
              <w:t>（DA002）</w:t>
            </w:r>
            <w:r>
              <w:rPr>
                <w:rFonts w:hint="eastAsia" w:ascii="Times New Roman" w:hAnsi="Times New Roman" w:eastAsia="宋体" w:cs="Times New Roman"/>
                <w:color w:val="auto"/>
                <w:kern w:val="0"/>
                <w:sz w:val="24"/>
                <w:highlight w:val="none"/>
                <w:lang w:val="en-US" w:eastAsia="zh-CN"/>
              </w:rPr>
              <w:t>排气筒</w:t>
            </w:r>
            <w:r>
              <w:rPr>
                <w:rFonts w:hint="default" w:ascii="Times New Roman" w:hAnsi="Times New Roman" w:eastAsia="宋体" w:cs="Times New Roman"/>
                <w:color w:val="auto"/>
                <w:kern w:val="0"/>
                <w:sz w:val="24"/>
                <w:highlight w:val="none"/>
                <w:lang w:val="en-US" w:eastAsia="zh-CN"/>
              </w:rPr>
              <w:t>排放</w:t>
            </w:r>
            <w:r>
              <w:rPr>
                <w:rFonts w:hint="eastAsia" w:ascii="Times New Roman" w:hAnsi="Times New Roman" w:eastAsia="宋体" w:cs="Times New Roman"/>
                <w:color w:val="auto"/>
                <w:kern w:val="0"/>
                <w:sz w:val="24"/>
                <w:highlight w:val="none"/>
                <w:lang w:val="en-US" w:eastAsia="zh-CN"/>
              </w:rPr>
              <w:t>。收集效率以7</w:t>
            </w:r>
            <w:r>
              <w:rPr>
                <w:rFonts w:hint="eastAsia" w:cs="Times New Roman"/>
                <w:color w:val="auto"/>
                <w:kern w:val="0"/>
                <w:sz w:val="24"/>
                <w:highlight w:val="none"/>
                <w:lang w:val="en-US" w:eastAsia="zh-CN"/>
              </w:rPr>
              <w:t>5</w:t>
            </w:r>
            <w:r>
              <w:rPr>
                <w:rFonts w:hint="eastAsia" w:ascii="Times New Roman" w:hAnsi="Times New Roman" w:eastAsia="宋体" w:cs="Times New Roman"/>
                <w:color w:val="auto"/>
                <w:kern w:val="0"/>
                <w:sz w:val="24"/>
                <w:highlight w:val="none"/>
                <w:lang w:val="en-US" w:eastAsia="zh-CN"/>
              </w:rPr>
              <w:t>%计，有机废气（非甲烷总烃）合计</w:t>
            </w:r>
            <w:r>
              <w:rPr>
                <w:rFonts w:hint="default" w:ascii="Times New Roman" w:hAnsi="Times New Roman" w:eastAsia="宋体" w:cs="Times New Roman"/>
                <w:color w:val="auto"/>
                <w:kern w:val="0"/>
                <w:sz w:val="24"/>
                <w:highlight w:val="none"/>
                <w:lang w:val="en-US" w:eastAsia="zh-CN"/>
              </w:rPr>
              <w:t>处理效率以</w:t>
            </w:r>
            <w:r>
              <w:rPr>
                <w:rFonts w:hint="eastAsia" w:cs="Times New Roman"/>
                <w:color w:val="auto"/>
                <w:kern w:val="0"/>
                <w:sz w:val="24"/>
                <w:highlight w:val="none"/>
                <w:lang w:val="en-US" w:eastAsia="zh-CN"/>
              </w:rPr>
              <w:t>80</w:t>
            </w:r>
            <w:r>
              <w:rPr>
                <w:rFonts w:hint="default" w:ascii="Times New Roman" w:hAnsi="Times New Roman" w:eastAsia="宋体" w:cs="Times New Roman"/>
                <w:color w:val="auto"/>
                <w:kern w:val="0"/>
                <w:sz w:val="24"/>
                <w:highlight w:val="none"/>
                <w:lang w:val="en-US" w:eastAsia="zh-CN"/>
              </w:rPr>
              <w:t>%计</w:t>
            </w:r>
            <w:r>
              <w:rPr>
                <w:rFonts w:hint="eastAsia" w:ascii="Times New Roman" w:hAnsi="Times New Roman" w:eastAsia="宋体" w:cs="Times New Roman"/>
                <w:color w:val="auto"/>
                <w:kern w:val="0"/>
                <w:sz w:val="24"/>
                <w:highlight w:val="none"/>
                <w:lang w:val="en-US" w:eastAsia="zh-CN"/>
              </w:rPr>
              <w:t>。</w:t>
            </w:r>
          </w:p>
          <w:p>
            <w:pPr>
              <w:spacing w:line="360" w:lineRule="auto"/>
              <w:ind w:firstLine="482" w:firstLineChars="200"/>
              <w:rPr>
                <w:rFonts w:hint="default" w:cs="Times New Roman"/>
                <w:color w:val="auto"/>
                <w:kern w:val="0"/>
                <w:sz w:val="24"/>
                <w:highlight w:val="none"/>
                <w:lang w:val="en-US" w:eastAsia="zh-CN"/>
              </w:rPr>
            </w:pPr>
            <w:r>
              <w:rPr>
                <w:rFonts w:hint="eastAsia" w:cs="Times New Roman"/>
                <w:b/>
                <w:bCs/>
                <w:color w:val="auto"/>
                <w:kern w:val="0"/>
                <w:sz w:val="24"/>
                <w:highlight w:val="none"/>
                <w:lang w:val="en-US" w:eastAsia="zh-CN"/>
              </w:rPr>
              <w:t>③注塑脱模剂废气</w:t>
            </w:r>
          </w:p>
          <w:p>
            <w:pPr>
              <w:spacing w:line="360" w:lineRule="auto"/>
              <w:ind w:firstLine="480" w:firstLineChars="200"/>
              <w:rPr>
                <w:rFonts w:hint="eastAsia" w:cs="Times New Roman"/>
                <w:b/>
                <w:bCs/>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项目在注塑机模具内喷少量脱模剂，便于后续工件与模具分离。喷脱模剂时，会有少量有机废气非甲烷总烃产生。根据建设单位提供资料，项目脱模剂使用量约</w:t>
            </w:r>
            <w:r>
              <w:rPr>
                <w:rFonts w:hint="eastAsia" w:cs="Times New Roman"/>
                <w:color w:val="auto"/>
                <w:kern w:val="0"/>
                <w:sz w:val="24"/>
                <w:highlight w:val="none"/>
                <w:lang w:val="en-US" w:eastAsia="zh-CN"/>
              </w:rPr>
              <w:t>2000瓶</w:t>
            </w:r>
            <w:r>
              <w:rPr>
                <w:rFonts w:hint="eastAsia" w:ascii="Times New Roman" w:hAnsi="Times New Roman" w:cs="Times New Roman"/>
                <w:color w:val="auto"/>
                <w:kern w:val="0"/>
                <w:sz w:val="24"/>
                <w:highlight w:val="none"/>
                <w:lang w:val="en-US" w:eastAsia="zh-CN"/>
              </w:rPr>
              <w:t>，</w:t>
            </w:r>
            <w:r>
              <w:rPr>
                <w:rFonts w:hint="eastAsia" w:cs="Times New Roman"/>
                <w:color w:val="auto"/>
                <w:kern w:val="0"/>
                <w:sz w:val="24"/>
                <w:highlight w:val="none"/>
                <w:lang w:val="en-US" w:eastAsia="zh-CN"/>
              </w:rPr>
              <w:t>其中</w:t>
            </w:r>
            <w:r>
              <w:rPr>
                <w:rFonts w:hint="eastAsia" w:ascii="Times New Roman" w:hAnsi="Times New Roman" w:cs="Times New Roman"/>
                <w:color w:val="auto"/>
                <w:kern w:val="0"/>
                <w:sz w:val="24"/>
                <w:highlight w:val="none"/>
                <w:lang w:val="en-US" w:eastAsia="zh-CN"/>
              </w:rPr>
              <w:t>注塑工序脱模剂用量约</w:t>
            </w:r>
            <w:r>
              <w:rPr>
                <w:rFonts w:hint="eastAsia" w:cs="Times New Roman"/>
                <w:color w:val="auto"/>
                <w:kern w:val="0"/>
                <w:sz w:val="24"/>
                <w:highlight w:val="none"/>
                <w:lang w:val="en-US" w:eastAsia="zh-CN"/>
              </w:rPr>
              <w:t>12</w:t>
            </w:r>
            <w:r>
              <w:rPr>
                <w:rFonts w:hint="eastAsia" w:ascii="Times New Roman" w:hAnsi="Times New Roman" w:cs="Times New Roman"/>
                <w:color w:val="auto"/>
                <w:kern w:val="0"/>
                <w:sz w:val="24"/>
                <w:highlight w:val="none"/>
                <w:lang w:val="en-US" w:eastAsia="zh-CN"/>
              </w:rPr>
              <w:t>00瓶/a（折合约0.</w:t>
            </w:r>
            <w:r>
              <w:rPr>
                <w:rFonts w:hint="eastAsia" w:cs="Times New Roman"/>
                <w:color w:val="auto"/>
                <w:kern w:val="0"/>
                <w:sz w:val="24"/>
                <w:highlight w:val="none"/>
                <w:lang w:val="en-US" w:eastAsia="zh-CN"/>
              </w:rPr>
              <w:t>42</w:t>
            </w:r>
            <w:r>
              <w:rPr>
                <w:rFonts w:hint="eastAsia" w:ascii="Times New Roman" w:hAnsi="Times New Roman" w:cs="Times New Roman"/>
                <w:color w:val="auto"/>
                <w:kern w:val="0"/>
                <w:sz w:val="24"/>
                <w:highlight w:val="none"/>
                <w:lang w:val="en-US" w:eastAsia="zh-CN"/>
              </w:rPr>
              <w:t>t/a）。根据脱模剂MSDS，最少10%-35%不挥发，</w:t>
            </w:r>
            <w:r>
              <w:rPr>
                <w:rFonts w:hint="default" w:ascii="Times New Roman" w:hAnsi="Times New Roman" w:cs="Times New Roman"/>
                <w:color w:val="auto"/>
                <w:kern w:val="0"/>
                <w:sz w:val="24"/>
                <w:highlight w:val="none"/>
                <w:lang w:val="en-US" w:eastAsia="zh-CN"/>
              </w:rPr>
              <w:t>评价按最不利情况计，考虑</w:t>
            </w:r>
            <w:r>
              <w:rPr>
                <w:rFonts w:hint="eastAsia" w:ascii="Times New Roman" w:hAnsi="Times New Roman" w:cs="Times New Roman"/>
                <w:color w:val="auto"/>
                <w:kern w:val="0"/>
                <w:sz w:val="24"/>
                <w:highlight w:val="none"/>
                <w:lang w:val="en-US" w:eastAsia="zh-CN"/>
              </w:rPr>
              <w:t>90%</w:t>
            </w:r>
            <w:r>
              <w:rPr>
                <w:rFonts w:hint="default" w:ascii="Times New Roman" w:hAnsi="Times New Roman" w:cs="Times New Roman"/>
                <w:color w:val="auto"/>
                <w:kern w:val="0"/>
                <w:sz w:val="24"/>
                <w:highlight w:val="none"/>
                <w:lang w:val="en-US" w:eastAsia="zh-CN"/>
              </w:rPr>
              <w:t>挥发，则</w:t>
            </w:r>
            <w:r>
              <w:rPr>
                <w:rFonts w:hint="eastAsia" w:cs="Times New Roman"/>
                <w:color w:val="auto"/>
                <w:kern w:val="0"/>
                <w:sz w:val="24"/>
                <w:highlight w:val="none"/>
                <w:lang w:val="en-US" w:eastAsia="zh-CN"/>
              </w:rPr>
              <w:t>注塑工序</w:t>
            </w:r>
            <w:r>
              <w:rPr>
                <w:rFonts w:hint="default" w:ascii="Times New Roman" w:hAnsi="Times New Roman" w:cs="Times New Roman"/>
                <w:color w:val="auto"/>
                <w:kern w:val="0"/>
                <w:sz w:val="24"/>
                <w:highlight w:val="none"/>
                <w:lang w:val="en-US" w:eastAsia="zh-CN"/>
              </w:rPr>
              <w:t>脱模剂中有机废气挥发量约为</w:t>
            </w:r>
            <w:r>
              <w:rPr>
                <w:rFonts w:hint="eastAsia" w:cs="Times New Roman"/>
                <w:color w:val="auto"/>
                <w:kern w:val="0"/>
                <w:sz w:val="24"/>
                <w:highlight w:val="none"/>
                <w:lang w:val="en-US" w:eastAsia="zh-CN"/>
              </w:rPr>
              <w:t>0.378</w:t>
            </w:r>
            <w:r>
              <w:rPr>
                <w:rFonts w:hint="default" w:ascii="Times New Roman" w:hAnsi="Times New Roman" w:cs="Times New Roman"/>
                <w:color w:val="auto"/>
                <w:kern w:val="0"/>
                <w:sz w:val="24"/>
                <w:highlight w:val="none"/>
                <w:lang w:val="en-US" w:eastAsia="zh-CN"/>
              </w:rPr>
              <w:t>t/a。</w:t>
            </w:r>
            <w:r>
              <w:rPr>
                <w:rFonts w:hint="default" w:ascii="Times New Roman" w:hAnsi="Times New Roman" w:cs="Times New Roman"/>
                <w:color w:val="auto"/>
                <w:kern w:val="0"/>
                <w:sz w:val="24"/>
                <w:highlight w:val="none"/>
                <w:lang w:eastAsia="zh-CN"/>
              </w:rPr>
              <w:t>根据建设单位提供资料，脱模剂使用按</w:t>
            </w:r>
            <w:r>
              <w:rPr>
                <w:rFonts w:hint="eastAsia" w:ascii="Times New Roman" w:hAnsi="Times New Roman" w:cs="Times New Roman"/>
                <w:color w:val="auto"/>
                <w:kern w:val="0"/>
                <w:sz w:val="24"/>
                <w:highlight w:val="none"/>
                <w:lang w:val="en-US" w:eastAsia="zh-CN"/>
              </w:rPr>
              <w:t>注塑</w:t>
            </w:r>
            <w:r>
              <w:rPr>
                <w:rFonts w:hint="default" w:ascii="Times New Roman" w:hAnsi="Times New Roman" w:cs="Times New Roman"/>
                <w:color w:val="auto"/>
                <w:kern w:val="0"/>
                <w:sz w:val="24"/>
                <w:highlight w:val="none"/>
                <w:lang w:eastAsia="zh-CN"/>
              </w:rPr>
              <w:t>时间</w:t>
            </w:r>
            <w:r>
              <w:rPr>
                <w:rFonts w:hint="eastAsia" w:ascii="Times New Roman" w:hAnsi="Times New Roman" w:cs="Times New Roman"/>
                <w:color w:val="auto"/>
                <w:kern w:val="0"/>
                <w:sz w:val="24"/>
                <w:highlight w:val="none"/>
                <w:lang w:val="en-US" w:eastAsia="zh-CN"/>
              </w:rPr>
              <w:t>的3/10计，则脱模剂使用时间约72</w:t>
            </w:r>
            <w:r>
              <w:rPr>
                <w:rFonts w:hint="default" w:ascii="Times New Roman" w:hAnsi="Times New Roman" w:cs="Times New Roman"/>
                <w:color w:val="auto"/>
                <w:kern w:val="0"/>
                <w:sz w:val="24"/>
                <w:highlight w:val="none"/>
                <w:lang w:eastAsia="zh-CN"/>
              </w:rPr>
              <w:t>0h/a</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产生的脱模剂废气</w:t>
            </w:r>
            <w:r>
              <w:rPr>
                <w:rFonts w:hint="eastAsia" w:cs="Times New Roman"/>
                <w:color w:val="auto"/>
                <w:kern w:val="0"/>
                <w:sz w:val="24"/>
                <w:highlight w:val="none"/>
                <w:lang w:val="en-US" w:eastAsia="zh-CN"/>
              </w:rPr>
              <w:t>经注塑工序集气罩收集后</w:t>
            </w:r>
            <w:r>
              <w:rPr>
                <w:rFonts w:hint="eastAsia" w:ascii="Times New Roman" w:hAnsi="Times New Roman" w:cs="Times New Roman"/>
                <w:color w:val="auto"/>
                <w:kern w:val="0"/>
                <w:sz w:val="24"/>
                <w:highlight w:val="none"/>
                <w:lang w:val="en-US" w:eastAsia="zh-CN"/>
              </w:rPr>
              <w:t>与</w:t>
            </w:r>
            <w:r>
              <w:rPr>
                <w:rFonts w:hint="eastAsia" w:cs="Times New Roman"/>
                <w:color w:val="auto"/>
                <w:kern w:val="0"/>
                <w:sz w:val="24"/>
                <w:highlight w:val="none"/>
                <w:lang w:val="en-US" w:eastAsia="zh-CN"/>
              </w:rPr>
              <w:t>注塑废气</w:t>
            </w:r>
            <w:r>
              <w:rPr>
                <w:rFonts w:hint="eastAsia" w:ascii="Times New Roman" w:hAnsi="Times New Roman" w:cs="Times New Roman"/>
                <w:color w:val="auto"/>
                <w:kern w:val="0"/>
                <w:sz w:val="24"/>
                <w:highlight w:val="none"/>
                <w:lang w:val="en-US" w:eastAsia="zh-CN"/>
              </w:rPr>
              <w:t>共用一套“</w:t>
            </w:r>
            <w:r>
              <w:rPr>
                <w:rFonts w:hint="eastAsia" w:cs="Times New Roman"/>
                <w:color w:val="auto"/>
                <w:kern w:val="0"/>
                <w:sz w:val="24"/>
                <w:highlight w:val="none"/>
                <w:lang w:val="en-US" w:eastAsia="zh-CN"/>
              </w:rPr>
              <w:t>过滤棉+两级</w:t>
            </w:r>
            <w:r>
              <w:rPr>
                <w:rFonts w:hint="eastAsia" w:ascii="Times New Roman" w:hAnsi="Times New Roman" w:cs="Times New Roman"/>
                <w:color w:val="auto"/>
                <w:kern w:val="0"/>
                <w:sz w:val="24"/>
                <w:highlight w:val="none"/>
                <w:lang w:val="en-US" w:eastAsia="zh-CN"/>
              </w:rPr>
              <w:t>活性炭吸附”装置处理达标后通过15m高</w:t>
            </w:r>
            <w:r>
              <w:rPr>
                <w:rFonts w:hint="eastAsia" w:cs="Times New Roman"/>
                <w:color w:val="auto"/>
                <w:kern w:val="0"/>
                <w:sz w:val="24"/>
                <w:highlight w:val="none"/>
                <w:lang w:val="en-US" w:eastAsia="zh-CN"/>
              </w:rPr>
              <w:t>（DA002）</w:t>
            </w:r>
            <w:r>
              <w:rPr>
                <w:rFonts w:hint="eastAsia" w:ascii="Times New Roman" w:hAnsi="Times New Roman" w:cs="Times New Roman"/>
                <w:color w:val="auto"/>
                <w:kern w:val="0"/>
                <w:sz w:val="24"/>
                <w:highlight w:val="none"/>
                <w:lang w:val="en-US" w:eastAsia="zh-CN"/>
              </w:rPr>
              <w:t>排气筒排放。</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cs="Times New Roman"/>
                <w:color w:val="auto"/>
                <w:kern w:val="0"/>
                <w:sz w:val="24"/>
                <w:highlight w:val="none"/>
                <w:lang w:val="en-US" w:eastAsia="zh-CN"/>
              </w:rPr>
              <w:t>注塑废气与脱模剂废气产、排情况，详见下表。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0"/>
                <w:sz w:val="24"/>
                <w:highlight w:val="yellow"/>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ascii="Times New Roman" w:hAnsi="Times New Roman" w:cs="Times New Roman"/>
                <w:color w:val="auto"/>
                <w:kern w:val="0"/>
                <w:sz w:val="24"/>
                <w:highlight w:val="none"/>
                <w:lang w:val="en-US" w:eastAsia="zh-CN"/>
              </w:rPr>
              <w:t>1</w:t>
            </w:r>
            <w:r>
              <w:rPr>
                <w:rFonts w:hint="eastAsia" w:ascii="Times New Roman" w:hAnsi="Times New Roman" w:eastAsia="宋体" w:cs="Times New Roman"/>
                <w:color w:val="auto"/>
                <w:kern w:val="0"/>
                <w:sz w:val="24"/>
                <w:highlight w:val="none"/>
                <w:lang w:val="en-US" w:eastAsia="zh-CN"/>
              </w:rPr>
              <w:t xml:space="preserve"> </w:t>
            </w:r>
            <w:r>
              <w:rPr>
                <w:rFonts w:hint="eastAsia" w:cs="Times New Roman"/>
                <w:color w:val="auto"/>
                <w:kern w:val="0"/>
                <w:sz w:val="24"/>
                <w:highlight w:val="none"/>
                <w:lang w:val="en-US" w:eastAsia="zh-CN"/>
              </w:rPr>
              <w:t>注塑废气与注塑脱模剂废气污染物</w:t>
            </w:r>
            <w:r>
              <w:rPr>
                <w:rFonts w:hint="eastAsia" w:ascii="Times New Roman" w:hAnsi="Times New Roman" w:eastAsia="宋体" w:cs="Times New Roman"/>
                <w:color w:val="auto"/>
                <w:kern w:val="0"/>
                <w:sz w:val="24"/>
                <w:highlight w:val="none"/>
                <w:lang w:val="en-US" w:eastAsia="zh-CN"/>
              </w:rPr>
              <w:t>产、排情况一览表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97"/>
              <w:gridCol w:w="834"/>
              <w:gridCol w:w="733"/>
              <w:gridCol w:w="700"/>
              <w:gridCol w:w="1609"/>
              <w:gridCol w:w="841"/>
              <w:gridCol w:w="70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污染源</w:t>
                  </w:r>
                </w:p>
              </w:tc>
              <w:tc>
                <w:tcPr>
                  <w:tcW w:w="1297"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污染物</w:t>
                  </w:r>
                </w:p>
              </w:tc>
              <w:tc>
                <w:tcPr>
                  <w:tcW w:w="2267" w:type="dxa"/>
                  <w:gridSpan w:val="3"/>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产生情况</w:t>
                  </w:r>
                </w:p>
              </w:tc>
              <w:tc>
                <w:tcPr>
                  <w:tcW w:w="1609"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治理措施</w:t>
                  </w:r>
                </w:p>
              </w:tc>
              <w:tc>
                <w:tcPr>
                  <w:tcW w:w="2270" w:type="dxa"/>
                  <w:gridSpan w:val="3"/>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97"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superscript"/>
                      <w:lang w:val="en-US" w:eastAsia="zh-CN" w:bidi="ar-SA"/>
                    </w:rPr>
                  </w:pPr>
                  <w:r>
                    <w:rPr>
                      <w:rFonts w:hint="eastAsia" w:ascii="Times New Roman" w:hAnsi="Times New Roman" w:eastAsia="宋体" w:cs="Times New Roman"/>
                      <w:color w:val="auto"/>
                      <w:sz w:val="21"/>
                      <w:szCs w:val="21"/>
                      <w:highlight w:val="none"/>
                      <w:vertAlign w:val="baseline"/>
                      <w:lang w:val="en-US" w:eastAsia="zh-CN"/>
                    </w:rPr>
                    <w:t>mg/m</w:t>
                  </w:r>
                  <w:r>
                    <w:rPr>
                      <w:rFonts w:hint="eastAsia" w:ascii="Times New Roman" w:hAnsi="Times New Roman" w:eastAsia="宋体" w:cs="Times New Roman"/>
                      <w:color w:val="auto"/>
                      <w:sz w:val="21"/>
                      <w:szCs w:val="21"/>
                      <w:highlight w:val="none"/>
                      <w:vertAlign w:val="superscript"/>
                      <w:lang w:val="en-US" w:eastAsia="zh-CN"/>
                    </w:rPr>
                    <w:t>3</w:t>
                  </w:r>
                </w:p>
              </w:tc>
              <w:tc>
                <w:tcPr>
                  <w:tcW w:w="7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kg/h</w:t>
                  </w:r>
                </w:p>
              </w:tc>
              <w:tc>
                <w:tcPr>
                  <w:tcW w:w="7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t/a</w:t>
                  </w:r>
                </w:p>
              </w:tc>
              <w:tc>
                <w:tcPr>
                  <w:tcW w:w="1609"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4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superscript"/>
                      <w:lang w:val="en-US" w:eastAsia="zh-CN" w:bidi="ar-SA"/>
                    </w:rPr>
                  </w:pPr>
                  <w:r>
                    <w:rPr>
                      <w:rFonts w:hint="eastAsia" w:ascii="Times New Roman" w:hAnsi="Times New Roman" w:eastAsia="宋体" w:cs="Times New Roman"/>
                      <w:color w:val="auto"/>
                      <w:sz w:val="21"/>
                      <w:szCs w:val="21"/>
                      <w:highlight w:val="none"/>
                      <w:vertAlign w:val="baseline"/>
                      <w:lang w:val="en-US" w:eastAsia="zh-CN"/>
                    </w:rPr>
                    <w:t>mg/m</w:t>
                  </w:r>
                  <w:r>
                    <w:rPr>
                      <w:rFonts w:hint="eastAsia" w:ascii="Times New Roman" w:hAnsi="Times New Roman" w:eastAsia="宋体" w:cs="Times New Roman"/>
                      <w:color w:val="auto"/>
                      <w:sz w:val="21"/>
                      <w:szCs w:val="21"/>
                      <w:highlight w:val="none"/>
                      <w:vertAlign w:val="superscript"/>
                      <w:lang w:val="en-US" w:eastAsia="zh-CN"/>
                    </w:rPr>
                    <w:t>3</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kg/h</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注塑废气</w:t>
                  </w:r>
                </w:p>
              </w:tc>
              <w:tc>
                <w:tcPr>
                  <w:tcW w:w="1297"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非甲烷总烃</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w:t>
                  </w:r>
                  <w:r>
                    <w:rPr>
                      <w:rFonts w:hint="eastAsia" w:cs="Times New Roman"/>
                      <w:color w:val="auto"/>
                      <w:kern w:val="2"/>
                      <w:sz w:val="21"/>
                      <w:szCs w:val="21"/>
                      <w:highlight w:val="none"/>
                      <w:vertAlign w:val="baseline"/>
                      <w:lang w:val="en-US" w:eastAsia="zh-CN" w:bidi="ar-SA"/>
                    </w:rPr>
                    <w:t>015</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1.883</w:t>
                  </w:r>
                </w:p>
              </w:tc>
              <w:tc>
                <w:tcPr>
                  <w:tcW w:w="1609"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集气罩收集后共</w:t>
                  </w:r>
                  <w:r>
                    <w:rPr>
                      <w:rFonts w:hint="eastAsia" w:ascii="Times New Roman" w:hAnsi="Times New Roman" w:eastAsia="宋体" w:cs="Times New Roman"/>
                      <w:bCs/>
                      <w:color w:val="auto"/>
                      <w:sz w:val="21"/>
                      <w:szCs w:val="21"/>
                      <w:highlight w:val="none"/>
                      <w:lang w:val="en-US" w:eastAsia="zh-CN"/>
                    </w:rPr>
                    <w:t>用</w:t>
                  </w:r>
                  <w:r>
                    <w:rPr>
                      <w:rFonts w:hint="eastAsia" w:ascii="Times New Roman" w:hAnsi="Times New Roman" w:cs="Times New Roman"/>
                      <w:bCs/>
                      <w:color w:val="auto"/>
                      <w:sz w:val="21"/>
                      <w:szCs w:val="21"/>
                      <w:highlight w:val="none"/>
                      <w:lang w:val="en-US" w:eastAsia="zh-CN"/>
                    </w:rPr>
                    <w:t>一套</w:t>
                  </w:r>
                  <w:r>
                    <w:rPr>
                      <w:rFonts w:hint="eastAsia" w:ascii="Times New Roman" w:hAnsi="Times New Roman" w:eastAsia="宋体" w:cs="Times New Roman"/>
                      <w:bCs/>
                      <w:color w:val="auto"/>
                      <w:sz w:val="21"/>
                      <w:szCs w:val="21"/>
                      <w:highlight w:val="none"/>
                      <w:lang w:val="en-US" w:eastAsia="zh-CN"/>
                    </w:rPr>
                    <w:t>“过滤棉</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两级</w:t>
                  </w:r>
                  <w:r>
                    <w:rPr>
                      <w:rFonts w:hint="eastAsia" w:ascii="Times New Roman" w:hAnsi="Times New Roman" w:eastAsia="宋体" w:cs="Times New Roman"/>
                      <w:color w:val="auto"/>
                      <w:sz w:val="21"/>
                      <w:szCs w:val="21"/>
                      <w:highlight w:val="none"/>
                      <w:lang w:val="en-US" w:eastAsia="zh-CN"/>
                    </w:rPr>
                    <w:t>活性炭</w:t>
                  </w:r>
                  <w:r>
                    <w:rPr>
                      <w:rFonts w:hint="eastAsia" w:ascii="Times New Roman" w:hAnsi="Times New Roman" w:cs="Times New Roman"/>
                      <w:color w:val="auto"/>
                      <w:sz w:val="21"/>
                      <w:szCs w:val="21"/>
                      <w:highlight w:val="none"/>
                      <w:lang w:val="en-US" w:eastAsia="zh-CN"/>
                    </w:rPr>
                    <w:t>吸附</w:t>
                  </w:r>
                  <w:r>
                    <w:rPr>
                      <w:rFonts w:hint="eastAsia" w:ascii="Times New Roman" w:hAnsi="Times New Roman" w:eastAsia="宋体" w:cs="Times New Roman"/>
                      <w:bCs/>
                      <w:color w:val="auto"/>
                      <w:sz w:val="21"/>
                      <w:szCs w:val="21"/>
                      <w:highlight w:val="none"/>
                      <w:lang w:val="en-US" w:eastAsia="zh-CN"/>
                    </w:rPr>
                    <w:t>”</w:t>
                  </w:r>
                  <w:r>
                    <w:rPr>
                      <w:rFonts w:hint="eastAsia" w:ascii="Times New Roman" w:hAnsi="Times New Roman" w:cs="Times New Roman"/>
                      <w:bCs/>
                      <w:color w:val="auto"/>
                      <w:sz w:val="21"/>
                      <w:szCs w:val="21"/>
                      <w:highlight w:val="none"/>
                      <w:lang w:val="en-US" w:eastAsia="zh-CN"/>
                    </w:rPr>
                    <w:t>装置</w:t>
                  </w:r>
                  <w:r>
                    <w:rPr>
                      <w:rFonts w:hint="eastAsia" w:ascii="Times New Roman" w:hAnsi="Times New Roman" w:eastAsia="宋体" w:cs="Times New Roman"/>
                      <w:bCs/>
                      <w:color w:val="auto"/>
                      <w:sz w:val="21"/>
                      <w:szCs w:val="21"/>
                      <w:highlight w:val="none"/>
                      <w:lang w:val="en-US" w:eastAsia="zh-CN"/>
                    </w:rPr>
                    <w:t>处理达标后排放</w:t>
                  </w:r>
                </w:p>
              </w:tc>
              <w:tc>
                <w:tcPr>
                  <w:tcW w:w="841"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21.7</w:t>
                  </w:r>
                </w:p>
              </w:tc>
              <w:tc>
                <w:tcPr>
                  <w:tcW w:w="709"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0.282</w:t>
                  </w:r>
                </w:p>
              </w:tc>
              <w:tc>
                <w:tcPr>
                  <w:tcW w:w="720"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color w:val="auto"/>
                      <w:sz w:val="21"/>
                      <w:szCs w:val="21"/>
                      <w:highlight w:val="none"/>
                      <w:lang w:val="en-US" w:eastAsia="zh-CN"/>
                    </w:rPr>
                    <w:t>注塑</w:t>
                  </w:r>
                  <w:r>
                    <w:rPr>
                      <w:rFonts w:hint="eastAsia" w:ascii="Times New Roman" w:hAnsi="Times New Roman" w:cs="Times New Roman"/>
                      <w:bCs/>
                      <w:color w:val="auto"/>
                      <w:sz w:val="21"/>
                      <w:szCs w:val="21"/>
                      <w:highlight w:val="none"/>
                      <w:lang w:val="en-US" w:eastAsia="zh-CN"/>
                    </w:rPr>
                    <w:t>脱模剂废气</w:t>
                  </w:r>
                </w:p>
              </w:tc>
              <w:tc>
                <w:tcPr>
                  <w:tcW w:w="1297" w:type="dxa"/>
                  <w:vAlign w:val="center"/>
                </w:tcPr>
                <w:p>
                  <w:pPr>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非甲烷总烃</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7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0.</w:t>
                  </w:r>
                  <w:r>
                    <w:rPr>
                      <w:rFonts w:hint="eastAsia" w:cs="Times New Roman"/>
                      <w:color w:val="auto"/>
                      <w:kern w:val="2"/>
                      <w:sz w:val="21"/>
                      <w:szCs w:val="21"/>
                      <w:highlight w:val="none"/>
                      <w:vertAlign w:val="baseline"/>
                      <w:lang w:val="en-US" w:eastAsia="zh-CN" w:bidi="ar-SA"/>
                    </w:rPr>
                    <w:t>394</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0.</w:t>
                  </w:r>
                  <w:r>
                    <w:rPr>
                      <w:rFonts w:hint="eastAsia" w:cs="Times New Roman"/>
                      <w:color w:val="auto"/>
                      <w:kern w:val="2"/>
                      <w:sz w:val="21"/>
                      <w:szCs w:val="21"/>
                      <w:highlight w:val="none"/>
                      <w:vertAlign w:val="baseline"/>
                      <w:lang w:val="en-US" w:eastAsia="zh-CN" w:bidi="ar-SA"/>
                    </w:rPr>
                    <w:t>284</w:t>
                  </w:r>
                </w:p>
              </w:tc>
              <w:tc>
                <w:tcPr>
                  <w:tcW w:w="1609"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41" w:type="dxa"/>
                  <w:vMerge w:val="continue"/>
                  <w:vAlign w:val="center"/>
                </w:tcPr>
                <w:p>
                  <w:pPr>
                    <w:jc w:val="center"/>
                    <w:rPr>
                      <w:rFonts w:hint="default" w:ascii="Times New Roman" w:hAnsi="Times New Roman" w:eastAsia="宋体" w:cs="Times New Roman"/>
                      <w:bCs/>
                      <w:color w:val="auto"/>
                      <w:sz w:val="21"/>
                      <w:szCs w:val="21"/>
                      <w:highlight w:val="yellow"/>
                      <w:lang w:val="en-US" w:eastAsia="zh-CN"/>
                    </w:rPr>
                  </w:pPr>
                </w:p>
              </w:tc>
              <w:tc>
                <w:tcPr>
                  <w:tcW w:w="709" w:type="dxa"/>
                  <w:vMerge w:val="continue"/>
                  <w:vAlign w:val="center"/>
                </w:tcPr>
                <w:p>
                  <w:pPr>
                    <w:jc w:val="center"/>
                    <w:rPr>
                      <w:rFonts w:hint="default" w:ascii="Times New Roman" w:hAnsi="Times New Roman" w:eastAsia="宋体" w:cs="Times New Roman"/>
                      <w:bCs/>
                      <w:color w:val="auto"/>
                      <w:sz w:val="21"/>
                      <w:szCs w:val="21"/>
                      <w:highlight w:val="yellow"/>
                      <w:lang w:val="en-US" w:eastAsia="zh-CN"/>
                    </w:rPr>
                  </w:pPr>
                </w:p>
              </w:tc>
              <w:tc>
                <w:tcPr>
                  <w:tcW w:w="720" w:type="dxa"/>
                  <w:vMerge w:val="continue"/>
                  <w:vAlign w:val="center"/>
                </w:tcPr>
                <w:p>
                  <w:pPr>
                    <w:jc w:val="center"/>
                    <w:rPr>
                      <w:rFonts w:hint="default" w:ascii="Times New Roman" w:hAnsi="Times New Roman" w:eastAsia="宋体" w:cs="Times New Roman"/>
                      <w:bCs/>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无组织</w:t>
                  </w:r>
                </w:p>
              </w:tc>
              <w:tc>
                <w:tcPr>
                  <w:tcW w:w="1297"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非甲烷总烃</w:t>
                  </w:r>
                </w:p>
              </w:tc>
              <w:tc>
                <w:tcPr>
                  <w:tcW w:w="834"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33"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0"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0.722</w:t>
                  </w:r>
                </w:p>
              </w:tc>
              <w:tc>
                <w:tcPr>
                  <w:tcW w:w="1609" w:type="dxa"/>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加强通风</w:t>
                  </w:r>
                </w:p>
              </w:tc>
              <w:tc>
                <w:tcPr>
                  <w:tcW w:w="841"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9"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0.393</w:t>
                  </w:r>
                </w:p>
              </w:tc>
              <w:tc>
                <w:tcPr>
                  <w:tcW w:w="720"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0.722</w:t>
                  </w:r>
                </w:p>
              </w:tc>
            </w:tr>
          </w:tbl>
          <w:p>
            <w:pPr>
              <w:spacing w:line="360" w:lineRule="auto"/>
              <w:ind w:firstLine="480" w:firstLineChars="200"/>
              <w:rPr>
                <w:rFonts w:hint="eastAsia" w:cs="Times New Roman"/>
                <w:b/>
                <w:bCs/>
                <w:color w:val="auto"/>
                <w:kern w:val="0"/>
                <w:sz w:val="24"/>
                <w:highlight w:val="none"/>
                <w:lang w:val="en-US" w:eastAsia="zh-CN"/>
              </w:rPr>
            </w:pPr>
            <w:r>
              <w:rPr>
                <w:rFonts w:hint="eastAsia" w:cs="Times New Roman"/>
                <w:color w:val="auto"/>
                <w:kern w:val="0"/>
                <w:sz w:val="24"/>
                <w:highlight w:val="none"/>
                <w:lang w:val="en-US" w:eastAsia="zh-CN"/>
              </w:rPr>
              <w:t>项目汽摩底板年产量合计约100万件，摩托车覆盖件年产量合计约10万件，根据建设单位提供产品参数，折合约930t/a，项目注塑废气与注塑脱模剂废气非甲烷总烃排放量为0.433t/a，则汽摩底板及覆盖件单位产品非甲烷总烃排放量为0.466kg/t·产品。</w:t>
            </w:r>
          </w:p>
          <w:p>
            <w:pPr>
              <w:spacing w:line="360" w:lineRule="auto"/>
              <w:ind w:firstLine="482" w:firstLineChars="200"/>
              <w:rPr>
                <w:rFonts w:hint="default" w:ascii="Times New Roman" w:hAnsi="Times New Roman" w:eastAsia="宋体" w:cs="Times New Roman"/>
                <w:color w:val="auto"/>
                <w:kern w:val="0"/>
                <w:sz w:val="24"/>
                <w:highlight w:val="none"/>
                <w:lang w:val="en-US" w:eastAsia="zh-CN"/>
              </w:rPr>
            </w:pPr>
            <w:r>
              <w:rPr>
                <w:rFonts w:hint="eastAsia" w:cs="Times New Roman"/>
                <w:b/>
                <w:bCs/>
                <w:color w:val="auto"/>
                <w:kern w:val="0"/>
                <w:sz w:val="24"/>
                <w:highlight w:val="none"/>
                <w:lang w:val="en-US" w:eastAsia="zh-CN"/>
              </w:rPr>
              <w:t>④发泡废气</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本项目发泡过程中，异氰酸酯和多元醇即开始发生反应放出大量的热和二氧化碳，同时物料中少量的未聚合的短链分子挥发出来。因此，在发泡、熟化等过程中会产生少量的非甲烷总烃，同时含有少量的MDI</w:t>
            </w:r>
            <w:r>
              <w:rPr>
                <w:rFonts w:hint="eastAsia" w:cs="Times New Roman"/>
                <w:color w:val="auto"/>
                <w:kern w:val="0"/>
                <w:sz w:val="24"/>
                <w:highlight w:val="none"/>
                <w:lang w:val="en-US" w:eastAsia="zh-CN"/>
              </w:rPr>
              <w:t>及臭气</w:t>
            </w:r>
            <w:r>
              <w:rPr>
                <w:rFonts w:hint="eastAsia" w:ascii="Times New Roman" w:hAnsi="Times New Roman" w:eastAsia="宋体" w:cs="Times New Roman"/>
                <w:color w:val="auto"/>
                <w:kern w:val="0"/>
                <w:sz w:val="24"/>
                <w:highlight w:val="none"/>
                <w:lang w:val="en-US" w:eastAsia="zh-CN"/>
              </w:rPr>
              <w:t>。</w:t>
            </w:r>
          </w:p>
          <w:p>
            <w:pPr>
              <w:spacing w:line="360" w:lineRule="auto"/>
              <w:ind w:firstLine="480" w:firstLineChars="200"/>
              <w:rPr>
                <w:rFonts w:hint="default" w:ascii="Times New Roman" w:hAnsi="Times New Roman" w:eastAsia="宋体" w:cs="Times New Roman"/>
                <w:color w:val="auto"/>
                <w:kern w:val="0"/>
                <w:sz w:val="24"/>
                <w:highlight w:val="none"/>
                <w:vertAlign w:val="subscript"/>
                <w:lang w:val="en-US" w:eastAsia="zh-CN"/>
              </w:rPr>
            </w:pPr>
            <w:r>
              <w:rPr>
                <w:rFonts w:hint="eastAsia" w:cs="Times New Roman"/>
                <w:color w:val="auto"/>
                <w:kern w:val="0"/>
                <w:sz w:val="24"/>
                <w:highlight w:val="none"/>
                <w:lang w:val="en-US" w:eastAsia="zh-CN"/>
              </w:rPr>
              <w:t>a、CO</w:t>
            </w:r>
            <w:r>
              <w:rPr>
                <w:rFonts w:hint="eastAsia" w:cs="Times New Roman"/>
                <w:color w:val="auto"/>
                <w:kern w:val="0"/>
                <w:sz w:val="24"/>
                <w:highlight w:val="none"/>
                <w:vertAlign w:val="subscript"/>
                <w:lang w:val="en-US" w:eastAsia="zh-CN"/>
              </w:rPr>
              <w:t>2</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根据哈尔滨工业大学《用低压二氧化碳做发泡剂的聚氨酯机理和试验研究》—3.6 聚氨酯对二氧化碳存储作用的实验分析结果，样品中二氧化碳含量质量百分比为0.55%，项目CO</w:t>
            </w:r>
            <w:r>
              <w:rPr>
                <w:rFonts w:hint="default" w:ascii="Times New Roman" w:hAnsi="Times New Roman" w:cs="Times New Roman"/>
                <w:color w:val="auto"/>
                <w:kern w:val="0"/>
                <w:sz w:val="24"/>
                <w:highlight w:val="none"/>
                <w:vertAlign w:val="subscript"/>
                <w:lang w:val="en-US" w:eastAsia="zh-CN"/>
              </w:rPr>
              <w:t>2</w:t>
            </w:r>
            <w:r>
              <w:rPr>
                <w:rFonts w:hint="default" w:ascii="Times New Roman" w:hAnsi="Times New Roman" w:cs="Times New Roman"/>
                <w:color w:val="auto"/>
                <w:kern w:val="0"/>
                <w:sz w:val="24"/>
                <w:highlight w:val="none"/>
                <w:lang w:val="en-US" w:eastAsia="zh-CN"/>
              </w:rPr>
              <w:t>总产生量</w:t>
            </w:r>
            <w:r>
              <w:rPr>
                <w:rFonts w:hint="eastAsia" w:ascii="Times New Roman" w:hAnsi="Times New Roman" w:cs="Times New Roman"/>
                <w:color w:val="auto"/>
                <w:kern w:val="0"/>
                <w:sz w:val="24"/>
                <w:highlight w:val="none"/>
                <w:lang w:val="en-US" w:eastAsia="zh-CN"/>
              </w:rPr>
              <w:t>约</w:t>
            </w:r>
            <w:r>
              <w:rPr>
                <w:rFonts w:hint="eastAsia" w:cs="Times New Roman"/>
                <w:color w:val="auto"/>
                <w:kern w:val="0"/>
                <w:sz w:val="24"/>
                <w:highlight w:val="none"/>
                <w:lang w:val="en-US" w:eastAsia="zh-CN"/>
              </w:rPr>
              <w:t>3.504</w:t>
            </w:r>
            <w:r>
              <w:rPr>
                <w:rFonts w:hint="default" w:ascii="Times New Roman" w:hAnsi="Times New Roman" w:cs="Times New Roman"/>
                <w:color w:val="auto"/>
                <w:kern w:val="0"/>
                <w:sz w:val="24"/>
                <w:highlight w:val="none"/>
                <w:lang w:val="en-US" w:eastAsia="zh-CN"/>
              </w:rPr>
              <w:t>t/a。二氧化碳</w:t>
            </w:r>
            <w:r>
              <w:rPr>
                <w:rFonts w:hint="eastAsia" w:ascii="Times New Roman" w:hAnsi="Times New Roman" w:cs="Times New Roman"/>
                <w:color w:val="auto"/>
                <w:kern w:val="0"/>
                <w:sz w:val="24"/>
                <w:highlight w:val="none"/>
                <w:lang w:val="en-US" w:eastAsia="zh-CN"/>
              </w:rPr>
              <w:t>无排放标准</w:t>
            </w:r>
            <w:r>
              <w:rPr>
                <w:rFonts w:hint="default" w:ascii="Times New Roman" w:hAnsi="Times New Roman" w:cs="Times New Roman"/>
                <w:color w:val="auto"/>
                <w:kern w:val="0"/>
                <w:sz w:val="24"/>
                <w:highlight w:val="none"/>
                <w:lang w:val="en-US" w:eastAsia="zh-CN"/>
              </w:rPr>
              <w:t>，故本次评价</w:t>
            </w:r>
            <w:r>
              <w:rPr>
                <w:rFonts w:hint="eastAsia" w:ascii="Times New Roman" w:hAnsi="Times New Roman" w:cs="Times New Roman"/>
                <w:color w:val="auto"/>
                <w:kern w:val="0"/>
                <w:sz w:val="24"/>
                <w:highlight w:val="none"/>
                <w:lang w:val="en-US" w:eastAsia="zh-CN"/>
              </w:rPr>
              <w:t>仅进行定性分析。</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b、臭气浓度</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一般恶臭多为复合恶臭形式，其强度与恶臭物质的种类和浓度有关。有无气味及气味的大小与恶臭物质在空气中的浓度有关。恶臭的标准可以以人</w:t>
            </w:r>
            <w:r>
              <w:rPr>
                <w:rFonts w:hint="eastAsia" w:ascii="Times New Roman" w:hAnsi="Times New Roman" w:cs="Times New Roman"/>
                <w:color w:val="auto"/>
                <w:kern w:val="0"/>
                <w:sz w:val="24"/>
                <w:highlight w:val="none"/>
                <w:lang w:val="en-US" w:eastAsia="zh-CN"/>
              </w:rPr>
              <w:t>的嗅觉器官对气味的反应将臭味强度分为若干级的臭味强度等级法，该标准由日本制定， 在国际上也比较通用。标准中从嗅觉强度上将恶臭分为 0、1、2、3、4、5 六个等级，关于六个等级臭气强度与感觉的描述见表4-1。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表</w:t>
            </w:r>
            <w:r>
              <w:rPr>
                <w:rFonts w:hint="eastAsia" w:ascii="Times New Roman" w:hAnsi="Times New Roman" w:cs="Times New Roman"/>
                <w:color w:val="auto"/>
                <w:kern w:val="0"/>
                <w:sz w:val="24"/>
                <w:highlight w:val="none"/>
                <w:lang w:val="en-US" w:eastAsia="zh-CN"/>
              </w:rPr>
              <w:t>4-</w:t>
            </w:r>
            <w:r>
              <w:rPr>
                <w:rFonts w:hint="eastAsia" w:cs="Times New Roman"/>
                <w:color w:val="auto"/>
                <w:kern w:val="0"/>
                <w:sz w:val="24"/>
                <w:highlight w:val="none"/>
                <w:lang w:val="en-US" w:eastAsia="zh-CN"/>
              </w:rPr>
              <w:t>2</w:t>
            </w:r>
            <w:r>
              <w:rPr>
                <w:rFonts w:hint="default" w:ascii="Times New Roman" w:hAnsi="Times New Roman" w:cs="Times New Roman"/>
                <w:color w:val="auto"/>
                <w:kern w:val="0"/>
                <w:sz w:val="24"/>
                <w:highlight w:val="none"/>
                <w:lang w:val="en-US" w:eastAsia="zh-CN"/>
              </w:rPr>
              <w:t xml:space="preserve">  恶臭6级分级法</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6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 w:val="21"/>
                      <w:szCs w:val="21"/>
                      <w:vertAlign w:val="baseline"/>
                      <w:lang w:val="en-US" w:eastAsia="zh-CN"/>
                    </w:rPr>
                    <w:t>恶臭强度级</w:t>
                  </w:r>
                </w:p>
              </w:tc>
              <w:tc>
                <w:tcPr>
                  <w:tcW w:w="4051"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0</w:t>
                  </w:r>
                </w:p>
              </w:tc>
              <w:tc>
                <w:tcPr>
                  <w:tcW w:w="4051"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 w:val="21"/>
                      <w:szCs w:val="21"/>
                      <w:vertAlign w:val="baseline"/>
                      <w:lang w:val="en-US" w:eastAsia="zh-CN"/>
                    </w:rPr>
                    <w:t>未闻到有任何气味，无任何反应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1</w:t>
                  </w:r>
                </w:p>
              </w:tc>
              <w:tc>
                <w:tcPr>
                  <w:tcW w:w="4051"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 w:val="21"/>
                      <w:szCs w:val="21"/>
                      <w:vertAlign w:val="baseline"/>
                      <w:lang w:val="en-US" w:eastAsia="zh-CN"/>
                    </w:rPr>
                    <w:t>勉强能闻到有气味，但</w:t>
                  </w:r>
                  <w:r>
                    <w:rPr>
                      <w:rFonts w:hint="eastAsia" w:cs="Times New Roman"/>
                      <w:bCs/>
                      <w:color w:val="auto"/>
                      <w:sz w:val="21"/>
                      <w:szCs w:val="21"/>
                      <w:vertAlign w:val="baseline"/>
                      <w:lang w:val="en-US" w:eastAsia="zh-CN"/>
                    </w:rPr>
                    <w:t>不易辨认</w:t>
                  </w:r>
                  <w:r>
                    <w:rPr>
                      <w:rFonts w:hint="default" w:ascii="Times New Roman" w:hAnsi="Times New Roman" w:cs="Times New Roman"/>
                      <w:bCs/>
                      <w:color w:val="auto"/>
                      <w:sz w:val="21"/>
                      <w:szCs w:val="21"/>
                      <w:vertAlign w:val="baseline"/>
                      <w:lang w:val="en-US" w:eastAsia="zh-CN"/>
                    </w:rPr>
                    <w:t>气味性质（感觉阈值）认为无所谓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2</w:t>
                  </w:r>
                </w:p>
              </w:tc>
              <w:tc>
                <w:tcPr>
                  <w:tcW w:w="4051"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 w:val="21"/>
                      <w:szCs w:val="21"/>
                      <w:vertAlign w:val="baseline"/>
                      <w:lang w:val="en-US" w:eastAsia="zh-CN"/>
                    </w:rPr>
                    <w:t>能闻到气味，且能辨认气味的性质（识别阈值），但感到正常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3</w:t>
                  </w:r>
                </w:p>
              </w:tc>
              <w:tc>
                <w:tcPr>
                  <w:tcW w:w="4051"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 w:val="21"/>
                      <w:szCs w:val="21"/>
                      <w:vertAlign w:val="baseline"/>
                      <w:lang w:val="en-US" w:eastAsia="zh-CN"/>
                    </w:rPr>
                    <w:t>很容易闻到气味，有所不快，但不反感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4</w:t>
                  </w:r>
                </w:p>
              </w:tc>
              <w:tc>
                <w:tcPr>
                  <w:tcW w:w="4051"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 w:val="21"/>
                      <w:szCs w:val="21"/>
                      <w:vertAlign w:val="baseline"/>
                      <w:lang w:val="en-US" w:eastAsia="zh-CN"/>
                    </w:rPr>
                    <w:t>有较强的气味，而且反感，想离开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5</w:t>
                  </w:r>
                </w:p>
              </w:tc>
              <w:tc>
                <w:tcPr>
                  <w:tcW w:w="4051" w:type="pct"/>
                  <w:noWrap w:val="0"/>
                  <w:vAlign w:val="center"/>
                </w:tcPr>
                <w:p>
                  <w:pPr>
                    <w:adjustRightInd w:val="0"/>
                    <w:snapToGrid w:val="0"/>
                    <w:spacing w:line="240" w:lineRule="auto"/>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 w:val="21"/>
                      <w:szCs w:val="21"/>
                      <w:vertAlign w:val="baseline"/>
                      <w:lang w:val="en-US" w:eastAsia="zh-CN"/>
                    </w:rPr>
                    <w:t>有极强的气味，无法忍受，立即逃跑</w:t>
                  </w:r>
                </w:p>
              </w:tc>
            </w:tr>
          </w:tbl>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US" w:eastAsia="zh-CN"/>
              </w:rPr>
              <w:t>根据重庆</w:t>
            </w:r>
            <w:r>
              <w:rPr>
                <w:rFonts w:hint="eastAsia" w:cs="Times New Roman"/>
                <w:color w:val="auto"/>
                <w:kern w:val="0"/>
                <w:sz w:val="24"/>
                <w:highlight w:val="none"/>
                <w:lang w:val="en-US" w:eastAsia="zh-CN"/>
              </w:rPr>
              <w:t>协通摩托车配件有限公司</w:t>
            </w:r>
            <w:r>
              <w:rPr>
                <w:rFonts w:hint="eastAsia" w:ascii="Times New Roman" w:hAnsi="Times New Roman" w:cs="Times New Roman"/>
                <w:color w:val="auto"/>
                <w:kern w:val="0"/>
                <w:sz w:val="24"/>
                <w:highlight w:val="none"/>
                <w:lang w:val="en-US" w:eastAsia="zh-CN"/>
              </w:rPr>
              <w:t>位于璧山区建设的“汽车、摩托车零配件”项目</w:t>
            </w:r>
            <w:r>
              <w:rPr>
                <w:rFonts w:hint="default" w:ascii="Times New Roman" w:hAnsi="Times New Roman" w:cs="Times New Roman"/>
                <w:color w:val="auto"/>
                <w:kern w:val="0"/>
                <w:sz w:val="24"/>
                <w:highlight w:val="none"/>
                <w:lang w:val="en-US" w:eastAsia="zh-CN"/>
              </w:rPr>
              <w:t>实际调查，项目生产过程稍可感觉出臭味，恶臭等级为2级，车间外恶臭味较小，恶臭等级为1级，车间外10m基本闻不到臭味，恶臭等级为0级；本项目</w:t>
            </w:r>
            <w:r>
              <w:rPr>
                <w:rFonts w:hint="eastAsia" w:ascii="Times New Roman" w:hAnsi="Times New Roman" w:cs="Times New Roman"/>
                <w:color w:val="auto"/>
                <w:kern w:val="0"/>
                <w:sz w:val="24"/>
                <w:highlight w:val="none"/>
                <w:lang w:val="en-US" w:eastAsia="zh-CN"/>
              </w:rPr>
              <w:t>与</w:t>
            </w:r>
            <w:r>
              <w:rPr>
                <w:rFonts w:hint="default" w:ascii="Times New Roman" w:hAnsi="Times New Roman" w:cs="Times New Roman"/>
                <w:color w:val="auto"/>
                <w:kern w:val="0"/>
                <w:sz w:val="24"/>
                <w:highlight w:val="none"/>
                <w:lang w:val="en-US" w:eastAsia="zh-CN"/>
              </w:rPr>
              <w:t>重庆</w:t>
            </w:r>
            <w:r>
              <w:rPr>
                <w:rFonts w:hint="eastAsia" w:cs="Times New Roman"/>
                <w:color w:val="auto"/>
                <w:kern w:val="0"/>
                <w:sz w:val="24"/>
                <w:highlight w:val="none"/>
                <w:lang w:val="en-US" w:eastAsia="zh-CN"/>
              </w:rPr>
              <w:t>协通摩托车配件有限公司</w:t>
            </w:r>
            <w:r>
              <w:rPr>
                <w:rFonts w:hint="eastAsia" w:ascii="Times New Roman" w:hAnsi="Times New Roman" w:cs="Times New Roman"/>
                <w:color w:val="auto"/>
                <w:kern w:val="0"/>
                <w:sz w:val="24"/>
                <w:highlight w:val="none"/>
                <w:lang w:val="en-US" w:eastAsia="zh-CN"/>
              </w:rPr>
              <w:t>建设的“汽车、摩托车零配件”项目生产工艺、原辅材料相同，发泡</w:t>
            </w:r>
            <w:r>
              <w:rPr>
                <w:rFonts w:hint="default" w:ascii="Times New Roman" w:hAnsi="Times New Roman" w:cs="Times New Roman"/>
                <w:color w:val="auto"/>
                <w:kern w:val="0"/>
                <w:sz w:val="24"/>
                <w:highlight w:val="none"/>
                <w:lang w:val="en-US" w:eastAsia="zh-CN"/>
              </w:rPr>
              <w:t>原理相同，故本次评价恶臭等级定为2级</w:t>
            </w:r>
            <w:r>
              <w:rPr>
                <w:rFonts w:hint="eastAsia" w:ascii="Times New Roman" w:hAnsi="Times New Roman" w:cs="Times New Roman"/>
                <w:color w:val="auto"/>
                <w:kern w:val="0"/>
                <w:sz w:val="24"/>
                <w:highlight w:val="none"/>
                <w:lang w:val="en-US" w:eastAsia="zh-CN"/>
              </w:rPr>
              <w:t>，故将臭气浓度</w:t>
            </w:r>
            <w:r>
              <w:rPr>
                <w:rFonts w:hint="default" w:ascii="Times New Roman" w:hAnsi="Times New Roman" w:cs="Times New Roman"/>
                <w:color w:val="auto"/>
                <w:kern w:val="0"/>
                <w:sz w:val="24"/>
                <w:highlight w:val="none"/>
                <w:lang w:val="en-US" w:eastAsia="zh-CN"/>
              </w:rPr>
              <w:t>作为监控因子</w:t>
            </w:r>
            <w:r>
              <w:rPr>
                <w:rFonts w:hint="eastAsia" w:ascii="Times New Roman" w:hAnsi="Times New Roman" w:cs="Times New Roman"/>
                <w:color w:val="auto"/>
                <w:kern w:val="0"/>
                <w:sz w:val="24"/>
                <w:highlight w:val="none"/>
                <w:lang w:val="en-US" w:eastAsia="zh-CN"/>
              </w:rPr>
              <w:t>。</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c、非甲烷总烃、MDI</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发泡工序处将产生少量的MDI，目前国家尚未发布相应污染物固定污染源的监测方法和标准，故本次评价仅对MDI进行定性分析。</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发泡工序处产生的非甲烷总烃，本次评价参考《排放源统计调查产排污核算方法和系数手册》</w:t>
            </w:r>
            <w:r>
              <w:rPr>
                <w:rFonts w:hint="eastAsia" w:cs="Times New Roman"/>
                <w:color w:val="auto"/>
                <w:kern w:val="0"/>
                <w:sz w:val="24"/>
                <w:highlight w:val="none"/>
                <w:lang w:val="en-US" w:eastAsia="zh-CN"/>
              </w:rPr>
              <w:t>中“33 金属制品业、34 通用设备制造业、35 专用设备制造业、36 汽车制造业、37 铁路、船舶、航空航天和其他运输设备制造业、 431 金属制品修理、432 通用设备修理、 433 专用设备修理、434 铁路、船舶、航空航天等运输设备修理（不包括电镀工艺），其中</w:t>
            </w:r>
            <w:r>
              <w:rPr>
                <w:rFonts w:hint="eastAsia" w:ascii="Times New Roman" w:hAnsi="Times New Roman" w:cs="Times New Roman"/>
                <w:color w:val="auto"/>
                <w:kern w:val="0"/>
                <w:sz w:val="24"/>
                <w:highlight w:val="none"/>
                <w:lang w:val="en-US" w:eastAsia="zh-CN"/>
              </w:rPr>
              <w:t>“08树脂纤维加工中发泡件，工艺发泡成型的”，挥发性有机物产污系数5.37kg/t·原料</w:t>
            </w:r>
            <w:r>
              <w:rPr>
                <w:rFonts w:hint="default" w:ascii="Times New Roman" w:hAnsi="Times New Roman" w:cs="Times New Roman"/>
                <w:color w:val="auto"/>
                <w:kern w:val="0"/>
                <w:sz w:val="24"/>
                <w:highlight w:val="none"/>
                <w:lang w:val="en-US" w:eastAsia="zh-CN"/>
              </w:rPr>
              <w:t>。</w:t>
            </w:r>
            <w:r>
              <w:rPr>
                <w:rFonts w:hint="eastAsia" w:ascii="Times New Roman" w:hAnsi="Times New Roman" w:cs="Times New Roman"/>
                <w:color w:val="auto"/>
                <w:kern w:val="0"/>
                <w:sz w:val="24"/>
                <w:highlight w:val="none"/>
                <w:lang w:val="en-US" w:eastAsia="zh-CN"/>
              </w:rPr>
              <w:t>根据建设单位提供资料，项目发泡工序原料用量合计为</w:t>
            </w:r>
            <w:r>
              <w:rPr>
                <w:rFonts w:hint="eastAsia" w:cs="Times New Roman"/>
                <w:color w:val="auto"/>
                <w:kern w:val="0"/>
                <w:sz w:val="24"/>
                <w:highlight w:val="none"/>
                <w:lang w:val="en-US" w:eastAsia="zh-CN"/>
              </w:rPr>
              <w:t>637</w:t>
            </w:r>
            <w:r>
              <w:rPr>
                <w:rFonts w:hint="eastAsia" w:ascii="Times New Roman" w:hAnsi="Times New Roman" w:cs="Times New Roman"/>
                <w:color w:val="auto"/>
                <w:kern w:val="0"/>
                <w:sz w:val="24"/>
                <w:highlight w:val="none"/>
                <w:lang w:val="en-US" w:eastAsia="zh-CN"/>
              </w:rPr>
              <w:t>t/a，则非甲烷总烃产生量为</w:t>
            </w:r>
            <w:r>
              <w:rPr>
                <w:rFonts w:hint="eastAsia" w:cs="Times New Roman"/>
                <w:color w:val="auto"/>
                <w:kern w:val="0"/>
                <w:sz w:val="24"/>
                <w:highlight w:val="none"/>
                <w:lang w:val="en-US" w:eastAsia="zh-CN"/>
              </w:rPr>
              <w:t>3.421</w:t>
            </w:r>
            <w:r>
              <w:rPr>
                <w:rFonts w:hint="eastAsia" w:ascii="Times New Roman" w:hAnsi="Times New Roman" w:cs="Times New Roman"/>
                <w:color w:val="auto"/>
                <w:kern w:val="0"/>
                <w:sz w:val="24"/>
                <w:highlight w:val="none"/>
                <w:lang w:val="en-US" w:eastAsia="zh-CN"/>
              </w:rPr>
              <w:t>t/a。</w:t>
            </w:r>
            <w:r>
              <w:rPr>
                <w:rFonts w:hint="eastAsia" w:ascii="Times New Roman" w:hAnsi="Times New Roman" w:eastAsia="宋体" w:cs="Times New Roman"/>
                <w:color w:val="auto"/>
                <w:kern w:val="0"/>
                <w:sz w:val="24"/>
                <w:highlight w:val="none"/>
                <w:lang w:val="en-US" w:eastAsia="zh-CN"/>
              </w:rPr>
              <w:t>根据建设单位提供资料，</w:t>
            </w:r>
            <w:r>
              <w:rPr>
                <w:rFonts w:hint="eastAsia" w:cs="Times New Roman"/>
                <w:color w:val="auto"/>
                <w:kern w:val="0"/>
                <w:sz w:val="24"/>
                <w:highlight w:val="none"/>
                <w:lang w:val="en-US" w:eastAsia="zh-CN"/>
              </w:rPr>
              <w:t>发泡工序</w:t>
            </w:r>
            <w:r>
              <w:rPr>
                <w:rFonts w:hint="eastAsia" w:ascii="Times New Roman" w:hAnsi="Times New Roman" w:eastAsia="宋体" w:cs="Times New Roman"/>
                <w:color w:val="auto"/>
                <w:kern w:val="0"/>
                <w:sz w:val="24"/>
                <w:highlight w:val="none"/>
                <w:lang w:val="en-US" w:eastAsia="zh-CN"/>
              </w:rPr>
              <w:t>年工作时间约</w:t>
            </w:r>
            <w:r>
              <w:rPr>
                <w:rFonts w:hint="eastAsia" w:cs="Times New Roman"/>
                <w:color w:val="auto"/>
                <w:kern w:val="0"/>
                <w:sz w:val="24"/>
                <w:highlight w:val="none"/>
                <w:lang w:val="en-US" w:eastAsia="zh-CN"/>
              </w:rPr>
              <w:t>24</w:t>
            </w:r>
            <w:r>
              <w:rPr>
                <w:rFonts w:hint="eastAsia" w:ascii="Times New Roman" w:hAnsi="Times New Roman" w:eastAsia="宋体" w:cs="Times New Roman"/>
                <w:color w:val="auto"/>
                <w:kern w:val="0"/>
                <w:sz w:val="24"/>
                <w:highlight w:val="none"/>
                <w:lang w:val="en-US" w:eastAsia="zh-CN"/>
              </w:rPr>
              <w:t>00h。</w:t>
            </w:r>
            <w:r>
              <w:rPr>
                <w:rFonts w:hint="eastAsia" w:cs="Times New Roman"/>
                <w:color w:val="auto"/>
                <w:kern w:val="0"/>
                <w:sz w:val="24"/>
                <w:highlight w:val="none"/>
                <w:lang w:val="en-US" w:eastAsia="zh-CN"/>
              </w:rPr>
              <w:t>项目共设置2条发泡生产线，发泡生产线小时最大产能为324kg/h，则发泡废气最大产生速率为1.740kg/h。</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项目在发泡</w:t>
            </w:r>
            <w:r>
              <w:rPr>
                <w:rFonts w:hint="eastAsia" w:cs="Times New Roman"/>
                <w:color w:val="auto"/>
                <w:kern w:val="0"/>
                <w:sz w:val="24"/>
                <w:highlight w:val="none"/>
                <w:lang w:val="en-US" w:eastAsia="zh-CN"/>
              </w:rPr>
              <w:t>操作台工位</w:t>
            </w:r>
            <w:r>
              <w:rPr>
                <w:rFonts w:hint="eastAsia" w:ascii="Times New Roman" w:hAnsi="Times New Roman" w:cs="Times New Roman"/>
                <w:color w:val="auto"/>
                <w:kern w:val="0"/>
                <w:sz w:val="24"/>
                <w:highlight w:val="none"/>
                <w:lang w:val="en-US" w:eastAsia="zh-CN"/>
              </w:rPr>
              <w:t>上方设置集气罩对废气进行收集</w:t>
            </w:r>
            <w:r>
              <w:rPr>
                <w:rFonts w:hint="eastAsia" w:cs="Times New Roman"/>
                <w:color w:val="auto"/>
                <w:kern w:val="0"/>
                <w:sz w:val="24"/>
                <w:highlight w:val="none"/>
                <w:lang w:val="en-US" w:eastAsia="zh-CN"/>
              </w:rPr>
              <w:t>，根据建设单位提供设计资料，项目发泡工序操作台采用轮盘式操作台，</w:t>
            </w:r>
            <w:r>
              <w:rPr>
                <w:rFonts w:hint="eastAsia" w:ascii="Times New Roman" w:hAnsi="Times New Roman" w:eastAsia="宋体" w:cs="Times New Roman"/>
                <w:color w:val="auto"/>
                <w:kern w:val="0"/>
                <w:sz w:val="24"/>
                <w:highlight w:val="none"/>
                <w:lang w:val="en-US" w:eastAsia="zh-CN"/>
              </w:rPr>
              <w:t>根据简明通风设计手册，上吸式集气罩抽风量计算公式如下：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Q=K*P*h*V0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式中：Q——集气罩风量，m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V0——吸气口的平均风速，取0.8m/s；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K——安全系数，取1.4；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P——罩口周长；</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color w:val="auto"/>
                <w:sz w:val="24"/>
                <w:szCs w:val="24"/>
                <w:highlight w:val="none"/>
                <w:lang w:val="en-US" w:eastAsia="zh-CN"/>
              </w:rPr>
              <w:t>h——污染源离罩口的距离，0.6m。</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cs="Times New Roman"/>
                <w:color w:val="auto"/>
                <w:kern w:val="0"/>
                <w:sz w:val="24"/>
                <w:highlight w:val="none"/>
                <w:lang w:val="en-US" w:eastAsia="zh-CN"/>
              </w:rPr>
              <w:t>根据建设单位提供设计参数</w:t>
            </w:r>
            <w:r>
              <w:rPr>
                <w:rFonts w:hint="eastAsia" w:ascii="Times New Roman" w:hAnsi="Times New Roman"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项目操作台</w:t>
            </w:r>
            <w:r>
              <w:rPr>
                <w:rFonts w:hint="eastAsia" w:ascii="Times New Roman" w:hAnsi="Times New Roman" w:eastAsia="宋体" w:cs="Times New Roman"/>
                <w:color w:val="auto"/>
                <w:kern w:val="0"/>
                <w:sz w:val="24"/>
                <w:highlight w:val="none"/>
                <w:lang w:val="en-US" w:eastAsia="zh-CN"/>
              </w:rPr>
              <w:t>集气罩周长</w:t>
            </w:r>
            <w:r>
              <w:rPr>
                <w:rFonts w:hint="eastAsia" w:cs="Times New Roman"/>
                <w:color w:val="auto"/>
                <w:kern w:val="0"/>
                <w:sz w:val="24"/>
                <w:highlight w:val="none"/>
                <w:lang w:val="en-US" w:eastAsia="zh-CN"/>
              </w:rPr>
              <w:t>合计约</w:t>
            </w:r>
            <w:r>
              <w:rPr>
                <w:rFonts w:hint="eastAsia" w:ascii="Times New Roman" w:hAnsi="Times New Roman" w:eastAsia="宋体" w:cs="Times New Roman"/>
                <w:color w:val="auto"/>
                <w:kern w:val="0"/>
                <w:sz w:val="24"/>
                <w:highlight w:val="none"/>
                <w:lang w:val="en-US" w:eastAsia="zh-CN"/>
              </w:rPr>
              <w:t>为</w:t>
            </w:r>
            <w:r>
              <w:rPr>
                <w:rFonts w:hint="eastAsia" w:cs="Times New Roman"/>
                <w:color w:val="auto"/>
                <w:kern w:val="0"/>
                <w:sz w:val="24"/>
                <w:highlight w:val="none"/>
                <w:lang w:val="en-US" w:eastAsia="zh-CN"/>
              </w:rPr>
              <w:t>8</w:t>
            </w:r>
            <w:r>
              <w:rPr>
                <w:rFonts w:hint="eastAsia" w:ascii="Times New Roman" w:hAnsi="Times New Roman" w:eastAsia="宋体" w:cs="Times New Roman"/>
                <w:color w:val="auto"/>
                <w:kern w:val="0"/>
                <w:sz w:val="24"/>
                <w:highlight w:val="none"/>
                <w:lang w:val="en-US" w:eastAsia="zh-CN"/>
              </w:rPr>
              <w:t>m。经计算，</w:t>
            </w:r>
            <w:r>
              <w:rPr>
                <w:rFonts w:hint="eastAsia" w:cs="Times New Roman"/>
                <w:color w:val="auto"/>
                <w:kern w:val="0"/>
                <w:sz w:val="24"/>
                <w:highlight w:val="none"/>
                <w:lang w:val="en-US" w:eastAsia="zh-CN"/>
              </w:rPr>
              <w:t>发泡废气收集</w:t>
            </w:r>
            <w:r>
              <w:rPr>
                <w:rFonts w:hint="eastAsia" w:ascii="Times New Roman" w:hAnsi="Times New Roman" w:eastAsia="宋体" w:cs="Times New Roman"/>
                <w:color w:val="auto"/>
                <w:kern w:val="0"/>
                <w:sz w:val="24"/>
                <w:highlight w:val="none"/>
                <w:lang w:val="en-US" w:eastAsia="zh-CN"/>
              </w:rPr>
              <w:t>风量约</w:t>
            </w:r>
            <w:r>
              <w:rPr>
                <w:rFonts w:hint="eastAsia" w:cs="Times New Roman"/>
                <w:color w:val="auto"/>
                <w:kern w:val="0"/>
                <w:sz w:val="24"/>
                <w:highlight w:val="none"/>
                <w:lang w:val="en-US" w:eastAsia="zh-CN"/>
              </w:rPr>
              <w:t>19353</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/h，收集过程风损以20%计，</w:t>
            </w:r>
            <w:r>
              <w:rPr>
                <w:rFonts w:hint="eastAsia" w:cs="Times New Roman"/>
                <w:color w:val="auto"/>
                <w:kern w:val="0"/>
                <w:sz w:val="24"/>
                <w:highlight w:val="none"/>
                <w:lang w:val="en-US" w:eastAsia="zh-CN"/>
              </w:rPr>
              <w:t>则发泡废气收集总风量约23000</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/h。</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产生的发泡废气经集气罩收集（收集效率以7</w:t>
            </w:r>
            <w:r>
              <w:rPr>
                <w:rFonts w:hint="eastAsia" w:cs="Times New Roman"/>
                <w:color w:val="auto"/>
                <w:kern w:val="0"/>
                <w:sz w:val="24"/>
                <w:highlight w:val="none"/>
                <w:lang w:val="en-US" w:eastAsia="zh-CN"/>
              </w:rPr>
              <w:t>5</w:t>
            </w:r>
            <w:r>
              <w:rPr>
                <w:rFonts w:hint="eastAsia" w:ascii="Times New Roman" w:hAnsi="Times New Roman" w:cs="Times New Roman"/>
                <w:color w:val="auto"/>
                <w:kern w:val="0"/>
                <w:sz w:val="24"/>
                <w:highlight w:val="none"/>
                <w:lang w:val="en-US" w:eastAsia="zh-CN"/>
              </w:rPr>
              <w:t>%计）后</w:t>
            </w:r>
            <w:r>
              <w:rPr>
                <w:rFonts w:hint="eastAsia" w:cs="Times New Roman"/>
                <w:color w:val="auto"/>
                <w:kern w:val="0"/>
                <w:sz w:val="24"/>
                <w:highlight w:val="none"/>
                <w:lang w:val="en-US" w:eastAsia="zh-CN"/>
              </w:rPr>
              <w:t>与发泡脱模剂废气共用一套</w:t>
            </w:r>
            <w:r>
              <w:rPr>
                <w:rFonts w:hint="eastAsia" w:ascii="Times New Roman" w:hAnsi="Times New Roman" w:cs="Times New Roman"/>
                <w:color w:val="auto"/>
                <w:kern w:val="0"/>
                <w:sz w:val="24"/>
                <w:highlight w:val="none"/>
                <w:lang w:val="en-US" w:eastAsia="zh-CN"/>
              </w:rPr>
              <w:t>“</w:t>
            </w:r>
            <w:r>
              <w:rPr>
                <w:rFonts w:hint="eastAsia" w:cs="Times New Roman"/>
                <w:color w:val="auto"/>
                <w:kern w:val="0"/>
                <w:sz w:val="24"/>
                <w:highlight w:val="none"/>
                <w:lang w:val="en-US" w:eastAsia="zh-CN"/>
              </w:rPr>
              <w:t>过滤棉+三级</w:t>
            </w:r>
            <w:r>
              <w:rPr>
                <w:rFonts w:hint="eastAsia" w:ascii="Times New Roman" w:hAnsi="Times New Roman" w:cs="Times New Roman"/>
                <w:color w:val="auto"/>
                <w:kern w:val="0"/>
                <w:sz w:val="24"/>
                <w:highlight w:val="none"/>
                <w:lang w:val="en-US" w:eastAsia="zh-CN"/>
              </w:rPr>
              <w:t>活性炭吸附”装置（合计</w:t>
            </w:r>
            <w:r>
              <w:rPr>
                <w:rFonts w:hint="eastAsia" w:cs="Times New Roman"/>
                <w:color w:val="auto"/>
                <w:kern w:val="0"/>
                <w:sz w:val="24"/>
                <w:highlight w:val="none"/>
                <w:lang w:val="en-US" w:eastAsia="zh-CN"/>
              </w:rPr>
              <w:t>处理效率</w:t>
            </w:r>
            <w:r>
              <w:rPr>
                <w:rFonts w:hint="eastAsia" w:ascii="Times New Roman" w:hAnsi="Times New Roman" w:cs="Times New Roman"/>
                <w:color w:val="auto"/>
                <w:kern w:val="0"/>
                <w:sz w:val="24"/>
                <w:highlight w:val="none"/>
                <w:lang w:val="en-US" w:eastAsia="zh-CN"/>
              </w:rPr>
              <w:t>约</w:t>
            </w:r>
            <w:r>
              <w:rPr>
                <w:rFonts w:hint="eastAsia" w:cs="Times New Roman"/>
                <w:color w:val="auto"/>
                <w:kern w:val="0"/>
                <w:sz w:val="24"/>
                <w:highlight w:val="none"/>
                <w:lang w:val="en-US" w:eastAsia="zh-CN"/>
              </w:rPr>
              <w:t>90</w:t>
            </w:r>
            <w:r>
              <w:rPr>
                <w:rFonts w:hint="eastAsia" w:ascii="Times New Roman" w:hAnsi="Times New Roman" w:cs="Times New Roman"/>
                <w:color w:val="auto"/>
                <w:kern w:val="0"/>
                <w:sz w:val="24"/>
                <w:highlight w:val="none"/>
                <w:lang w:val="en-US" w:eastAsia="zh-CN"/>
              </w:rPr>
              <w:t>%）处理达标后通过15m高排气筒排放。</w:t>
            </w:r>
          </w:p>
          <w:p>
            <w:pPr>
              <w:spacing w:line="360" w:lineRule="auto"/>
              <w:ind w:firstLine="482" w:firstLineChars="200"/>
              <w:rPr>
                <w:rFonts w:hint="default" w:cs="Times New Roman"/>
                <w:color w:val="auto"/>
                <w:kern w:val="0"/>
                <w:sz w:val="24"/>
                <w:highlight w:val="none"/>
                <w:lang w:val="en-US" w:eastAsia="zh-CN"/>
              </w:rPr>
            </w:pPr>
            <w:r>
              <w:rPr>
                <w:rFonts w:hint="eastAsia" w:cs="Times New Roman"/>
                <w:b/>
                <w:bCs/>
                <w:color w:val="auto"/>
                <w:kern w:val="0"/>
                <w:sz w:val="24"/>
                <w:highlight w:val="none"/>
                <w:lang w:val="en-US" w:eastAsia="zh-CN"/>
              </w:rPr>
              <w:t>④发泡脱模剂废气</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项目在注料前将在模具内喷少量脱模剂，便于后续工件与模具分离。喷脱模剂时，会有少量有机废气非甲烷总烃产生。根据建设单位提供资料，项目脱模剂使用量约</w:t>
            </w:r>
            <w:r>
              <w:rPr>
                <w:rFonts w:hint="eastAsia" w:cs="Times New Roman"/>
                <w:color w:val="auto"/>
                <w:kern w:val="0"/>
                <w:sz w:val="24"/>
                <w:highlight w:val="none"/>
                <w:lang w:val="en-US" w:eastAsia="zh-CN"/>
              </w:rPr>
              <w:t>2000瓶</w:t>
            </w:r>
            <w:r>
              <w:rPr>
                <w:rFonts w:hint="eastAsia" w:ascii="Times New Roman" w:hAnsi="Times New Roman" w:cs="Times New Roman"/>
                <w:color w:val="auto"/>
                <w:kern w:val="0"/>
                <w:sz w:val="24"/>
                <w:highlight w:val="none"/>
                <w:lang w:val="en-US" w:eastAsia="zh-CN"/>
              </w:rPr>
              <w:t>，</w:t>
            </w:r>
            <w:r>
              <w:rPr>
                <w:rFonts w:hint="eastAsia" w:cs="Times New Roman"/>
                <w:color w:val="auto"/>
                <w:kern w:val="0"/>
                <w:sz w:val="24"/>
                <w:highlight w:val="none"/>
                <w:lang w:val="en-US" w:eastAsia="zh-CN"/>
              </w:rPr>
              <w:t>其中发泡</w:t>
            </w:r>
            <w:r>
              <w:rPr>
                <w:rFonts w:hint="eastAsia" w:ascii="Times New Roman" w:hAnsi="Times New Roman" w:cs="Times New Roman"/>
                <w:color w:val="auto"/>
                <w:kern w:val="0"/>
                <w:sz w:val="24"/>
                <w:highlight w:val="none"/>
                <w:lang w:val="en-US" w:eastAsia="zh-CN"/>
              </w:rPr>
              <w:t>工序脱模剂用量约</w:t>
            </w:r>
            <w:r>
              <w:rPr>
                <w:rFonts w:hint="eastAsia" w:cs="Times New Roman"/>
                <w:color w:val="auto"/>
                <w:kern w:val="0"/>
                <w:sz w:val="24"/>
                <w:highlight w:val="none"/>
                <w:lang w:val="en-US" w:eastAsia="zh-CN"/>
              </w:rPr>
              <w:t>8</w:t>
            </w:r>
            <w:r>
              <w:rPr>
                <w:rFonts w:hint="eastAsia" w:ascii="Times New Roman" w:hAnsi="Times New Roman" w:cs="Times New Roman"/>
                <w:color w:val="auto"/>
                <w:kern w:val="0"/>
                <w:sz w:val="24"/>
                <w:highlight w:val="none"/>
                <w:lang w:val="en-US" w:eastAsia="zh-CN"/>
              </w:rPr>
              <w:t>00瓶/a（折合约0.</w:t>
            </w:r>
            <w:r>
              <w:rPr>
                <w:rFonts w:hint="eastAsia" w:cs="Times New Roman"/>
                <w:color w:val="auto"/>
                <w:kern w:val="0"/>
                <w:sz w:val="24"/>
                <w:highlight w:val="none"/>
                <w:lang w:val="en-US" w:eastAsia="zh-CN"/>
              </w:rPr>
              <w:t>28</w:t>
            </w:r>
            <w:r>
              <w:rPr>
                <w:rFonts w:hint="eastAsia" w:ascii="Times New Roman" w:hAnsi="Times New Roman" w:cs="Times New Roman"/>
                <w:color w:val="auto"/>
                <w:kern w:val="0"/>
                <w:sz w:val="24"/>
                <w:highlight w:val="none"/>
                <w:lang w:val="en-US" w:eastAsia="zh-CN"/>
              </w:rPr>
              <w:t>t/a）。根据脱模剂MSDS，最少10%-35%不挥发，</w:t>
            </w:r>
            <w:r>
              <w:rPr>
                <w:rFonts w:hint="default" w:ascii="Times New Roman" w:hAnsi="Times New Roman" w:cs="Times New Roman"/>
                <w:color w:val="auto"/>
                <w:kern w:val="0"/>
                <w:sz w:val="24"/>
                <w:highlight w:val="none"/>
                <w:lang w:val="en-US" w:eastAsia="zh-CN"/>
              </w:rPr>
              <w:t>评价按最不利情况计，考虑</w:t>
            </w:r>
            <w:r>
              <w:rPr>
                <w:rFonts w:hint="eastAsia" w:ascii="Times New Roman" w:hAnsi="Times New Roman" w:cs="Times New Roman"/>
                <w:color w:val="auto"/>
                <w:kern w:val="0"/>
                <w:sz w:val="24"/>
                <w:highlight w:val="none"/>
                <w:lang w:val="en-US" w:eastAsia="zh-CN"/>
              </w:rPr>
              <w:t>90%</w:t>
            </w:r>
            <w:r>
              <w:rPr>
                <w:rFonts w:hint="default" w:ascii="Times New Roman" w:hAnsi="Times New Roman" w:cs="Times New Roman"/>
                <w:color w:val="auto"/>
                <w:kern w:val="0"/>
                <w:sz w:val="24"/>
                <w:highlight w:val="none"/>
                <w:lang w:val="en-US" w:eastAsia="zh-CN"/>
              </w:rPr>
              <w:t>挥发，则脱模剂中有机废气挥发量约为</w:t>
            </w:r>
            <w:r>
              <w:rPr>
                <w:rFonts w:hint="eastAsia" w:cs="Times New Roman"/>
                <w:color w:val="auto"/>
                <w:kern w:val="0"/>
                <w:sz w:val="24"/>
                <w:highlight w:val="none"/>
                <w:lang w:val="en-US" w:eastAsia="zh-CN"/>
              </w:rPr>
              <w:t>0.252</w:t>
            </w:r>
            <w:r>
              <w:rPr>
                <w:rFonts w:hint="default" w:ascii="Times New Roman" w:hAnsi="Times New Roman" w:cs="Times New Roman"/>
                <w:color w:val="auto"/>
                <w:kern w:val="0"/>
                <w:sz w:val="24"/>
                <w:highlight w:val="none"/>
                <w:lang w:val="en-US" w:eastAsia="zh-CN"/>
              </w:rPr>
              <w:t>t/a。</w:t>
            </w:r>
            <w:r>
              <w:rPr>
                <w:rFonts w:hint="default" w:ascii="Times New Roman" w:hAnsi="Times New Roman" w:cs="Times New Roman"/>
                <w:color w:val="auto"/>
                <w:kern w:val="0"/>
                <w:sz w:val="24"/>
                <w:highlight w:val="none"/>
                <w:lang w:eastAsia="zh-CN"/>
              </w:rPr>
              <w:t>根据建设单位提供资料，脱模剂使用按发泡时间</w:t>
            </w:r>
            <w:r>
              <w:rPr>
                <w:rFonts w:hint="eastAsia" w:ascii="Times New Roman" w:hAnsi="Times New Roman" w:cs="Times New Roman"/>
                <w:color w:val="auto"/>
                <w:kern w:val="0"/>
                <w:sz w:val="24"/>
                <w:highlight w:val="none"/>
                <w:lang w:val="en-US" w:eastAsia="zh-CN"/>
              </w:rPr>
              <w:t>的</w:t>
            </w:r>
            <w:r>
              <w:rPr>
                <w:rFonts w:hint="eastAsia" w:cs="Times New Roman"/>
                <w:color w:val="auto"/>
                <w:kern w:val="0"/>
                <w:sz w:val="24"/>
                <w:highlight w:val="none"/>
                <w:lang w:val="en-US" w:eastAsia="zh-CN"/>
              </w:rPr>
              <w:t>3</w:t>
            </w:r>
            <w:r>
              <w:rPr>
                <w:rFonts w:hint="eastAsia" w:ascii="Times New Roman" w:hAnsi="Times New Roman" w:cs="Times New Roman"/>
                <w:color w:val="auto"/>
                <w:kern w:val="0"/>
                <w:sz w:val="24"/>
                <w:highlight w:val="none"/>
                <w:lang w:val="en-US" w:eastAsia="zh-CN"/>
              </w:rPr>
              <w:t>/10计，则脱模剂使用时间约</w:t>
            </w:r>
            <w:r>
              <w:rPr>
                <w:rFonts w:hint="eastAsia" w:cs="Times New Roman"/>
                <w:color w:val="auto"/>
                <w:kern w:val="0"/>
                <w:sz w:val="24"/>
                <w:highlight w:val="none"/>
                <w:lang w:val="en-US" w:eastAsia="zh-CN"/>
              </w:rPr>
              <w:t>72</w:t>
            </w:r>
            <w:r>
              <w:rPr>
                <w:rFonts w:hint="default" w:ascii="Times New Roman" w:hAnsi="Times New Roman" w:cs="Times New Roman"/>
                <w:color w:val="auto"/>
                <w:kern w:val="0"/>
                <w:sz w:val="24"/>
                <w:highlight w:val="none"/>
                <w:lang w:eastAsia="zh-CN"/>
              </w:rPr>
              <w:t>0h/a</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产生的脱模剂废气</w:t>
            </w:r>
            <w:r>
              <w:rPr>
                <w:rFonts w:hint="eastAsia" w:cs="Times New Roman"/>
                <w:color w:val="auto"/>
                <w:kern w:val="0"/>
                <w:sz w:val="24"/>
                <w:highlight w:val="none"/>
                <w:lang w:val="en-US" w:eastAsia="zh-CN"/>
              </w:rPr>
              <w:t>经集气罩收集后</w:t>
            </w:r>
            <w:r>
              <w:rPr>
                <w:rFonts w:hint="eastAsia" w:ascii="Times New Roman" w:hAnsi="Times New Roman" w:cs="Times New Roman"/>
                <w:color w:val="auto"/>
                <w:kern w:val="0"/>
                <w:sz w:val="24"/>
                <w:highlight w:val="none"/>
                <w:lang w:val="en-US" w:eastAsia="zh-CN"/>
              </w:rPr>
              <w:t>与发泡</w:t>
            </w:r>
            <w:r>
              <w:rPr>
                <w:rFonts w:hint="eastAsia" w:cs="Times New Roman"/>
                <w:color w:val="auto"/>
                <w:kern w:val="0"/>
                <w:sz w:val="24"/>
                <w:highlight w:val="none"/>
                <w:lang w:val="en-US" w:eastAsia="zh-CN"/>
              </w:rPr>
              <w:t>废气</w:t>
            </w:r>
            <w:r>
              <w:rPr>
                <w:rFonts w:hint="eastAsia" w:ascii="Times New Roman" w:hAnsi="Times New Roman" w:cs="Times New Roman"/>
                <w:color w:val="auto"/>
                <w:kern w:val="0"/>
                <w:sz w:val="24"/>
                <w:highlight w:val="none"/>
                <w:lang w:val="en-US" w:eastAsia="zh-CN"/>
              </w:rPr>
              <w:t>共用一套“</w:t>
            </w:r>
            <w:r>
              <w:rPr>
                <w:rFonts w:hint="eastAsia" w:cs="Times New Roman"/>
                <w:color w:val="auto"/>
                <w:kern w:val="0"/>
                <w:sz w:val="24"/>
                <w:highlight w:val="none"/>
                <w:lang w:val="en-US" w:eastAsia="zh-CN"/>
              </w:rPr>
              <w:t>过滤棉+三级</w:t>
            </w:r>
            <w:r>
              <w:rPr>
                <w:rFonts w:hint="eastAsia" w:ascii="Times New Roman" w:hAnsi="Times New Roman" w:cs="Times New Roman"/>
                <w:color w:val="auto"/>
                <w:kern w:val="0"/>
                <w:sz w:val="24"/>
                <w:highlight w:val="none"/>
                <w:lang w:val="en-US" w:eastAsia="zh-CN"/>
              </w:rPr>
              <w:t>活性炭吸附”装置处理达标后通过15m高</w:t>
            </w:r>
            <w:r>
              <w:rPr>
                <w:rFonts w:hint="eastAsia" w:cs="Times New Roman"/>
                <w:color w:val="auto"/>
                <w:kern w:val="0"/>
                <w:sz w:val="24"/>
                <w:highlight w:val="none"/>
                <w:lang w:val="en-US" w:eastAsia="zh-CN"/>
              </w:rPr>
              <w:t>（DA003）</w:t>
            </w:r>
            <w:r>
              <w:rPr>
                <w:rFonts w:hint="eastAsia" w:ascii="Times New Roman" w:hAnsi="Times New Roman" w:cs="Times New Roman"/>
                <w:color w:val="auto"/>
                <w:kern w:val="0"/>
                <w:sz w:val="24"/>
                <w:highlight w:val="none"/>
                <w:lang w:val="en-US" w:eastAsia="zh-CN"/>
              </w:rPr>
              <w:t>排气筒排放。</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cs="Times New Roman"/>
                <w:color w:val="auto"/>
                <w:kern w:val="0"/>
                <w:sz w:val="24"/>
                <w:highlight w:val="none"/>
                <w:lang w:val="en-US" w:eastAsia="zh-CN"/>
              </w:rPr>
              <w:t>发泡废气与脱模剂废气产、排情况，详见下表。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3</w:t>
            </w:r>
            <w:r>
              <w:rPr>
                <w:rFonts w:hint="eastAsia" w:ascii="Times New Roman" w:hAnsi="Times New Roman" w:eastAsia="宋体" w:cs="Times New Roman"/>
                <w:color w:val="auto"/>
                <w:kern w:val="0"/>
                <w:sz w:val="24"/>
                <w:highlight w:val="none"/>
                <w:lang w:val="en-US" w:eastAsia="zh-CN"/>
              </w:rPr>
              <w:t xml:space="preserve"> </w:t>
            </w:r>
            <w:r>
              <w:rPr>
                <w:rFonts w:hint="eastAsia" w:cs="Times New Roman"/>
                <w:color w:val="auto"/>
                <w:kern w:val="0"/>
                <w:sz w:val="24"/>
                <w:highlight w:val="none"/>
                <w:lang w:val="en-US" w:eastAsia="zh-CN"/>
              </w:rPr>
              <w:t>发泡废气与发泡脱模剂废气污染物</w:t>
            </w:r>
            <w:r>
              <w:rPr>
                <w:rFonts w:hint="eastAsia" w:ascii="Times New Roman" w:hAnsi="Times New Roman" w:eastAsia="宋体" w:cs="Times New Roman"/>
                <w:color w:val="auto"/>
                <w:kern w:val="0"/>
                <w:sz w:val="24"/>
                <w:highlight w:val="none"/>
                <w:lang w:val="en-US" w:eastAsia="zh-CN"/>
              </w:rPr>
              <w:t>产、排情况一览表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78"/>
              <w:gridCol w:w="800"/>
              <w:gridCol w:w="700"/>
              <w:gridCol w:w="699"/>
              <w:gridCol w:w="1478"/>
              <w:gridCol w:w="825"/>
              <w:gridCol w:w="70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污染源</w:t>
                  </w:r>
                </w:p>
              </w:tc>
              <w:tc>
                <w:tcPr>
                  <w:tcW w:w="1278"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污染物</w:t>
                  </w:r>
                </w:p>
              </w:tc>
              <w:tc>
                <w:tcPr>
                  <w:tcW w:w="2199" w:type="dxa"/>
                  <w:gridSpan w:val="3"/>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产生情况</w:t>
                  </w:r>
                </w:p>
              </w:tc>
              <w:tc>
                <w:tcPr>
                  <w:tcW w:w="1478"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治理措施</w:t>
                  </w:r>
                </w:p>
              </w:tc>
              <w:tc>
                <w:tcPr>
                  <w:tcW w:w="2268" w:type="dxa"/>
                  <w:gridSpan w:val="3"/>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superscript"/>
                      <w:lang w:val="en-US" w:eastAsia="zh-CN" w:bidi="ar-SA"/>
                    </w:rPr>
                  </w:pPr>
                  <w:r>
                    <w:rPr>
                      <w:rFonts w:hint="eastAsia" w:ascii="Times New Roman" w:hAnsi="Times New Roman" w:eastAsia="宋体" w:cs="Times New Roman"/>
                      <w:color w:val="auto"/>
                      <w:sz w:val="21"/>
                      <w:szCs w:val="21"/>
                      <w:highlight w:val="none"/>
                      <w:vertAlign w:val="baseline"/>
                      <w:lang w:val="en-US" w:eastAsia="zh-CN"/>
                    </w:rPr>
                    <w:t>mg/m</w:t>
                  </w:r>
                  <w:r>
                    <w:rPr>
                      <w:rFonts w:hint="eastAsia" w:ascii="Times New Roman" w:hAnsi="Times New Roman" w:eastAsia="宋体" w:cs="Times New Roman"/>
                      <w:color w:val="auto"/>
                      <w:sz w:val="21"/>
                      <w:szCs w:val="21"/>
                      <w:highlight w:val="none"/>
                      <w:vertAlign w:val="superscript"/>
                      <w:lang w:val="en-US" w:eastAsia="zh-CN"/>
                    </w:rPr>
                    <w:t>3</w:t>
                  </w:r>
                </w:p>
              </w:tc>
              <w:tc>
                <w:tcPr>
                  <w:tcW w:w="7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kg/h</w:t>
                  </w:r>
                </w:p>
              </w:tc>
              <w:tc>
                <w:tcPr>
                  <w:tcW w:w="69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t/a</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superscript"/>
                      <w:lang w:val="en-US" w:eastAsia="zh-CN" w:bidi="ar-SA"/>
                    </w:rPr>
                  </w:pPr>
                  <w:r>
                    <w:rPr>
                      <w:rFonts w:hint="eastAsia" w:ascii="Times New Roman" w:hAnsi="Times New Roman" w:eastAsia="宋体" w:cs="Times New Roman"/>
                      <w:color w:val="auto"/>
                      <w:sz w:val="21"/>
                      <w:szCs w:val="21"/>
                      <w:highlight w:val="none"/>
                      <w:vertAlign w:val="baseline"/>
                      <w:lang w:val="en-US" w:eastAsia="zh-CN"/>
                    </w:rPr>
                    <w:t>mg/m</w:t>
                  </w:r>
                  <w:r>
                    <w:rPr>
                      <w:rFonts w:hint="eastAsia" w:ascii="Times New Roman" w:hAnsi="Times New Roman" w:eastAsia="宋体" w:cs="Times New Roman"/>
                      <w:color w:val="auto"/>
                      <w:sz w:val="21"/>
                      <w:szCs w:val="21"/>
                      <w:highlight w:val="none"/>
                      <w:vertAlign w:val="superscript"/>
                      <w:lang w:val="en-US" w:eastAsia="zh-CN"/>
                    </w:rPr>
                    <w:t>3</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kg/h</w:t>
                  </w:r>
                </w:p>
              </w:tc>
              <w:tc>
                <w:tcPr>
                  <w:tcW w:w="73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bCs/>
                      <w:color w:val="auto"/>
                      <w:sz w:val="21"/>
                      <w:szCs w:val="21"/>
                      <w:highlight w:val="none"/>
                      <w:lang w:val="en-US" w:eastAsia="zh-CN"/>
                    </w:rPr>
                    <w:t>发泡</w:t>
                  </w:r>
                  <w:r>
                    <w:rPr>
                      <w:rFonts w:hint="eastAsia" w:ascii="Times New Roman" w:hAnsi="Times New Roman" w:cs="Times New Roman"/>
                      <w:bCs/>
                      <w:color w:val="auto"/>
                      <w:sz w:val="21"/>
                      <w:szCs w:val="21"/>
                      <w:highlight w:val="none"/>
                      <w:lang w:val="en-US" w:eastAsia="zh-CN"/>
                    </w:rPr>
                    <w:t>脱模剂废气</w:t>
                  </w:r>
                </w:p>
              </w:tc>
              <w:tc>
                <w:tcPr>
                  <w:tcW w:w="1278"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非甲烷总烃</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0.263</w:t>
                  </w:r>
                </w:p>
              </w:tc>
              <w:tc>
                <w:tcPr>
                  <w:tcW w:w="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0.189</w:t>
                  </w:r>
                </w:p>
              </w:tc>
              <w:tc>
                <w:tcPr>
                  <w:tcW w:w="1478" w:type="dxa"/>
                  <w:vMerge w:val="restart"/>
                  <w:vAlign w:val="center"/>
                </w:tcPr>
                <w:p>
                  <w:pPr>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集气罩收集后共</w:t>
                  </w:r>
                  <w:r>
                    <w:rPr>
                      <w:rFonts w:hint="eastAsia" w:ascii="Times New Roman" w:hAnsi="Times New Roman" w:eastAsia="宋体" w:cs="Times New Roman"/>
                      <w:bCs/>
                      <w:color w:val="auto"/>
                      <w:sz w:val="21"/>
                      <w:szCs w:val="21"/>
                      <w:highlight w:val="none"/>
                      <w:lang w:val="en-US" w:eastAsia="zh-CN"/>
                    </w:rPr>
                    <w:t>用</w:t>
                  </w:r>
                  <w:r>
                    <w:rPr>
                      <w:rFonts w:hint="eastAsia" w:ascii="Times New Roman" w:hAnsi="Times New Roman" w:cs="Times New Roman"/>
                      <w:bCs/>
                      <w:color w:val="auto"/>
                      <w:sz w:val="21"/>
                      <w:szCs w:val="21"/>
                      <w:highlight w:val="none"/>
                      <w:lang w:val="en-US" w:eastAsia="zh-CN"/>
                    </w:rPr>
                    <w:t>一套</w:t>
                  </w:r>
                  <w:r>
                    <w:rPr>
                      <w:rFonts w:hint="eastAsia"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三</w:t>
                  </w:r>
                  <w:r>
                    <w:rPr>
                      <w:rFonts w:hint="eastAsia" w:cs="Times New Roman"/>
                      <w:color w:val="auto"/>
                      <w:sz w:val="21"/>
                      <w:szCs w:val="21"/>
                      <w:highlight w:val="none"/>
                      <w:lang w:val="en-US" w:eastAsia="zh-CN"/>
                    </w:rPr>
                    <w:t>级</w:t>
                  </w:r>
                  <w:r>
                    <w:rPr>
                      <w:rFonts w:hint="eastAsia" w:ascii="Times New Roman" w:hAnsi="Times New Roman" w:eastAsia="宋体" w:cs="Times New Roman"/>
                      <w:color w:val="auto"/>
                      <w:sz w:val="21"/>
                      <w:szCs w:val="21"/>
                      <w:highlight w:val="none"/>
                      <w:lang w:val="en-US" w:eastAsia="zh-CN"/>
                    </w:rPr>
                    <w:t>活性炭</w:t>
                  </w:r>
                  <w:r>
                    <w:rPr>
                      <w:rFonts w:hint="eastAsia" w:ascii="Times New Roman" w:hAnsi="Times New Roman" w:cs="Times New Roman"/>
                      <w:color w:val="auto"/>
                      <w:sz w:val="21"/>
                      <w:szCs w:val="21"/>
                      <w:highlight w:val="none"/>
                      <w:lang w:val="en-US" w:eastAsia="zh-CN"/>
                    </w:rPr>
                    <w:t>吸附</w:t>
                  </w:r>
                  <w:r>
                    <w:rPr>
                      <w:rFonts w:hint="eastAsia" w:ascii="Times New Roman" w:hAnsi="Times New Roman" w:eastAsia="宋体" w:cs="Times New Roman"/>
                      <w:bCs/>
                      <w:color w:val="auto"/>
                      <w:sz w:val="21"/>
                      <w:szCs w:val="21"/>
                      <w:highlight w:val="none"/>
                      <w:lang w:val="en-US" w:eastAsia="zh-CN"/>
                    </w:rPr>
                    <w:t>”</w:t>
                  </w:r>
                  <w:r>
                    <w:rPr>
                      <w:rFonts w:hint="eastAsia" w:ascii="Times New Roman" w:hAnsi="Times New Roman" w:cs="Times New Roman"/>
                      <w:bCs/>
                      <w:color w:val="auto"/>
                      <w:sz w:val="21"/>
                      <w:szCs w:val="21"/>
                      <w:highlight w:val="none"/>
                      <w:lang w:val="en-US" w:eastAsia="zh-CN"/>
                    </w:rPr>
                    <w:t>装置</w:t>
                  </w:r>
                  <w:r>
                    <w:rPr>
                      <w:rFonts w:hint="eastAsia" w:ascii="Times New Roman" w:hAnsi="Times New Roman" w:eastAsia="宋体" w:cs="Times New Roman"/>
                      <w:bCs/>
                      <w:color w:val="auto"/>
                      <w:sz w:val="21"/>
                      <w:szCs w:val="21"/>
                      <w:highlight w:val="none"/>
                      <w:lang w:val="en-US" w:eastAsia="zh-CN"/>
                    </w:rPr>
                    <w:t>处理达标后排放</w:t>
                  </w:r>
                </w:p>
              </w:tc>
              <w:tc>
                <w:tcPr>
                  <w:tcW w:w="82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6.82</w:t>
                  </w:r>
                </w:p>
              </w:tc>
              <w:tc>
                <w:tcPr>
                  <w:tcW w:w="70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0.157</w:t>
                  </w:r>
                </w:p>
              </w:tc>
              <w:tc>
                <w:tcPr>
                  <w:tcW w:w="73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vMerge w:val="restart"/>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发泡废气</w:t>
                  </w:r>
                </w:p>
              </w:tc>
              <w:tc>
                <w:tcPr>
                  <w:tcW w:w="1278"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非甲烷总烃</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1.305</w:t>
                  </w:r>
                </w:p>
              </w:tc>
              <w:tc>
                <w:tcPr>
                  <w:tcW w:w="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2.566</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70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78" w:type="dxa"/>
                  <w:vAlign w:val="center"/>
                </w:tcPr>
                <w:p>
                  <w:pPr>
                    <w:jc w:val="center"/>
                    <w:rPr>
                      <w:rFonts w:hint="eastAsia" w:ascii="Times New Roman" w:hAnsi="Times New Roman" w:eastAsia="宋体" w:cs="Times New Roman"/>
                      <w:bCs/>
                      <w:color w:val="auto"/>
                      <w:kern w:val="2"/>
                      <w:sz w:val="21"/>
                      <w:szCs w:val="21"/>
                      <w:highlight w:val="none"/>
                      <w:vertAlign w:val="subscript"/>
                      <w:lang w:val="en-US" w:eastAsia="zh-CN" w:bidi="ar-SA"/>
                    </w:rPr>
                  </w:pPr>
                  <w:r>
                    <w:rPr>
                      <w:rFonts w:hint="eastAsia" w:ascii="Times New Roman" w:hAnsi="Times New Roman" w:cs="Times New Roman"/>
                      <w:bCs/>
                      <w:color w:val="auto"/>
                      <w:sz w:val="21"/>
                      <w:szCs w:val="21"/>
                      <w:highlight w:val="none"/>
                      <w:lang w:val="en-US" w:eastAsia="zh-CN"/>
                    </w:rPr>
                    <w:t>CO</w:t>
                  </w:r>
                  <w:r>
                    <w:rPr>
                      <w:rFonts w:hint="eastAsia" w:ascii="Times New Roman" w:hAnsi="Times New Roman" w:cs="Times New Roman"/>
                      <w:bCs/>
                      <w:color w:val="auto"/>
                      <w:sz w:val="21"/>
                      <w:szCs w:val="21"/>
                      <w:highlight w:val="none"/>
                      <w:vertAlign w:val="subscript"/>
                      <w:lang w:val="en-US" w:eastAsia="zh-CN"/>
                    </w:rPr>
                    <w:t>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2.628</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73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78"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MDI</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73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78"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臭气浓度</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w:t>
                  </w:r>
                </w:p>
              </w:tc>
              <w:tc>
                <w:tcPr>
                  <w:tcW w:w="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70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73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无组织</w:t>
                  </w:r>
                </w:p>
              </w:tc>
              <w:tc>
                <w:tcPr>
                  <w:tcW w:w="1278"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非甲烷总烃</w:t>
                  </w:r>
                </w:p>
              </w:tc>
              <w:tc>
                <w:tcPr>
                  <w:tcW w:w="800"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0"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ascii="Times New Roman" w:hAnsi="Times New Roman" w:cs="Times New Roman"/>
                      <w:color w:val="auto"/>
                      <w:kern w:val="2"/>
                      <w:sz w:val="21"/>
                      <w:szCs w:val="21"/>
                      <w:highlight w:val="none"/>
                      <w:vertAlign w:val="baseline"/>
                      <w:lang w:val="en-US" w:eastAsia="zh-CN" w:bidi="ar-SA"/>
                    </w:rPr>
                    <w:t>/</w:t>
                  </w:r>
                </w:p>
              </w:tc>
              <w:tc>
                <w:tcPr>
                  <w:tcW w:w="699" w:type="dxa"/>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0.918</w:t>
                  </w:r>
                </w:p>
              </w:tc>
              <w:tc>
                <w:tcPr>
                  <w:tcW w:w="1478" w:type="dxa"/>
                  <w:vMerge w:val="restart"/>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加强通风</w:t>
                  </w:r>
                </w:p>
              </w:tc>
              <w:tc>
                <w:tcPr>
                  <w:tcW w:w="825"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8"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0.444</w:t>
                  </w:r>
                </w:p>
              </w:tc>
              <w:tc>
                <w:tcPr>
                  <w:tcW w:w="735"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78" w:type="dxa"/>
                  <w:vAlign w:val="center"/>
                </w:tcPr>
                <w:p>
                  <w:pPr>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CO</w:t>
                  </w:r>
                  <w:r>
                    <w:rPr>
                      <w:rFonts w:hint="eastAsia" w:ascii="Times New Roman" w:hAnsi="Times New Roman" w:cs="Times New Roman"/>
                      <w:bCs/>
                      <w:color w:val="auto"/>
                      <w:sz w:val="21"/>
                      <w:szCs w:val="21"/>
                      <w:highlight w:val="none"/>
                      <w:vertAlign w:val="subscript"/>
                      <w:lang w:val="en-US" w:eastAsia="zh-CN"/>
                    </w:rPr>
                    <w:t>2</w:t>
                  </w:r>
                </w:p>
              </w:tc>
              <w:tc>
                <w:tcPr>
                  <w:tcW w:w="800"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0"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ascii="Times New Roman" w:hAnsi="Times New Roman" w:cs="Times New Roman"/>
                      <w:color w:val="auto"/>
                      <w:kern w:val="2"/>
                      <w:sz w:val="21"/>
                      <w:szCs w:val="21"/>
                      <w:highlight w:val="none"/>
                      <w:vertAlign w:val="baseline"/>
                      <w:lang w:val="en-US" w:eastAsia="zh-CN" w:bidi="ar-SA"/>
                    </w:rPr>
                    <w:t>/</w:t>
                  </w:r>
                </w:p>
              </w:tc>
              <w:tc>
                <w:tcPr>
                  <w:tcW w:w="699" w:type="dxa"/>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0.876</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8"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35" w:type="dxa"/>
                  <w:vAlign w:val="center"/>
                </w:tcPr>
                <w:p>
                  <w:pPr>
                    <w:spacing w:line="240" w:lineRule="auto"/>
                    <w:jc w:val="center"/>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78"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MDI</w:t>
                  </w:r>
                </w:p>
              </w:tc>
              <w:tc>
                <w:tcPr>
                  <w:tcW w:w="800"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0"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699"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8"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35"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3"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1278"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臭气浓度</w:t>
                  </w:r>
                </w:p>
              </w:tc>
              <w:tc>
                <w:tcPr>
                  <w:tcW w:w="800"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0"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699"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1478" w:type="dxa"/>
                  <w:vMerge w:val="continue"/>
                  <w:vAlign w:val="center"/>
                </w:tcPr>
                <w:p>
                  <w:pPr>
                    <w:jc w:val="center"/>
                    <w:rPr>
                      <w:rFonts w:hint="eastAsia" w:ascii="Times New Roman" w:hAnsi="Times New Roman" w:eastAsia="宋体" w:cs="Times New Roman"/>
                      <w:bCs/>
                      <w:color w:val="auto"/>
                      <w:sz w:val="21"/>
                      <w:szCs w:val="21"/>
                      <w:highlight w:val="none"/>
                      <w:lang w:val="en-US" w:eastAsia="zh-CN"/>
                    </w:rPr>
                  </w:pPr>
                </w:p>
              </w:tc>
              <w:tc>
                <w:tcPr>
                  <w:tcW w:w="825"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08"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735" w:type="dxa"/>
                  <w:vAlign w:val="center"/>
                </w:tcPr>
                <w:p>
                  <w:pPr>
                    <w:spacing w:line="240" w:lineRule="auto"/>
                    <w:jc w:val="center"/>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r>
          </w:tbl>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项目汽摩泡沫年产量合计约100万件，根据建设单位提供产品参数，折合约625t/a，项目发泡废气与发泡脱模剂废气非甲烷总烃排放量为0.276t/a，则单位产品非甲烷总烃排放量为0.442kg/t·产品。</w:t>
            </w:r>
          </w:p>
          <w:p>
            <w:pPr>
              <w:spacing w:line="360" w:lineRule="auto"/>
              <w:ind w:firstLine="482" w:firstLineChars="200"/>
              <w:rPr>
                <w:rFonts w:hint="default" w:cs="Times New Roman"/>
                <w:color w:val="auto"/>
                <w:kern w:val="0"/>
                <w:sz w:val="24"/>
                <w:highlight w:val="none"/>
                <w:lang w:val="en-US" w:eastAsia="zh-CN"/>
              </w:rPr>
            </w:pPr>
            <w:r>
              <w:rPr>
                <w:rFonts w:hint="eastAsia" w:cs="Times New Roman"/>
                <w:b/>
                <w:bCs/>
                <w:color w:val="auto"/>
                <w:kern w:val="0"/>
                <w:sz w:val="24"/>
                <w:highlight w:val="none"/>
                <w:lang w:val="en-US" w:eastAsia="zh-CN"/>
              </w:rPr>
              <w:t>⑤钻孔及打磨粉尘</w:t>
            </w:r>
          </w:p>
          <w:p>
            <w:pPr>
              <w:spacing w:line="360" w:lineRule="auto"/>
              <w:ind w:firstLine="480" w:firstLineChars="20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项目运营期，汽摩坐垫安装过程中，对汽摩底板进行人工检验，检验底板表面是否含有毛刺，孔位是否合格，并采用台式钻床及立式砂轮机分别对产品表面毛刺进行打磨及孔位进行修正。</w:t>
            </w:r>
          </w:p>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根据建设单位提供资料，约0.1</w:t>
            </w:r>
            <w:r>
              <w:rPr>
                <w:rFonts w:hint="default" w:ascii="Times New Roman" w:hAnsi="Times New Roman" w:cs="Times New Roman"/>
                <w:color w:val="auto"/>
                <w:kern w:val="0"/>
                <w:sz w:val="24"/>
                <w:highlight w:val="none"/>
                <w:lang w:val="en-US" w:eastAsia="zh-CN"/>
              </w:rPr>
              <w:t>‰</w:t>
            </w:r>
            <w:r>
              <w:rPr>
                <w:rFonts w:hint="eastAsia" w:cs="Times New Roman"/>
                <w:color w:val="auto"/>
                <w:kern w:val="0"/>
                <w:sz w:val="24"/>
                <w:highlight w:val="none"/>
                <w:lang w:val="en-US" w:eastAsia="zh-CN"/>
              </w:rPr>
              <w:t>产品需进行修补。修补过程将产生极少量粉尘。项目需打磨及钻孔的产品较少，工作时间短，产生的粉尘极少，在车间内无组织排放。</w:t>
            </w:r>
          </w:p>
          <w:p>
            <w:pPr>
              <w:spacing w:line="360" w:lineRule="auto"/>
              <w:ind w:firstLine="482" w:firstLineChars="200"/>
              <w:rPr>
                <w:rFonts w:hint="default" w:cs="Times New Roman"/>
                <w:b/>
                <w:bCs/>
                <w:color w:val="auto"/>
                <w:kern w:val="0"/>
                <w:sz w:val="24"/>
                <w:highlight w:val="none"/>
                <w:lang w:val="en-US" w:eastAsia="zh-CN"/>
              </w:rPr>
            </w:pPr>
            <w:r>
              <w:rPr>
                <w:rFonts w:hint="eastAsia" w:cs="Times New Roman"/>
                <w:b/>
                <w:bCs/>
                <w:color w:val="auto"/>
                <w:kern w:val="0"/>
                <w:sz w:val="24"/>
                <w:highlight w:val="none"/>
                <w:lang w:val="en-US" w:eastAsia="zh-CN"/>
              </w:rPr>
              <w:t>⑥冷镦废气</w:t>
            </w:r>
          </w:p>
          <w:p>
            <w:pPr>
              <w:spacing w:line="360" w:lineRule="auto"/>
              <w:ind w:firstLine="480" w:firstLineChars="200"/>
              <w:jc w:val="left"/>
              <w:rPr>
                <w:color w:val="auto"/>
                <w:sz w:val="24"/>
              </w:rPr>
            </w:pPr>
            <w:r>
              <w:rPr>
                <w:color w:val="auto"/>
                <w:sz w:val="24"/>
              </w:rPr>
              <w:t>本项目冷镦成型是机械挤压过程，钢材在挤压成型过程中会产生短时间的高温</w:t>
            </w:r>
            <w:r>
              <w:rPr>
                <w:rFonts w:hint="eastAsia"/>
                <w:color w:val="auto"/>
                <w:sz w:val="24"/>
              </w:rPr>
              <w:t>，根据业主提供的资料，冷镦机工作时的温度在60~80℃左右，</w:t>
            </w:r>
            <w:r>
              <w:rPr>
                <w:color w:val="auto"/>
                <w:sz w:val="24"/>
              </w:rPr>
              <w:t>需使用润滑油作为工件和设备的润滑剂</w:t>
            </w:r>
            <w:r>
              <w:rPr>
                <w:rFonts w:hint="eastAsia"/>
                <w:color w:val="auto"/>
                <w:sz w:val="24"/>
              </w:rPr>
              <w:t>和冷却剂</w:t>
            </w:r>
            <w:r>
              <w:rPr>
                <w:color w:val="auto"/>
                <w:sz w:val="24"/>
              </w:rPr>
              <w:t>，</w:t>
            </w:r>
            <w:r>
              <w:rPr>
                <w:rFonts w:hint="eastAsia"/>
                <w:color w:val="auto"/>
                <w:sz w:val="24"/>
              </w:rPr>
              <w:t>因此</w:t>
            </w:r>
            <w:r>
              <w:rPr>
                <w:color w:val="auto"/>
                <w:sz w:val="24"/>
              </w:rPr>
              <w:t>在高温状态下，油类物质会部分气化，因此会产生油雾废气，产生的油雾废气主要为脂类、聚烯烃类等物质，本次环评以非甲烷总烃计。</w:t>
            </w:r>
            <w:r>
              <w:rPr>
                <w:rFonts w:hint="eastAsia"/>
                <w:color w:val="auto"/>
                <w:sz w:val="24"/>
                <w:lang w:val="en-US" w:eastAsia="zh-CN"/>
              </w:rPr>
              <w:t>类比《嘉兴博羽金属股份有限公司年产500吨8.0级及以上高强度螺母建设项目竣工环境保护验收监测报告表》冷镦过程中油雾平均产生浓度约4.12mg/m</w:t>
            </w:r>
            <w:r>
              <w:rPr>
                <w:rFonts w:hint="eastAsia"/>
                <w:color w:val="auto"/>
                <w:sz w:val="24"/>
                <w:vertAlign w:val="superscript"/>
                <w:lang w:val="en-US" w:eastAsia="zh-CN"/>
              </w:rPr>
              <w:t>3</w:t>
            </w:r>
            <w:r>
              <w:rPr>
                <w:rFonts w:hint="eastAsia"/>
                <w:color w:val="auto"/>
                <w:sz w:val="24"/>
                <w:lang w:val="en-US" w:eastAsia="zh-CN"/>
              </w:rPr>
              <w:t>。</w:t>
            </w:r>
            <w:r>
              <w:rPr>
                <w:color w:val="auto"/>
                <w:sz w:val="24"/>
                <w:highlight w:val="none"/>
              </w:rPr>
              <w:t>本项目</w:t>
            </w:r>
            <w:r>
              <w:rPr>
                <w:rFonts w:hint="eastAsia"/>
                <w:color w:val="auto"/>
                <w:sz w:val="24"/>
                <w:highlight w:val="none"/>
              </w:rPr>
              <w:t>共计有1</w:t>
            </w:r>
            <w:r>
              <w:rPr>
                <w:rFonts w:hint="eastAsia"/>
                <w:color w:val="auto"/>
                <w:sz w:val="24"/>
                <w:highlight w:val="none"/>
                <w:lang w:val="en-US" w:eastAsia="zh-CN"/>
              </w:rPr>
              <w:t>2</w:t>
            </w:r>
            <w:r>
              <w:rPr>
                <w:rFonts w:hint="eastAsia"/>
                <w:color w:val="auto"/>
                <w:sz w:val="24"/>
                <w:highlight w:val="none"/>
              </w:rPr>
              <w:t>台冷镦机</w:t>
            </w:r>
            <w:r>
              <w:rPr>
                <w:rFonts w:hint="eastAsia"/>
                <w:color w:val="auto"/>
                <w:sz w:val="24"/>
              </w:rPr>
              <w:t>，为整机密闭装置，项目拟在每台冷镦机的进料口、出料口上方设置顶部集气罩，将冷镦挤压成型过程中产生的</w:t>
            </w:r>
            <w:r>
              <w:rPr>
                <w:color w:val="auto"/>
                <w:sz w:val="24"/>
              </w:rPr>
              <w:t>油雾废气</w:t>
            </w:r>
            <w:r>
              <w:rPr>
                <w:rFonts w:hint="eastAsia"/>
                <w:color w:val="auto"/>
                <w:sz w:val="24"/>
                <w:lang w:val="en-US" w:eastAsia="zh-CN"/>
              </w:rPr>
              <w:t>进行</w:t>
            </w:r>
            <w:r>
              <w:rPr>
                <w:rFonts w:hint="eastAsia"/>
                <w:color w:val="auto"/>
                <w:sz w:val="24"/>
              </w:rPr>
              <w:t>收集，经收集后的油雾废气采用</w:t>
            </w:r>
            <w:r>
              <w:rPr>
                <w:color w:val="auto"/>
                <w:sz w:val="24"/>
              </w:rPr>
              <w:t>“静电油雾净化器”净化处理，经处理后的废气通过15m高</w:t>
            </w:r>
            <w:r>
              <w:rPr>
                <w:rFonts w:hint="eastAsia" w:cs="Times New Roman"/>
                <w:color w:val="auto"/>
                <w:kern w:val="0"/>
                <w:sz w:val="24"/>
                <w:highlight w:val="none"/>
                <w:lang w:val="en-US" w:eastAsia="zh-CN"/>
              </w:rPr>
              <w:t>（DA004）</w:t>
            </w:r>
            <w:r>
              <w:rPr>
                <w:color w:val="auto"/>
                <w:sz w:val="24"/>
              </w:rPr>
              <w:t>排气筒排放。</w:t>
            </w:r>
          </w:p>
          <w:p>
            <w:pPr>
              <w:spacing w:line="360" w:lineRule="auto"/>
              <w:ind w:firstLine="480" w:firstLineChars="200"/>
              <w:jc w:val="left"/>
              <w:rPr>
                <w:color w:val="auto"/>
                <w:sz w:val="24"/>
              </w:rPr>
            </w:pPr>
            <w:r>
              <w:rPr>
                <w:color w:val="auto"/>
                <w:sz w:val="24"/>
              </w:rPr>
              <w:t>根据《大气污染控制工程》，</w:t>
            </w:r>
            <w:r>
              <w:rPr>
                <w:rFonts w:hint="eastAsia"/>
                <w:color w:val="auto"/>
                <w:sz w:val="24"/>
              </w:rPr>
              <w:t>集气罩的工作</w:t>
            </w:r>
            <w:r>
              <w:rPr>
                <w:color w:val="auto"/>
                <w:sz w:val="24"/>
              </w:rPr>
              <w:t>原理为通过罩口的抽吸作用在距离吸气口最远的有害物散发点（即控制点)上造成适应的空气流动，从而把有害物吸入罩内。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Q=K*P*h*V0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式中：Q——集气罩风量（收集风量），m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V0——吸气口的平均风速，取0.5m/s；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K——安全系数，取1.4；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P——罩口周长，单个废气收集口周长约1.7m；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h——污染源离罩口的距离，0.3m</w:t>
            </w:r>
          </w:p>
          <w:p>
            <w:pPr>
              <w:spacing w:line="360" w:lineRule="auto"/>
              <w:ind w:firstLine="480" w:firstLineChars="200"/>
              <w:jc w:val="left"/>
              <w:rPr>
                <w:rFonts w:hint="default"/>
                <w:color w:val="auto"/>
                <w:sz w:val="24"/>
                <w:lang w:val="en-US" w:eastAsia="zh-CN"/>
              </w:rPr>
            </w:pPr>
            <w:r>
              <w:rPr>
                <w:rFonts w:hint="eastAsia"/>
                <w:color w:val="auto"/>
                <w:sz w:val="24"/>
                <w:lang w:val="en-US" w:eastAsia="zh-CN"/>
              </w:rPr>
              <w:t>经计算，单台冷镦机油雾废气收集风量约为</w:t>
            </w:r>
            <w:r>
              <w:rPr>
                <w:rFonts w:hint="eastAsia"/>
                <w:color w:val="auto"/>
                <w:sz w:val="24"/>
                <w:highlight w:val="none"/>
                <w:lang w:val="en-US" w:eastAsia="zh-CN"/>
              </w:rPr>
              <w:t>1285</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lang w:val="en-US" w:eastAsia="zh-CN"/>
              </w:rPr>
              <w:t>/h，</w:t>
            </w:r>
            <w:r>
              <w:rPr>
                <w:rFonts w:hint="eastAsia"/>
                <w:color w:val="auto"/>
                <w:sz w:val="24"/>
                <w:highlight w:val="none"/>
                <w:lang w:val="en-US" w:eastAsia="zh-CN"/>
              </w:rPr>
              <w:t>项目在12台冷镦设</w:t>
            </w:r>
            <w:r>
              <w:rPr>
                <w:rFonts w:hint="eastAsia"/>
                <w:color w:val="auto"/>
                <w:sz w:val="24"/>
                <w:lang w:val="en-US" w:eastAsia="zh-CN"/>
              </w:rPr>
              <w:t>备进出口设置集气罩，所需</w:t>
            </w:r>
            <w:r>
              <w:rPr>
                <w:rFonts w:hint="eastAsia"/>
                <w:color w:val="auto"/>
                <w:sz w:val="24"/>
                <w:highlight w:val="none"/>
                <w:lang w:val="en-US" w:eastAsia="zh-CN"/>
              </w:rPr>
              <w:t>总风量为15420m</w:t>
            </w:r>
            <w:r>
              <w:rPr>
                <w:rFonts w:hint="eastAsia"/>
                <w:color w:val="auto"/>
                <w:sz w:val="24"/>
                <w:highlight w:val="none"/>
                <w:vertAlign w:val="superscript"/>
                <w:lang w:val="en-US" w:eastAsia="zh-CN"/>
              </w:rPr>
              <w:t>3</w:t>
            </w:r>
            <w:r>
              <w:rPr>
                <w:rFonts w:hint="eastAsia"/>
                <w:color w:val="auto"/>
                <w:sz w:val="24"/>
                <w:highlight w:val="none"/>
                <w:lang w:val="en-US" w:eastAsia="zh-CN"/>
              </w:rPr>
              <w:t>/h</w:t>
            </w:r>
            <w:r>
              <w:rPr>
                <w:rFonts w:hint="eastAsia" w:ascii="Times New Roman" w:hAnsi="Times New Roman" w:eastAsia="宋体" w:cs="Times New Roman"/>
                <w:color w:val="auto"/>
                <w:kern w:val="0"/>
                <w:sz w:val="24"/>
                <w:highlight w:val="none"/>
                <w:lang w:val="en-US" w:eastAsia="zh-CN"/>
              </w:rPr>
              <w:t>，收集过程风损以20%计</w:t>
            </w:r>
            <w:r>
              <w:rPr>
                <w:rFonts w:hint="eastAsia"/>
                <w:color w:val="auto"/>
                <w:sz w:val="24"/>
                <w:highlight w:val="none"/>
                <w:lang w:val="en-US" w:eastAsia="zh-CN"/>
              </w:rPr>
              <w:t>，本次评价冷镦废气收集风量以18000m</w:t>
            </w:r>
            <w:r>
              <w:rPr>
                <w:rFonts w:hint="eastAsia"/>
                <w:color w:val="auto"/>
                <w:sz w:val="24"/>
                <w:highlight w:val="none"/>
                <w:vertAlign w:val="superscript"/>
                <w:lang w:val="en-US" w:eastAsia="zh-CN"/>
              </w:rPr>
              <w:t>3</w:t>
            </w:r>
            <w:r>
              <w:rPr>
                <w:rFonts w:hint="eastAsia"/>
                <w:color w:val="auto"/>
                <w:sz w:val="24"/>
                <w:highlight w:val="none"/>
                <w:lang w:val="en-US" w:eastAsia="zh-CN"/>
              </w:rPr>
              <w:t>/h考虑。</w:t>
            </w:r>
          </w:p>
          <w:p>
            <w:pPr>
              <w:spacing w:line="360" w:lineRule="auto"/>
              <w:ind w:firstLine="480" w:firstLineChars="200"/>
              <w:rPr>
                <w:rFonts w:hint="default" w:eastAsia="宋体" w:cs="Times New Roman"/>
                <w:color w:val="auto"/>
                <w:kern w:val="0"/>
                <w:sz w:val="24"/>
                <w:highlight w:val="none"/>
                <w:lang w:val="en-US" w:eastAsia="zh-CN"/>
              </w:rPr>
            </w:pPr>
            <w:r>
              <w:rPr>
                <w:rFonts w:hint="eastAsia"/>
                <w:color w:val="auto"/>
                <w:sz w:val="24"/>
                <w:lang w:val="en-US" w:eastAsia="zh-CN"/>
              </w:rPr>
              <w:t>根据建设单位提供生产数据，冷镦工序年工作时间约</w:t>
            </w:r>
            <w:r>
              <w:rPr>
                <w:rFonts w:hint="eastAsia"/>
                <w:color w:val="auto"/>
                <w:sz w:val="24"/>
                <w:highlight w:val="none"/>
              </w:rPr>
              <w:t>顶部</w:t>
            </w:r>
            <w:r>
              <w:rPr>
                <w:color w:val="auto"/>
                <w:sz w:val="24"/>
                <w:highlight w:val="none"/>
              </w:rPr>
              <w:t>集气罩的收集效率</w:t>
            </w:r>
            <w:r>
              <w:rPr>
                <w:rFonts w:hint="eastAsia"/>
                <w:color w:val="auto"/>
                <w:sz w:val="24"/>
                <w:highlight w:val="none"/>
              </w:rPr>
              <w:t>按</w:t>
            </w:r>
            <w:r>
              <w:rPr>
                <w:rFonts w:hint="eastAsia"/>
                <w:color w:val="auto"/>
                <w:sz w:val="24"/>
                <w:highlight w:val="none"/>
                <w:lang w:val="en-US" w:eastAsia="zh-CN"/>
              </w:rPr>
              <w:t>75</w:t>
            </w:r>
            <w:r>
              <w:rPr>
                <w:rFonts w:hint="eastAsia"/>
                <w:color w:val="auto"/>
                <w:sz w:val="24"/>
                <w:highlight w:val="none"/>
              </w:rPr>
              <w:t>%计</w:t>
            </w:r>
            <w:r>
              <w:rPr>
                <w:rFonts w:hint="eastAsia"/>
                <w:color w:val="auto"/>
                <w:sz w:val="24"/>
              </w:rPr>
              <w:t>，</w:t>
            </w:r>
            <w:r>
              <w:rPr>
                <w:rFonts w:hint="eastAsia"/>
                <w:color w:val="auto"/>
                <w:sz w:val="24"/>
                <w:lang w:val="en-US" w:eastAsia="zh-CN"/>
              </w:rPr>
              <w:t>冷镦工序年工作时间约1800h.</w:t>
            </w:r>
            <w:r>
              <w:rPr>
                <w:rFonts w:hint="eastAsia"/>
                <w:color w:val="auto"/>
                <w:sz w:val="24"/>
              </w:rPr>
              <w:t>根据查阅相关行业对</w:t>
            </w:r>
            <w:r>
              <w:rPr>
                <w:rFonts w:hint="eastAsia" w:cs="Times New Roman"/>
                <w:color w:val="auto"/>
                <w:sz w:val="24"/>
                <w:szCs w:val="24"/>
                <w:lang w:val="en-US" w:eastAsia="zh-CN"/>
              </w:rPr>
              <w:t>静电</w:t>
            </w:r>
            <w:r>
              <w:rPr>
                <w:rFonts w:hint="eastAsia"/>
                <w:color w:val="auto"/>
                <w:sz w:val="24"/>
              </w:rPr>
              <w:t>油雾净化器处理效率的验收监测报告中的平均值，</w:t>
            </w:r>
            <w:r>
              <w:rPr>
                <w:rFonts w:hint="eastAsia"/>
                <w:color w:val="auto"/>
                <w:sz w:val="24"/>
                <w:lang w:val="en-US" w:eastAsia="zh-CN"/>
              </w:rPr>
              <w:t>结合冷镦废气产生情况，</w:t>
            </w:r>
            <w:r>
              <w:rPr>
                <w:rFonts w:hint="eastAsia"/>
                <w:color w:val="auto"/>
                <w:sz w:val="24"/>
              </w:rPr>
              <w:t>确定本项目</w:t>
            </w:r>
            <w:r>
              <w:rPr>
                <w:rFonts w:hint="eastAsia" w:cs="Times New Roman"/>
                <w:color w:val="auto"/>
                <w:sz w:val="24"/>
                <w:szCs w:val="24"/>
                <w:lang w:val="en-US" w:eastAsia="zh-CN"/>
              </w:rPr>
              <w:t>静电</w:t>
            </w:r>
            <w:r>
              <w:rPr>
                <w:rFonts w:hint="eastAsia"/>
                <w:color w:val="auto"/>
                <w:sz w:val="24"/>
              </w:rPr>
              <w:t>油雾净化设施的处理效率取</w:t>
            </w:r>
            <w:r>
              <w:rPr>
                <w:rFonts w:hint="eastAsia"/>
                <w:color w:val="auto"/>
                <w:sz w:val="24"/>
                <w:lang w:val="en-US" w:eastAsia="zh-CN"/>
              </w:rPr>
              <w:t>50</w:t>
            </w:r>
            <w:r>
              <w:rPr>
                <w:rFonts w:hint="eastAsia"/>
                <w:color w:val="auto"/>
                <w:sz w:val="24"/>
              </w:rPr>
              <w:t>%</w:t>
            </w:r>
            <w:r>
              <w:rPr>
                <w:rFonts w:hint="eastAsia"/>
                <w:color w:val="auto"/>
                <w:sz w:val="24"/>
                <w:lang w:eastAsia="zh-CN"/>
              </w:rPr>
              <w:t>。</w:t>
            </w:r>
            <w:r>
              <w:rPr>
                <w:rFonts w:hint="eastAsia"/>
                <w:color w:val="auto"/>
                <w:sz w:val="24"/>
                <w:lang w:val="en-US" w:eastAsia="zh-CN"/>
              </w:rPr>
              <w:t>则项目冷镦过程污染物产、排情况，详见下表。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sz w:val="24"/>
                <w:highlight w:val="none"/>
                <w:lang w:val="en-US" w:eastAsia="zh-CN"/>
              </w:rPr>
            </w:pPr>
            <w:r>
              <w:rPr>
                <w:rFonts w:hint="eastAsia"/>
                <w:color w:val="auto"/>
                <w:sz w:val="24"/>
                <w:highlight w:val="none"/>
                <w:lang w:val="en-US" w:eastAsia="zh-CN"/>
              </w:rPr>
              <w:t>表4-4 冷镦油雾产生、排放情况一览表</w:t>
            </w:r>
          </w:p>
          <w:tbl>
            <w:tblPr>
              <w:tblStyle w:val="15"/>
              <w:tblW w:w="84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28" w:type="dxa"/>
                <w:bottom w:w="28" w:type="dxa"/>
                <w:right w:w="28" w:type="dxa"/>
              </w:tblCellMar>
            </w:tblPr>
            <w:tblGrid>
              <w:gridCol w:w="733"/>
              <w:gridCol w:w="1035"/>
              <w:gridCol w:w="1063"/>
              <w:gridCol w:w="865"/>
              <w:gridCol w:w="707"/>
              <w:gridCol w:w="1715"/>
              <w:gridCol w:w="825"/>
              <w:gridCol w:w="780"/>
              <w:gridCol w:w="7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90" w:hRule="atLeast"/>
                <w:jc w:val="center"/>
              </w:trPr>
              <w:tc>
                <w:tcPr>
                  <w:tcW w:w="733" w:type="dxa"/>
                  <w:vMerge w:val="restart"/>
                  <w:noWrap w:val="0"/>
                  <w:vAlign w:val="center"/>
                </w:tcPr>
                <w:p>
                  <w:pPr>
                    <w:pStyle w:val="21"/>
                    <w:widowControl/>
                    <w:spacing w:beforeLines="0" w:afterLines="0" w:line="240" w:lineRule="auto"/>
                    <w:rPr>
                      <w:rFonts w:ascii="Times New Roman"/>
                      <w:color w:val="auto"/>
                      <w:szCs w:val="21"/>
                      <w:highlight w:val="none"/>
                      <w:lang w:val="en-US" w:eastAsia="zh-CN"/>
                    </w:rPr>
                  </w:pPr>
                  <w:r>
                    <w:rPr>
                      <w:rFonts w:hint="eastAsia" w:ascii="Times New Roman"/>
                      <w:color w:val="auto"/>
                      <w:szCs w:val="21"/>
                      <w:highlight w:val="none"/>
                      <w:lang w:val="en-US" w:eastAsia="zh-CN"/>
                    </w:rPr>
                    <w:t>污染源</w:t>
                  </w:r>
                </w:p>
              </w:tc>
              <w:tc>
                <w:tcPr>
                  <w:tcW w:w="1035" w:type="dxa"/>
                  <w:vMerge w:val="restart"/>
                  <w:noWrap w:val="0"/>
                  <w:vAlign w:val="center"/>
                </w:tcPr>
                <w:p>
                  <w:pPr>
                    <w:pStyle w:val="21"/>
                    <w:widowControl/>
                    <w:spacing w:beforeLines="0" w:afterLines="0" w:line="240" w:lineRule="auto"/>
                    <w:rPr>
                      <w:rFonts w:ascii="Times New Roman"/>
                      <w:color w:val="auto"/>
                      <w:szCs w:val="21"/>
                      <w:highlight w:val="none"/>
                      <w:lang w:val="en-US" w:eastAsia="zh-CN"/>
                    </w:rPr>
                  </w:pPr>
                  <w:r>
                    <w:rPr>
                      <w:rFonts w:hint="eastAsia" w:ascii="Times New Roman"/>
                      <w:color w:val="auto"/>
                      <w:szCs w:val="21"/>
                      <w:highlight w:val="none"/>
                      <w:lang w:val="en-US" w:eastAsia="zh-CN"/>
                    </w:rPr>
                    <w:t>收集风量m</w:t>
                  </w:r>
                  <w:r>
                    <w:rPr>
                      <w:rFonts w:hint="eastAsia" w:ascii="Times New Roman"/>
                      <w:color w:val="auto"/>
                      <w:szCs w:val="21"/>
                      <w:highlight w:val="none"/>
                      <w:vertAlign w:val="superscript"/>
                      <w:lang w:val="en-US" w:eastAsia="zh-CN"/>
                    </w:rPr>
                    <w:t>3</w:t>
                  </w:r>
                  <w:r>
                    <w:rPr>
                      <w:rFonts w:hint="eastAsia" w:ascii="Times New Roman"/>
                      <w:color w:val="auto"/>
                      <w:szCs w:val="21"/>
                      <w:highlight w:val="none"/>
                      <w:lang w:val="en-US" w:eastAsia="zh-CN"/>
                    </w:rPr>
                    <w:t>/h</w:t>
                  </w:r>
                </w:p>
              </w:tc>
              <w:tc>
                <w:tcPr>
                  <w:tcW w:w="2635" w:type="dxa"/>
                  <w:gridSpan w:val="3"/>
                  <w:noWrap w:val="0"/>
                  <w:vAlign w:val="center"/>
                </w:tcPr>
                <w:p>
                  <w:pPr>
                    <w:pStyle w:val="21"/>
                    <w:widowControl/>
                    <w:spacing w:beforeLines="0" w:afterLines="0" w:line="240" w:lineRule="auto"/>
                    <w:rPr>
                      <w:rFonts w:ascii="Times New Roman"/>
                      <w:color w:val="auto"/>
                      <w:szCs w:val="21"/>
                      <w:highlight w:val="none"/>
                      <w:lang w:val="en-US" w:eastAsia="zh-CN"/>
                    </w:rPr>
                  </w:pPr>
                  <w:r>
                    <w:rPr>
                      <w:rFonts w:hint="eastAsia" w:ascii="Times New Roman"/>
                      <w:color w:val="auto"/>
                      <w:szCs w:val="21"/>
                      <w:highlight w:val="none"/>
                      <w:lang w:val="en-US" w:eastAsia="zh-CN"/>
                    </w:rPr>
                    <w:t>产生情况</w:t>
                  </w:r>
                </w:p>
              </w:tc>
              <w:tc>
                <w:tcPr>
                  <w:tcW w:w="1715" w:type="dxa"/>
                  <w:vMerge w:val="restart"/>
                  <w:noWrap w:val="0"/>
                  <w:vAlign w:val="center"/>
                </w:tcPr>
                <w:p>
                  <w:pPr>
                    <w:pStyle w:val="21"/>
                    <w:widowControl/>
                    <w:spacing w:beforeLines="0" w:afterLines="0" w:line="240" w:lineRule="auto"/>
                    <w:rPr>
                      <w:rFonts w:ascii="Times New Roman"/>
                      <w:color w:val="auto"/>
                      <w:szCs w:val="21"/>
                      <w:highlight w:val="none"/>
                      <w:lang w:val="en-US" w:eastAsia="zh-CN"/>
                    </w:rPr>
                  </w:pPr>
                  <w:r>
                    <w:rPr>
                      <w:rFonts w:hint="eastAsia" w:ascii="Times New Roman"/>
                      <w:color w:val="auto"/>
                      <w:szCs w:val="21"/>
                      <w:highlight w:val="none"/>
                      <w:lang w:val="en-US" w:eastAsia="zh-CN"/>
                    </w:rPr>
                    <w:t>处理措施</w:t>
                  </w:r>
                </w:p>
              </w:tc>
              <w:tc>
                <w:tcPr>
                  <w:tcW w:w="2350" w:type="dxa"/>
                  <w:gridSpan w:val="3"/>
                  <w:noWrap w:val="0"/>
                  <w:vAlign w:val="center"/>
                </w:tcPr>
                <w:p>
                  <w:pPr>
                    <w:pStyle w:val="21"/>
                    <w:widowControl/>
                    <w:spacing w:beforeLines="0" w:afterLines="0" w:line="240" w:lineRule="auto"/>
                    <w:rPr>
                      <w:rFonts w:ascii="Times New Roman"/>
                      <w:color w:val="auto"/>
                      <w:szCs w:val="21"/>
                      <w:highlight w:val="none"/>
                      <w:lang w:val="en-US" w:eastAsia="zh-CN"/>
                    </w:rPr>
                  </w:pPr>
                  <w:r>
                    <w:rPr>
                      <w:rFonts w:hint="eastAsia" w:ascii="Times New Roman"/>
                      <w:color w:val="auto"/>
                      <w:szCs w:val="21"/>
                      <w:highlight w:val="none"/>
                      <w:lang w:val="en-US" w:eastAsia="zh-CN"/>
                    </w:rPr>
                    <w:t>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90" w:hRule="atLeast"/>
                <w:jc w:val="center"/>
              </w:trPr>
              <w:tc>
                <w:tcPr>
                  <w:tcW w:w="733" w:type="dxa"/>
                  <w:vMerge w:val="continue"/>
                  <w:noWrap w:val="0"/>
                  <w:vAlign w:val="center"/>
                </w:tcPr>
                <w:p>
                  <w:pPr>
                    <w:pStyle w:val="21"/>
                    <w:widowControl/>
                    <w:spacing w:beforeLines="0" w:afterLines="0" w:line="240" w:lineRule="auto"/>
                    <w:rPr>
                      <w:rFonts w:hint="eastAsia" w:ascii="Times New Roman"/>
                      <w:color w:val="auto"/>
                      <w:szCs w:val="21"/>
                      <w:highlight w:val="none"/>
                      <w:lang w:val="en-US" w:eastAsia="zh-CN"/>
                    </w:rPr>
                  </w:pPr>
                </w:p>
              </w:tc>
              <w:tc>
                <w:tcPr>
                  <w:tcW w:w="1035" w:type="dxa"/>
                  <w:vMerge w:val="continue"/>
                  <w:noWrap w:val="0"/>
                  <w:vAlign w:val="center"/>
                </w:tcPr>
                <w:p>
                  <w:pPr>
                    <w:pStyle w:val="21"/>
                    <w:widowControl/>
                    <w:spacing w:beforeLines="0" w:afterLines="0" w:line="240" w:lineRule="auto"/>
                    <w:rPr>
                      <w:rFonts w:hint="eastAsia" w:ascii="Times New Roman"/>
                      <w:color w:val="auto"/>
                      <w:szCs w:val="21"/>
                      <w:highlight w:val="none"/>
                      <w:lang w:val="en-US" w:eastAsia="zh-CN"/>
                    </w:rPr>
                  </w:pPr>
                </w:p>
              </w:tc>
              <w:tc>
                <w:tcPr>
                  <w:tcW w:w="106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color w:val="auto"/>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mg/m</w:t>
                  </w:r>
                  <w:r>
                    <w:rPr>
                      <w:rFonts w:hint="eastAsia" w:ascii="Times New Roman" w:hAnsi="Times New Roman" w:eastAsia="宋体" w:cs="Times New Roman"/>
                      <w:color w:val="auto"/>
                      <w:sz w:val="21"/>
                      <w:szCs w:val="21"/>
                      <w:highlight w:val="none"/>
                      <w:vertAlign w:val="superscript"/>
                      <w:lang w:val="en-US" w:eastAsia="zh-CN"/>
                    </w:rPr>
                    <w:t>3</w:t>
                  </w:r>
                </w:p>
              </w:tc>
              <w:tc>
                <w:tcPr>
                  <w:tcW w:w="8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color w:val="auto"/>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kg/h</w:t>
                  </w:r>
                </w:p>
              </w:tc>
              <w:tc>
                <w:tcPr>
                  <w:tcW w:w="70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color w:val="auto"/>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t/a</w:t>
                  </w:r>
                </w:p>
              </w:tc>
              <w:tc>
                <w:tcPr>
                  <w:tcW w:w="1715" w:type="dxa"/>
                  <w:vMerge w:val="continue"/>
                  <w:noWrap w:val="0"/>
                  <w:vAlign w:val="center"/>
                </w:tcPr>
                <w:p>
                  <w:pPr>
                    <w:pStyle w:val="21"/>
                    <w:widowControl/>
                    <w:spacing w:beforeLines="0" w:afterLines="0" w:line="240" w:lineRule="auto"/>
                    <w:rPr>
                      <w:rFonts w:ascii="Times New Roman"/>
                      <w:color w:val="auto"/>
                      <w:szCs w:val="21"/>
                      <w:highlight w:val="none"/>
                      <w:lang w:val="en-US" w:eastAsia="zh-CN"/>
                    </w:rPr>
                  </w:pPr>
                </w:p>
              </w:tc>
              <w:tc>
                <w:tcPr>
                  <w:tcW w:w="82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color w:val="auto"/>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mg/m</w:t>
                  </w:r>
                  <w:r>
                    <w:rPr>
                      <w:rFonts w:hint="eastAsia" w:ascii="Times New Roman" w:hAnsi="Times New Roman" w:eastAsia="宋体" w:cs="Times New Roman"/>
                      <w:color w:val="auto"/>
                      <w:sz w:val="21"/>
                      <w:szCs w:val="21"/>
                      <w:highlight w:val="none"/>
                      <w:vertAlign w:val="superscript"/>
                      <w:lang w:val="en-US" w:eastAsia="zh-CN"/>
                    </w:rPr>
                    <w:t>3</w:t>
                  </w:r>
                </w:p>
              </w:tc>
              <w:tc>
                <w:tcPr>
                  <w:tcW w:w="78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color w:val="auto"/>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kg/h</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color w:val="auto"/>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23" w:hRule="atLeast"/>
                <w:jc w:val="center"/>
              </w:trPr>
              <w:tc>
                <w:tcPr>
                  <w:tcW w:w="733"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非甲烷总烃</w:t>
                  </w:r>
                </w:p>
              </w:tc>
              <w:tc>
                <w:tcPr>
                  <w:tcW w:w="103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18000</w:t>
                  </w:r>
                </w:p>
              </w:tc>
              <w:tc>
                <w:tcPr>
                  <w:tcW w:w="1063"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4.12</w:t>
                  </w:r>
                </w:p>
              </w:tc>
              <w:tc>
                <w:tcPr>
                  <w:tcW w:w="86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0.074</w:t>
                  </w:r>
                </w:p>
              </w:tc>
              <w:tc>
                <w:tcPr>
                  <w:tcW w:w="707"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0.133</w:t>
                  </w:r>
                </w:p>
              </w:tc>
              <w:tc>
                <w:tcPr>
                  <w:tcW w:w="1715" w:type="dxa"/>
                  <w:noWrap w:val="0"/>
                  <w:vAlign w:val="center"/>
                </w:tcPr>
                <w:p>
                  <w:pPr>
                    <w:pStyle w:val="21"/>
                    <w:widowControl/>
                    <w:spacing w:beforeLines="0" w:afterLines="0" w:line="240" w:lineRule="auto"/>
                    <w:rPr>
                      <w:rFonts w:hint="eastAsia" w:ascii="Times New Roman"/>
                      <w:color w:val="auto"/>
                      <w:szCs w:val="21"/>
                      <w:highlight w:val="none"/>
                      <w:lang w:val="en-US" w:eastAsia="zh-CN"/>
                    </w:rPr>
                  </w:pPr>
                  <w:r>
                    <w:rPr>
                      <w:rFonts w:hint="eastAsia" w:ascii="Times New Roman" w:cs="Times New Roman"/>
                      <w:color w:val="auto"/>
                      <w:sz w:val="21"/>
                      <w:szCs w:val="21"/>
                      <w:lang w:val="en-US" w:eastAsia="zh-CN"/>
                    </w:rPr>
                    <w:t>集气罩+</w:t>
                  </w:r>
                  <w:r>
                    <w:rPr>
                      <w:rFonts w:ascii="Times New Roman"/>
                      <w:color w:val="auto"/>
                      <w:szCs w:val="21"/>
                      <w:highlight w:val="none"/>
                      <w:lang w:val="en-US" w:eastAsia="zh-CN"/>
                    </w:rPr>
                    <w:t>静电油雾净化器</w:t>
                  </w:r>
                </w:p>
              </w:tc>
              <w:tc>
                <w:tcPr>
                  <w:tcW w:w="82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2.07</w:t>
                  </w:r>
                </w:p>
              </w:tc>
              <w:tc>
                <w:tcPr>
                  <w:tcW w:w="780"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0.037</w:t>
                  </w:r>
                </w:p>
              </w:tc>
              <w:tc>
                <w:tcPr>
                  <w:tcW w:w="74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0.067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23" w:hRule="atLeast"/>
                <w:jc w:val="center"/>
              </w:trPr>
              <w:tc>
                <w:tcPr>
                  <w:tcW w:w="733"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无组织排放</w:t>
                  </w:r>
                </w:p>
              </w:tc>
              <w:tc>
                <w:tcPr>
                  <w:tcW w:w="103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w:t>
                  </w:r>
                </w:p>
              </w:tc>
              <w:tc>
                <w:tcPr>
                  <w:tcW w:w="1063"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w:t>
                  </w:r>
                </w:p>
              </w:tc>
              <w:tc>
                <w:tcPr>
                  <w:tcW w:w="86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w:t>
                  </w:r>
                </w:p>
              </w:tc>
              <w:tc>
                <w:tcPr>
                  <w:tcW w:w="707"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0.045</w:t>
                  </w:r>
                </w:p>
              </w:tc>
              <w:tc>
                <w:tcPr>
                  <w:tcW w:w="1715" w:type="dxa"/>
                  <w:noWrap w:val="0"/>
                  <w:vAlign w:val="center"/>
                </w:tcPr>
                <w:p>
                  <w:pPr>
                    <w:pStyle w:val="21"/>
                    <w:widowControl/>
                    <w:spacing w:beforeLines="0" w:afterLines="0" w:line="240" w:lineRule="auto"/>
                    <w:rPr>
                      <w:rFonts w:hint="default" w:ascii="Times New Roman" w:cs="Times New Roman"/>
                      <w:color w:val="auto"/>
                      <w:sz w:val="21"/>
                      <w:szCs w:val="21"/>
                      <w:lang w:val="en-US" w:eastAsia="zh-CN"/>
                    </w:rPr>
                  </w:pPr>
                  <w:r>
                    <w:rPr>
                      <w:rFonts w:hint="eastAsia" w:ascii="Times New Roman" w:cs="Times New Roman"/>
                      <w:color w:val="auto"/>
                      <w:sz w:val="21"/>
                      <w:szCs w:val="21"/>
                      <w:lang w:val="en-US" w:eastAsia="zh-CN"/>
                    </w:rPr>
                    <w:t>加强通风</w:t>
                  </w:r>
                </w:p>
              </w:tc>
              <w:tc>
                <w:tcPr>
                  <w:tcW w:w="82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w:t>
                  </w:r>
                </w:p>
              </w:tc>
              <w:tc>
                <w:tcPr>
                  <w:tcW w:w="780"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0.025</w:t>
                  </w:r>
                </w:p>
              </w:tc>
              <w:tc>
                <w:tcPr>
                  <w:tcW w:w="745" w:type="dxa"/>
                  <w:noWrap w:val="0"/>
                  <w:vAlign w:val="center"/>
                </w:tcPr>
                <w:p>
                  <w:pPr>
                    <w:pStyle w:val="21"/>
                    <w:widowControl/>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0.045</w:t>
                  </w:r>
                </w:p>
              </w:tc>
            </w:tr>
          </w:tbl>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项目运营期大气污染物产、排情况，详见下表。</w:t>
            </w: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p>
        </w:tc>
      </w:tr>
    </w:tbl>
    <w:p>
      <w:pPr>
        <w:rPr>
          <w:color w:val="auto"/>
        </w:rPr>
        <w:sectPr>
          <w:pgSz w:w="11906" w:h="16838"/>
          <w:pgMar w:top="1440" w:right="1800" w:bottom="1440" w:left="1800" w:header="851" w:footer="992" w:gutter="0"/>
          <w:cols w:space="425" w:num="1"/>
          <w:docGrid w:type="lines" w:linePitch="312" w:charSpace="0"/>
        </w:sect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14174"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5</w:t>
            </w:r>
            <w:r>
              <w:rPr>
                <w:rFonts w:hint="eastAsia" w:ascii="Times New Roman" w:hAnsi="Times New Roman" w:eastAsia="宋体" w:cs="Times New Roman"/>
                <w:color w:val="auto"/>
                <w:kern w:val="0"/>
                <w:sz w:val="24"/>
                <w:highlight w:val="none"/>
                <w:lang w:val="en-US" w:eastAsia="zh-CN"/>
              </w:rPr>
              <w:t xml:space="preserve"> 运营期大气污染物产、排情况一览表</w:t>
            </w:r>
          </w:p>
          <w:tbl>
            <w:tblPr>
              <w:tblStyle w:val="16"/>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34"/>
              <w:gridCol w:w="1319"/>
              <w:gridCol w:w="822"/>
              <w:gridCol w:w="842"/>
              <w:gridCol w:w="875"/>
              <w:gridCol w:w="2740"/>
              <w:gridCol w:w="1055"/>
              <w:gridCol w:w="957"/>
              <w:gridCol w:w="880"/>
              <w:gridCol w:w="870"/>
              <w:gridCol w:w="88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编号</w:t>
                  </w:r>
                </w:p>
              </w:tc>
              <w:tc>
                <w:tcPr>
                  <w:tcW w:w="1234"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污染源</w:t>
                  </w:r>
                </w:p>
              </w:tc>
              <w:tc>
                <w:tcPr>
                  <w:tcW w:w="131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污染物</w:t>
                  </w:r>
                </w:p>
              </w:tc>
              <w:tc>
                <w:tcPr>
                  <w:tcW w:w="2539"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产生情况</w:t>
                  </w:r>
                </w:p>
              </w:tc>
              <w:tc>
                <w:tcPr>
                  <w:tcW w:w="274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治理措施</w:t>
                  </w:r>
                </w:p>
              </w:tc>
              <w:tc>
                <w:tcPr>
                  <w:tcW w:w="2892"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排放情况</w:t>
                  </w:r>
                </w:p>
              </w:tc>
              <w:tc>
                <w:tcPr>
                  <w:tcW w:w="2867"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31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822"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superscript"/>
                      <w:lang w:val="en-US" w:eastAsia="zh-CN"/>
                    </w:rPr>
                  </w:pPr>
                  <w:r>
                    <w:rPr>
                      <w:rFonts w:hint="eastAsia" w:cs="Times New Roman"/>
                      <w:color w:val="auto"/>
                      <w:sz w:val="21"/>
                      <w:szCs w:val="21"/>
                      <w:highlight w:val="none"/>
                      <w:lang w:val="en-US" w:eastAsia="zh-CN"/>
                    </w:rPr>
                    <w:t>浓度mg/m</w:t>
                  </w:r>
                  <w:r>
                    <w:rPr>
                      <w:rFonts w:hint="eastAsia" w:cs="Times New Roman"/>
                      <w:color w:val="auto"/>
                      <w:sz w:val="21"/>
                      <w:szCs w:val="21"/>
                      <w:highlight w:val="none"/>
                      <w:vertAlign w:val="superscript"/>
                      <w:lang w:val="en-US" w:eastAsia="zh-CN"/>
                    </w:rPr>
                    <w:t>3</w:t>
                  </w:r>
                </w:p>
              </w:tc>
              <w:tc>
                <w:tcPr>
                  <w:tcW w:w="842"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速率kg/h</w:t>
                  </w:r>
                </w:p>
              </w:tc>
              <w:tc>
                <w:tcPr>
                  <w:tcW w:w="87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产生量t/a</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superscript"/>
                      <w:lang w:val="en-US" w:eastAsia="zh-CN" w:bidi="ar-SA"/>
                    </w:rPr>
                  </w:pPr>
                  <w:r>
                    <w:rPr>
                      <w:rFonts w:hint="eastAsia" w:cs="Times New Roman"/>
                      <w:color w:val="auto"/>
                      <w:sz w:val="21"/>
                      <w:szCs w:val="21"/>
                      <w:highlight w:val="none"/>
                      <w:lang w:val="en-US" w:eastAsia="zh-CN"/>
                    </w:rPr>
                    <w:t>浓度mg/m</w:t>
                  </w:r>
                  <w:r>
                    <w:rPr>
                      <w:rFonts w:hint="eastAsia" w:cs="Times New Roman"/>
                      <w:color w:val="auto"/>
                      <w:sz w:val="21"/>
                      <w:szCs w:val="21"/>
                      <w:highlight w:val="none"/>
                      <w:vertAlign w:val="superscript"/>
                      <w:lang w:val="en-US" w:eastAsia="zh-CN"/>
                    </w:rPr>
                    <w:t>3</w:t>
                  </w:r>
                </w:p>
              </w:tc>
              <w:tc>
                <w:tcPr>
                  <w:tcW w:w="957"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速率kg/h</w:t>
                  </w:r>
                </w:p>
              </w:tc>
              <w:tc>
                <w:tcPr>
                  <w:tcW w:w="88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排放量t/a</w:t>
                  </w:r>
                </w:p>
              </w:tc>
              <w:tc>
                <w:tcPr>
                  <w:tcW w:w="87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编号</w:t>
                  </w:r>
                </w:p>
              </w:tc>
              <w:tc>
                <w:tcPr>
                  <w:tcW w:w="887"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废气量m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/h</w:t>
                  </w:r>
                </w:p>
              </w:tc>
              <w:tc>
                <w:tcPr>
                  <w:tcW w:w="111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内径/m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p>
              </w:tc>
              <w:tc>
                <w:tcPr>
                  <w:tcW w:w="123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破碎粉尘</w:t>
                  </w: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颗粒物</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69.18</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0.339</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0.0</w:t>
                  </w:r>
                  <w:r>
                    <w:rPr>
                      <w:rFonts w:hint="eastAsia" w:cs="Times New Roman"/>
                      <w:color w:val="auto"/>
                      <w:kern w:val="2"/>
                      <w:sz w:val="21"/>
                      <w:szCs w:val="21"/>
                      <w:highlight w:val="none"/>
                      <w:vertAlign w:val="baseline"/>
                      <w:lang w:val="en-US" w:eastAsia="zh-CN" w:bidi="ar-SA"/>
                    </w:rPr>
                    <w:t>35</w:t>
                  </w:r>
                </w:p>
              </w:tc>
              <w:tc>
                <w:tcPr>
                  <w:tcW w:w="274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集气罩收集+布袋除尘器处理</w:t>
                  </w: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6.94</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0.034</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0.004</w:t>
                  </w:r>
                </w:p>
              </w:tc>
              <w:tc>
                <w:tcPr>
                  <w:tcW w:w="87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DA001</w:t>
                  </w:r>
                </w:p>
              </w:tc>
              <w:tc>
                <w:tcPr>
                  <w:tcW w:w="887"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4900</w:t>
                  </w:r>
                </w:p>
              </w:tc>
              <w:tc>
                <w:tcPr>
                  <w:tcW w:w="111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23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注塑废气</w:t>
                  </w: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w:t>
                  </w:r>
                  <w:r>
                    <w:rPr>
                      <w:rFonts w:hint="eastAsia" w:cs="Times New Roman"/>
                      <w:color w:val="auto"/>
                      <w:kern w:val="2"/>
                      <w:sz w:val="21"/>
                      <w:szCs w:val="21"/>
                      <w:highlight w:val="none"/>
                      <w:vertAlign w:val="baseline"/>
                      <w:lang w:val="en-US" w:eastAsia="zh-CN" w:bidi="ar-SA"/>
                    </w:rPr>
                    <w:t>015</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1.883</w:t>
                  </w:r>
                </w:p>
              </w:tc>
              <w:tc>
                <w:tcPr>
                  <w:tcW w:w="274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集气罩收集</w:t>
                  </w:r>
                  <w:r>
                    <w:rPr>
                      <w:rFonts w:hint="eastAsia"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过滤棉</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两级</w:t>
                  </w:r>
                  <w:r>
                    <w:rPr>
                      <w:rFonts w:hint="eastAsia" w:ascii="Times New Roman" w:hAnsi="Times New Roman" w:eastAsia="宋体" w:cs="Times New Roman"/>
                      <w:color w:val="auto"/>
                      <w:sz w:val="21"/>
                      <w:szCs w:val="21"/>
                      <w:highlight w:val="none"/>
                      <w:lang w:val="en-US" w:eastAsia="zh-CN"/>
                    </w:rPr>
                    <w:t>活性炭</w:t>
                  </w:r>
                  <w:r>
                    <w:rPr>
                      <w:rFonts w:hint="eastAsia" w:ascii="Times New Roman" w:hAnsi="Times New Roman" w:cs="Times New Roman"/>
                      <w:color w:val="auto"/>
                      <w:sz w:val="21"/>
                      <w:szCs w:val="21"/>
                      <w:highlight w:val="none"/>
                      <w:lang w:val="en-US" w:eastAsia="zh-CN"/>
                    </w:rPr>
                    <w:t>吸附</w:t>
                  </w:r>
                </w:p>
              </w:tc>
              <w:tc>
                <w:tcPr>
                  <w:tcW w:w="1055"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21.7</w:t>
                  </w:r>
                </w:p>
              </w:tc>
              <w:tc>
                <w:tcPr>
                  <w:tcW w:w="9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0.282</w:t>
                  </w:r>
                </w:p>
              </w:tc>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0.433</w:t>
                  </w:r>
                </w:p>
              </w:tc>
              <w:tc>
                <w:tcPr>
                  <w:tcW w:w="87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DA002</w:t>
                  </w:r>
                </w:p>
              </w:tc>
              <w:tc>
                <w:tcPr>
                  <w:tcW w:w="887"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13000</w:t>
                  </w:r>
                </w:p>
              </w:tc>
              <w:tc>
                <w:tcPr>
                  <w:tcW w:w="11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123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注塑脱模剂废气</w:t>
                  </w: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0.</w:t>
                  </w:r>
                  <w:r>
                    <w:rPr>
                      <w:rFonts w:hint="eastAsia" w:cs="Times New Roman"/>
                      <w:color w:val="auto"/>
                      <w:kern w:val="2"/>
                      <w:sz w:val="21"/>
                      <w:szCs w:val="21"/>
                      <w:highlight w:val="none"/>
                      <w:vertAlign w:val="baseline"/>
                      <w:lang w:val="en-US" w:eastAsia="zh-CN" w:bidi="ar-SA"/>
                    </w:rPr>
                    <w:t>394</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0.</w:t>
                  </w:r>
                  <w:r>
                    <w:rPr>
                      <w:rFonts w:hint="eastAsia" w:cs="Times New Roman"/>
                      <w:color w:val="auto"/>
                      <w:kern w:val="2"/>
                      <w:sz w:val="21"/>
                      <w:szCs w:val="21"/>
                      <w:highlight w:val="none"/>
                      <w:vertAlign w:val="baseline"/>
                      <w:lang w:val="en-US" w:eastAsia="zh-CN" w:bidi="ar-SA"/>
                    </w:rPr>
                    <w:t>284</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05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9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p>
              </w:tc>
              <w:tc>
                <w:tcPr>
                  <w:tcW w:w="87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88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1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123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发泡脱模剂废气</w:t>
                  </w: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非甲烷总烃</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0.263</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0.189</w:t>
                  </w:r>
                </w:p>
              </w:tc>
              <w:tc>
                <w:tcPr>
                  <w:tcW w:w="274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集气罩收集</w:t>
                  </w:r>
                  <w:r>
                    <w:rPr>
                      <w:rFonts w:hint="eastAsia"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过滤棉</w:t>
                  </w:r>
                  <w:r>
                    <w:rPr>
                      <w:rFonts w:hint="eastAsia" w:cs="Times New Roman"/>
                      <w:bCs/>
                      <w:color w:val="auto"/>
                      <w:sz w:val="21"/>
                      <w:szCs w:val="21"/>
                      <w:highlight w:val="none"/>
                      <w:lang w:val="en-US" w:eastAsia="zh-CN"/>
                    </w:rPr>
                    <w:t>+</w:t>
                  </w:r>
                  <w:r>
                    <w:rPr>
                      <w:rFonts w:hint="eastAsia" w:cs="Times New Roman"/>
                      <w:color w:val="auto"/>
                      <w:sz w:val="21"/>
                      <w:szCs w:val="21"/>
                      <w:highlight w:val="none"/>
                      <w:lang w:val="en-US" w:eastAsia="zh-CN"/>
                    </w:rPr>
                    <w:t>三级</w:t>
                  </w:r>
                  <w:r>
                    <w:rPr>
                      <w:rFonts w:hint="eastAsia" w:ascii="Times New Roman" w:hAnsi="Times New Roman" w:eastAsia="宋体" w:cs="Times New Roman"/>
                      <w:color w:val="auto"/>
                      <w:sz w:val="21"/>
                      <w:szCs w:val="21"/>
                      <w:highlight w:val="none"/>
                      <w:lang w:val="en-US" w:eastAsia="zh-CN"/>
                    </w:rPr>
                    <w:t>活性炭</w:t>
                  </w:r>
                  <w:r>
                    <w:rPr>
                      <w:rFonts w:hint="eastAsia" w:ascii="Times New Roman" w:hAnsi="Times New Roman" w:cs="Times New Roman"/>
                      <w:color w:val="auto"/>
                      <w:sz w:val="21"/>
                      <w:szCs w:val="21"/>
                      <w:highlight w:val="none"/>
                      <w:lang w:val="en-US" w:eastAsia="zh-CN"/>
                    </w:rPr>
                    <w:t>吸附</w:t>
                  </w:r>
                </w:p>
              </w:tc>
              <w:tc>
                <w:tcPr>
                  <w:tcW w:w="105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vertAlign w:val="baseline"/>
                      <w:lang w:val="en-US" w:eastAsia="zh-CN"/>
                    </w:rPr>
                    <w:t>6.82</w:t>
                  </w:r>
                </w:p>
              </w:tc>
              <w:tc>
                <w:tcPr>
                  <w:tcW w:w="957"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0.157</w:t>
                  </w:r>
                </w:p>
              </w:tc>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0.276</w:t>
                  </w:r>
                </w:p>
              </w:tc>
              <w:tc>
                <w:tcPr>
                  <w:tcW w:w="87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DA003</w:t>
                  </w:r>
                </w:p>
              </w:tc>
              <w:tc>
                <w:tcPr>
                  <w:tcW w:w="887"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23000</w:t>
                  </w:r>
                </w:p>
              </w:tc>
              <w:tc>
                <w:tcPr>
                  <w:tcW w:w="111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2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234"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发泡废气</w:t>
                  </w:r>
                </w:p>
              </w:tc>
              <w:tc>
                <w:tcPr>
                  <w:tcW w:w="1319"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非甲烷总烃</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1.305</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2.566</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055"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9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p>
              </w:tc>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p>
              </w:tc>
              <w:tc>
                <w:tcPr>
                  <w:tcW w:w="87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88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1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319" w:type="dxa"/>
                  <w:vAlign w:val="center"/>
                </w:tcPr>
                <w:p>
                  <w:pPr>
                    <w:jc w:val="center"/>
                    <w:rPr>
                      <w:rFonts w:hint="eastAsia" w:ascii="Times New Roman" w:hAnsi="Times New Roman" w:eastAsia="宋体" w:cs="Times New Roman"/>
                      <w:bCs/>
                      <w:color w:val="auto"/>
                      <w:kern w:val="2"/>
                      <w:sz w:val="21"/>
                      <w:szCs w:val="21"/>
                      <w:highlight w:val="none"/>
                      <w:vertAlign w:val="subscript"/>
                      <w:lang w:val="en-US" w:eastAsia="zh-CN" w:bidi="ar-SA"/>
                    </w:rPr>
                  </w:pPr>
                  <w:r>
                    <w:rPr>
                      <w:rFonts w:hint="eastAsia" w:ascii="Times New Roman" w:hAnsi="Times New Roman" w:cs="Times New Roman"/>
                      <w:bCs/>
                      <w:color w:val="auto"/>
                      <w:sz w:val="21"/>
                      <w:szCs w:val="21"/>
                      <w:highlight w:val="none"/>
                      <w:lang w:val="en-US" w:eastAsia="zh-CN"/>
                    </w:rPr>
                    <w:t>CO</w:t>
                  </w:r>
                  <w:r>
                    <w:rPr>
                      <w:rFonts w:hint="eastAsia" w:ascii="Times New Roman" w:hAnsi="Times New Roman" w:cs="Times New Roman"/>
                      <w:bCs/>
                      <w:color w:val="auto"/>
                      <w:sz w:val="21"/>
                      <w:szCs w:val="21"/>
                      <w:highlight w:val="none"/>
                      <w:vertAlign w:val="subscript"/>
                      <w:lang w:val="en-US" w:eastAsia="zh-CN"/>
                    </w:rPr>
                    <w:t>2</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2.628</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8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2.628</w:t>
                  </w:r>
                </w:p>
              </w:tc>
              <w:tc>
                <w:tcPr>
                  <w:tcW w:w="87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88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1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319"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MDI</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8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87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88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1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319"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臭气浓度</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8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w:t>
                  </w:r>
                </w:p>
              </w:tc>
              <w:tc>
                <w:tcPr>
                  <w:tcW w:w="87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88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11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123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钻孔及打磨废气</w:t>
                  </w: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74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加强通风</w:t>
                  </w: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87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87"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11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123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冷镦废气</w:t>
                  </w: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r>
                    <w:rPr>
                      <w:rFonts w:hint="eastAsia" w:ascii="Times New Roman" w:hAnsi="Times New Roman" w:cs="Times New Roman"/>
                      <w:bCs/>
                      <w:color w:val="auto"/>
                      <w:kern w:val="2"/>
                      <w:sz w:val="21"/>
                      <w:szCs w:val="21"/>
                      <w:highlight w:val="none"/>
                      <w:lang w:val="en-US" w:eastAsia="zh-CN" w:bidi="ar-SA"/>
                    </w:rPr>
                    <w:t>非甲烷总烃</w:t>
                  </w:r>
                </w:p>
              </w:tc>
              <w:tc>
                <w:tcPr>
                  <w:tcW w:w="822" w:type="dxa"/>
                  <w:vAlign w:val="center"/>
                </w:tcPr>
                <w:p>
                  <w:pPr>
                    <w:pStyle w:val="21"/>
                    <w:widowControl/>
                    <w:spacing w:beforeLines="0" w:afterLines="0" w:line="240" w:lineRule="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color w:val="auto"/>
                      <w:szCs w:val="21"/>
                      <w:highlight w:val="none"/>
                      <w:lang w:val="en-US" w:eastAsia="zh-CN"/>
                    </w:rPr>
                    <w:t>4.12</w:t>
                  </w:r>
                </w:p>
              </w:tc>
              <w:tc>
                <w:tcPr>
                  <w:tcW w:w="842" w:type="dxa"/>
                  <w:vAlign w:val="center"/>
                </w:tcPr>
                <w:p>
                  <w:pPr>
                    <w:pStyle w:val="21"/>
                    <w:widowControl/>
                    <w:spacing w:beforeLines="0" w:afterLines="0"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olor w:val="auto"/>
                      <w:szCs w:val="21"/>
                      <w:highlight w:val="none"/>
                      <w:lang w:val="en-US" w:eastAsia="zh-CN"/>
                    </w:rPr>
                    <w:t>0.074</w:t>
                  </w:r>
                </w:p>
              </w:tc>
              <w:tc>
                <w:tcPr>
                  <w:tcW w:w="875" w:type="dxa"/>
                  <w:vAlign w:val="center"/>
                </w:tcPr>
                <w:p>
                  <w:pPr>
                    <w:pStyle w:val="21"/>
                    <w:widowControl/>
                    <w:spacing w:beforeLines="0" w:afterLines="0"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olor w:val="auto"/>
                      <w:szCs w:val="21"/>
                      <w:highlight w:val="none"/>
                      <w:lang w:val="en-US" w:eastAsia="zh-CN"/>
                    </w:rPr>
                    <w:t>0.178</w:t>
                  </w:r>
                </w:p>
              </w:tc>
              <w:tc>
                <w:tcPr>
                  <w:tcW w:w="274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r>
                    <w:rPr>
                      <w:rFonts w:hint="eastAsia" w:ascii="Times New Roman" w:cs="Times New Roman"/>
                      <w:color w:val="auto"/>
                      <w:sz w:val="21"/>
                      <w:szCs w:val="21"/>
                      <w:lang w:val="en-US" w:eastAsia="zh-CN"/>
                    </w:rPr>
                    <w:t>集气罩+</w:t>
                  </w:r>
                  <w:r>
                    <w:rPr>
                      <w:rFonts w:ascii="Times New Roman"/>
                      <w:color w:val="auto"/>
                      <w:szCs w:val="21"/>
                      <w:highlight w:val="none"/>
                      <w:lang w:val="en-US" w:eastAsia="zh-CN"/>
                    </w:rPr>
                    <w:t>静电油雾净化器</w:t>
                  </w:r>
                </w:p>
              </w:tc>
              <w:tc>
                <w:tcPr>
                  <w:tcW w:w="1055" w:type="dxa"/>
                  <w:vAlign w:val="center"/>
                </w:tcPr>
                <w:p>
                  <w:pPr>
                    <w:pStyle w:val="21"/>
                    <w:widowControl/>
                    <w:spacing w:beforeLines="0" w:afterLines="0"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olor w:val="auto"/>
                      <w:szCs w:val="21"/>
                      <w:highlight w:val="none"/>
                      <w:lang w:val="en-US" w:eastAsia="zh-CN"/>
                    </w:rPr>
                    <w:t>2.07</w:t>
                  </w:r>
                </w:p>
              </w:tc>
              <w:tc>
                <w:tcPr>
                  <w:tcW w:w="957" w:type="dxa"/>
                  <w:vAlign w:val="center"/>
                </w:tcPr>
                <w:p>
                  <w:pPr>
                    <w:pStyle w:val="21"/>
                    <w:widowControl/>
                    <w:spacing w:beforeLines="0" w:afterLines="0"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olor w:val="auto"/>
                      <w:szCs w:val="21"/>
                      <w:highlight w:val="none"/>
                      <w:lang w:val="en-US" w:eastAsia="zh-CN"/>
                    </w:rPr>
                    <w:t>0.037</w:t>
                  </w:r>
                </w:p>
              </w:tc>
              <w:tc>
                <w:tcPr>
                  <w:tcW w:w="880" w:type="dxa"/>
                  <w:vAlign w:val="center"/>
                </w:tcPr>
                <w:p>
                  <w:pPr>
                    <w:pStyle w:val="21"/>
                    <w:widowControl/>
                    <w:spacing w:beforeLines="0" w:afterLines="0"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olor w:val="auto"/>
                      <w:szCs w:val="21"/>
                      <w:highlight w:val="none"/>
                      <w:lang w:val="en-US" w:eastAsia="zh-CN"/>
                    </w:rPr>
                    <w:t>0.067</w:t>
                  </w:r>
                </w:p>
              </w:tc>
              <w:tc>
                <w:tcPr>
                  <w:tcW w:w="87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DA004</w:t>
                  </w:r>
                </w:p>
              </w:tc>
              <w:tc>
                <w:tcPr>
                  <w:tcW w:w="887"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18000</w:t>
                  </w:r>
                </w:p>
              </w:tc>
              <w:tc>
                <w:tcPr>
                  <w:tcW w:w="1110"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1234"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厂界</w:t>
                  </w: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非甲烷总烃</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1.685</w:t>
                  </w:r>
                </w:p>
              </w:tc>
              <w:tc>
                <w:tcPr>
                  <w:tcW w:w="2740"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加强通风</w:t>
                  </w: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kern w:val="0"/>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0.862</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1.685</w:t>
                  </w:r>
                </w:p>
              </w:tc>
              <w:tc>
                <w:tcPr>
                  <w:tcW w:w="2867" w:type="dxa"/>
                  <w:gridSpan w:val="3"/>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31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颗粒物</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0.0</w:t>
                  </w:r>
                  <w:r>
                    <w:rPr>
                      <w:rFonts w:hint="eastAsia" w:cs="Times New Roman"/>
                      <w:color w:val="auto"/>
                      <w:kern w:val="2"/>
                      <w:sz w:val="21"/>
                      <w:szCs w:val="21"/>
                      <w:highlight w:val="none"/>
                      <w:vertAlign w:val="baseline"/>
                      <w:lang w:val="en-US" w:eastAsia="zh-CN" w:bidi="ar-SA"/>
                    </w:rPr>
                    <w:t>12</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kern w:val="0"/>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0.</w:t>
                  </w:r>
                  <w:r>
                    <w:rPr>
                      <w:rFonts w:hint="eastAsia" w:cs="Times New Roman"/>
                      <w:color w:val="auto"/>
                      <w:kern w:val="2"/>
                      <w:sz w:val="21"/>
                      <w:szCs w:val="21"/>
                      <w:highlight w:val="none"/>
                      <w:vertAlign w:val="baseline"/>
                      <w:lang w:val="en-US" w:eastAsia="zh-CN" w:bidi="ar-SA"/>
                    </w:rPr>
                    <w:t>113</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0.0</w:t>
                  </w:r>
                  <w:r>
                    <w:rPr>
                      <w:rFonts w:hint="eastAsia" w:cs="Times New Roman"/>
                      <w:color w:val="auto"/>
                      <w:kern w:val="2"/>
                      <w:sz w:val="21"/>
                      <w:szCs w:val="21"/>
                      <w:highlight w:val="none"/>
                      <w:vertAlign w:val="baseline"/>
                      <w:lang w:val="en-US" w:eastAsia="zh-CN" w:bidi="ar-SA"/>
                    </w:rPr>
                    <w:t>12</w:t>
                  </w:r>
                </w:p>
              </w:tc>
              <w:tc>
                <w:tcPr>
                  <w:tcW w:w="2867"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319"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lang w:val="en-US" w:eastAsia="zh-CN"/>
                    </w:rPr>
                    <w:t>CO</w:t>
                  </w:r>
                  <w:r>
                    <w:rPr>
                      <w:rFonts w:hint="eastAsia" w:ascii="Times New Roman" w:hAnsi="Times New Roman" w:cs="Times New Roman"/>
                      <w:bCs/>
                      <w:color w:val="auto"/>
                      <w:sz w:val="21"/>
                      <w:szCs w:val="21"/>
                      <w:highlight w:val="none"/>
                      <w:vertAlign w:val="subscript"/>
                      <w:lang w:val="en-US" w:eastAsia="zh-CN"/>
                    </w:rPr>
                    <w:t>2</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0.876</w:t>
                  </w:r>
                </w:p>
              </w:tc>
              <w:tc>
                <w:tcPr>
                  <w:tcW w:w="2867"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319"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MDI</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2867"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c>
                <w:tcPr>
                  <w:tcW w:w="1234"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s="Times New Roman"/>
                      <w:color w:val="auto"/>
                      <w:sz w:val="21"/>
                      <w:szCs w:val="21"/>
                      <w:highlight w:val="none"/>
                      <w:lang w:val="en-US" w:eastAsia="zh-CN"/>
                    </w:rPr>
                  </w:pPr>
                </w:p>
              </w:tc>
              <w:tc>
                <w:tcPr>
                  <w:tcW w:w="1319" w:type="dxa"/>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臭气浓度</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2740"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055"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w:t>
                  </w:r>
                </w:p>
              </w:tc>
              <w:tc>
                <w:tcPr>
                  <w:tcW w:w="2867" w:type="dxa"/>
                  <w:gridSpan w:val="3"/>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p>
              </w:tc>
            </w:tr>
          </w:tbl>
          <w:p>
            <w:pPr>
              <w:pStyle w:val="4"/>
              <w:rPr>
                <w:rFonts w:hint="default"/>
                <w:color w:val="auto"/>
                <w:lang w:val="en-US" w:eastAsia="zh-CN"/>
              </w:rPr>
            </w:pPr>
          </w:p>
        </w:tc>
      </w:tr>
    </w:tbl>
    <w:p>
      <w:pPr>
        <w:pStyle w:val="18"/>
        <w:rPr>
          <w:color w:val="auto"/>
        </w:rPr>
        <w:sectPr>
          <w:pgSz w:w="16838" w:h="11906" w:orient="landscape"/>
          <w:pgMar w:top="1800" w:right="1440" w:bottom="1800" w:left="1440" w:header="851" w:footer="992" w:gutter="0"/>
          <w:cols w:space="425" w:num="1"/>
          <w:docGrid w:type="lines" w:linePitch="312" w:charSpace="0"/>
        </w:sectPr>
      </w:pPr>
    </w:p>
    <w:tbl>
      <w:tblPr>
        <w:tblStyle w:val="1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noWrap w:val="0"/>
            <w:tcMar>
              <w:left w:w="28" w:type="dxa"/>
              <w:right w:w="28" w:type="dxa"/>
            </w:tcMar>
            <w:vAlign w:val="center"/>
          </w:tcPr>
          <w:p>
            <w:pPr>
              <w:pStyle w:val="12"/>
              <w:adjustRightInd w:val="0"/>
              <w:snapToGrid w:val="0"/>
              <w:spacing w:before="0" w:beforeAutospacing="0" w:after="0" w:afterAutospacing="0"/>
              <w:jc w:val="center"/>
              <w:rPr>
                <w:rFonts w:hint="default" w:ascii="宋体" w:hAnsi="宋体" w:eastAsia="宋体" w:cs="宋体"/>
                <w:bCs/>
                <w:color w:val="auto"/>
                <w:kern w:val="2"/>
                <w:sz w:val="21"/>
                <w:szCs w:val="21"/>
                <w:highlight w:val="none"/>
                <w:lang w:val="en-US" w:eastAsia="zh-CN"/>
              </w:rPr>
            </w:pPr>
            <w:r>
              <w:rPr>
                <w:rFonts w:hint="eastAsia" w:cs="宋体"/>
                <w:bCs/>
                <w:color w:val="auto"/>
                <w:kern w:val="2"/>
                <w:sz w:val="21"/>
                <w:szCs w:val="21"/>
                <w:highlight w:val="none"/>
                <w:lang w:val="en-US" w:eastAsia="zh-CN"/>
              </w:rPr>
              <w:t>运营期大气环境影响和保护措施</w:t>
            </w:r>
          </w:p>
        </w:tc>
        <w:tc>
          <w:tcPr>
            <w:tcW w:w="8532" w:type="dxa"/>
            <w:noWrap w:val="0"/>
            <w:vAlign w:val="top"/>
          </w:tcPr>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（2）废气治理措施可行性及达标分析</w:t>
            </w:r>
          </w:p>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①破碎粉尘</w:t>
            </w:r>
          </w:p>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项目运营期产生的破碎粉尘经集气罩收集至配套布袋除尘器处理达标后通过15m高（DA001）排气筒排放。</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袋式除尘器是一种干式高效除尘器，是利用纤维</w:t>
            </w:r>
            <w:r>
              <w:rPr>
                <w:rFonts w:hint="eastAsia" w:cs="Times New Roman"/>
                <w:color w:val="auto"/>
                <w:kern w:val="0"/>
                <w:sz w:val="24"/>
                <w:highlight w:val="none"/>
                <w:lang w:val="en-US" w:eastAsia="zh-CN"/>
              </w:rPr>
              <w:t>编织物</w:t>
            </w:r>
            <w:r>
              <w:rPr>
                <w:rFonts w:hint="eastAsia" w:ascii="Times New Roman" w:hAnsi="Times New Roman" w:eastAsia="宋体" w:cs="Times New Roman"/>
                <w:color w:val="auto"/>
                <w:kern w:val="0"/>
                <w:sz w:val="24"/>
                <w:highlight w:val="none"/>
                <w:lang w:val="en-US" w:eastAsia="zh-CN"/>
              </w:rPr>
              <w:t>制作的袋式过滤元件来捕集含尘气体中固体颗粒物的除尘装置。其作用原理是尘粒在绕过滤布纤维时因惯性力作用与纤维碰撞而被拦截，细微的尘粒(粒径为1um或更小)则受气体分子冲击不断改变着运动方向，由于纤维间的空隙小于气体分子布朗运动的自由路径，尘粒便与纤维碰撞接触而被分离出来。袋式除尘器按其清灰方式的不同可分为：振动式、气环反吹式、脉冲式、声波式及复合式等五种类型。脉冲清灰袋式除尘器由于其脉冲喷吹强度和频率可进行调节，清灰效果好，是目前世界上应用最为广泛的除尘装置。</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为提高并保证项目除尘器的除尘效率，项目采用针刺毡滤袋，纤维结构控制好，滤袋的容尘量、阻力精细，性能优良可靠；并且袋式除尘器能降低总量排放附属设备少，投资省；能捕集比电阻高的粉尘；袋式除尘器性能稳定可靠，对负荷变化适应性好，运行管理简便，特别适宜捕集细微而干燥的粉尘，所收的干尘便于处理和回收利用。</w:t>
            </w:r>
          </w:p>
          <w:p>
            <w:pPr>
              <w:spacing w:line="360" w:lineRule="auto"/>
              <w:ind w:firstLine="480" w:firstLineChars="20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破碎粉尘</w:t>
            </w:r>
            <w:r>
              <w:rPr>
                <w:rFonts w:hint="eastAsia" w:ascii="Times New Roman" w:hAnsi="Times New Roman" w:eastAsia="宋体" w:cs="Times New Roman"/>
                <w:color w:val="auto"/>
                <w:kern w:val="0"/>
                <w:sz w:val="24"/>
                <w:highlight w:val="none"/>
                <w:lang w:val="en-US" w:eastAsia="zh-CN"/>
              </w:rPr>
              <w:t>经采取上述处理措施处理后，废气可实现达标排放</w:t>
            </w:r>
            <w:r>
              <w:rPr>
                <w:rFonts w:hint="eastAsia" w:ascii="Times New Roman" w:hAnsi="Times New Roman" w:cs="Times New Roman"/>
                <w:color w:val="auto"/>
                <w:kern w:val="0"/>
                <w:sz w:val="24"/>
                <w:highlight w:val="none"/>
                <w:lang w:val="en-US" w:eastAsia="zh-CN"/>
              </w:rPr>
              <w:t>。</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②注塑</w:t>
            </w:r>
            <w:r>
              <w:rPr>
                <w:rFonts w:hint="eastAsia" w:ascii="Times New Roman" w:hAnsi="Times New Roman" w:eastAsia="宋体" w:cs="Times New Roman"/>
                <w:color w:val="auto"/>
                <w:kern w:val="0"/>
                <w:sz w:val="24"/>
                <w:highlight w:val="none"/>
                <w:lang w:val="en-US" w:eastAsia="zh-CN"/>
              </w:rPr>
              <w:t>废气</w:t>
            </w:r>
            <w:r>
              <w:rPr>
                <w:rFonts w:hint="eastAsia"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注塑</w:t>
            </w:r>
            <w:r>
              <w:rPr>
                <w:rFonts w:hint="eastAsia" w:eastAsia="宋体" w:cs="Times New Roman"/>
                <w:color w:val="auto"/>
                <w:kern w:val="0"/>
                <w:sz w:val="24"/>
                <w:highlight w:val="none"/>
                <w:lang w:val="en-US" w:eastAsia="zh-CN"/>
              </w:rPr>
              <w:t>脱模剂废气</w:t>
            </w:r>
            <w:r>
              <w:rPr>
                <w:rFonts w:hint="eastAsia" w:cs="Times New Roman"/>
                <w:color w:val="auto"/>
                <w:kern w:val="0"/>
                <w:sz w:val="24"/>
                <w:highlight w:val="none"/>
                <w:lang w:val="en-US" w:eastAsia="zh-CN"/>
              </w:rPr>
              <w:t>、</w:t>
            </w:r>
            <w:r>
              <w:rPr>
                <w:rFonts w:hint="eastAsia" w:eastAsia="宋体" w:cs="Times New Roman"/>
                <w:color w:val="auto"/>
                <w:kern w:val="0"/>
                <w:sz w:val="24"/>
                <w:highlight w:val="none"/>
                <w:lang w:val="en-US" w:eastAsia="zh-CN"/>
              </w:rPr>
              <w:t>发泡废气、</w:t>
            </w:r>
            <w:r>
              <w:rPr>
                <w:rFonts w:hint="eastAsia" w:cs="Times New Roman"/>
                <w:color w:val="auto"/>
                <w:kern w:val="0"/>
                <w:sz w:val="24"/>
                <w:highlight w:val="none"/>
                <w:lang w:val="en-US" w:eastAsia="zh-CN"/>
              </w:rPr>
              <w:t>发泡</w:t>
            </w:r>
            <w:r>
              <w:rPr>
                <w:rFonts w:hint="eastAsia" w:eastAsia="宋体" w:cs="Times New Roman"/>
                <w:color w:val="auto"/>
                <w:kern w:val="0"/>
                <w:sz w:val="24"/>
                <w:highlight w:val="none"/>
                <w:lang w:val="en-US" w:eastAsia="zh-CN"/>
              </w:rPr>
              <w:t>脱模剂废气</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本项目注塑废气</w:t>
            </w:r>
            <w:r>
              <w:rPr>
                <w:rFonts w:hint="eastAsia" w:cs="Times New Roman"/>
                <w:color w:val="auto"/>
                <w:kern w:val="0"/>
                <w:sz w:val="24"/>
                <w:highlight w:val="none"/>
                <w:lang w:val="en-US" w:eastAsia="zh-CN"/>
              </w:rPr>
              <w:t>及注塑</w:t>
            </w:r>
            <w:r>
              <w:rPr>
                <w:rFonts w:hint="eastAsia" w:eastAsia="宋体" w:cs="Times New Roman"/>
                <w:color w:val="auto"/>
                <w:kern w:val="0"/>
                <w:sz w:val="24"/>
                <w:highlight w:val="none"/>
                <w:lang w:val="en-US" w:eastAsia="zh-CN"/>
              </w:rPr>
              <w:t>脱模剂废气</w:t>
            </w:r>
            <w:r>
              <w:rPr>
                <w:rFonts w:hint="eastAsia" w:cs="Times New Roman"/>
                <w:color w:val="auto"/>
                <w:kern w:val="0"/>
                <w:sz w:val="24"/>
                <w:highlight w:val="none"/>
                <w:lang w:val="en-US" w:eastAsia="zh-CN"/>
              </w:rPr>
              <w:t>经集气罩收集至配套“过滤棉+两级活性炭吸附”装置处理达标后通过15m高（DA002）排气筒排放；</w:t>
            </w:r>
            <w:r>
              <w:rPr>
                <w:rFonts w:hint="eastAsia" w:eastAsia="宋体" w:cs="Times New Roman"/>
                <w:color w:val="auto"/>
                <w:kern w:val="0"/>
                <w:sz w:val="24"/>
                <w:highlight w:val="none"/>
                <w:lang w:val="en-US" w:eastAsia="zh-CN"/>
              </w:rPr>
              <w:t>发泡废气</w:t>
            </w:r>
            <w:r>
              <w:rPr>
                <w:rFonts w:hint="eastAsia" w:cs="Times New Roman"/>
                <w:color w:val="auto"/>
                <w:kern w:val="0"/>
                <w:sz w:val="24"/>
                <w:highlight w:val="none"/>
                <w:lang w:val="en-US" w:eastAsia="zh-CN"/>
              </w:rPr>
              <w:t>及发泡</w:t>
            </w:r>
            <w:r>
              <w:rPr>
                <w:rFonts w:hint="eastAsia" w:eastAsia="宋体" w:cs="Times New Roman"/>
                <w:color w:val="auto"/>
                <w:kern w:val="0"/>
                <w:sz w:val="24"/>
                <w:highlight w:val="none"/>
                <w:lang w:val="en-US" w:eastAsia="zh-CN"/>
              </w:rPr>
              <w:t>脱模剂废气经集气罩收集</w:t>
            </w:r>
            <w:r>
              <w:rPr>
                <w:rFonts w:hint="eastAsia" w:cs="Times New Roman"/>
                <w:color w:val="auto"/>
                <w:kern w:val="0"/>
                <w:sz w:val="24"/>
                <w:highlight w:val="none"/>
                <w:lang w:val="en-US" w:eastAsia="zh-CN"/>
              </w:rPr>
              <w:t>至配套</w:t>
            </w:r>
            <w:r>
              <w:rPr>
                <w:rFonts w:hint="eastAsia" w:ascii="Times New Roman" w:hAnsi="Times New Roman"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过滤棉+三级</w:t>
            </w:r>
            <w:r>
              <w:rPr>
                <w:rFonts w:hint="eastAsia" w:ascii="Times New Roman" w:hAnsi="Times New Roman" w:eastAsia="宋体" w:cs="Times New Roman"/>
                <w:color w:val="auto"/>
                <w:kern w:val="0"/>
                <w:sz w:val="24"/>
                <w:highlight w:val="none"/>
                <w:lang w:val="en-US" w:eastAsia="zh-CN"/>
              </w:rPr>
              <w:t>活性炭吸附”</w:t>
            </w:r>
            <w:r>
              <w:rPr>
                <w:rFonts w:hint="default" w:ascii="Times New Roman" w:hAnsi="Times New Roman" w:eastAsia="宋体" w:cs="Times New Roman"/>
                <w:color w:val="auto"/>
                <w:kern w:val="0"/>
                <w:sz w:val="24"/>
                <w:highlight w:val="none"/>
                <w:lang w:val="en-US" w:eastAsia="zh-CN"/>
              </w:rPr>
              <w:t>装置处理</w:t>
            </w:r>
            <w:r>
              <w:rPr>
                <w:rFonts w:hint="eastAsia" w:ascii="Times New Roman" w:hAnsi="Times New Roman" w:eastAsia="宋体" w:cs="Times New Roman"/>
                <w:color w:val="auto"/>
                <w:kern w:val="0"/>
                <w:sz w:val="24"/>
                <w:highlight w:val="none"/>
                <w:lang w:val="en-US" w:eastAsia="zh-CN"/>
              </w:rPr>
              <w:t>达标</w:t>
            </w:r>
            <w:r>
              <w:rPr>
                <w:rFonts w:hint="default" w:ascii="Times New Roman" w:hAnsi="Times New Roman" w:eastAsia="宋体" w:cs="Times New Roman"/>
                <w:color w:val="auto"/>
                <w:kern w:val="0"/>
                <w:sz w:val="24"/>
                <w:highlight w:val="none"/>
                <w:lang w:val="en-US" w:eastAsia="zh-CN"/>
              </w:rPr>
              <w:t>后</w:t>
            </w:r>
            <w:r>
              <w:rPr>
                <w:rFonts w:hint="eastAsia" w:cs="Times New Roman"/>
                <w:color w:val="auto"/>
                <w:kern w:val="0"/>
                <w:sz w:val="24"/>
                <w:highlight w:val="none"/>
                <w:lang w:val="en-US" w:eastAsia="zh-CN"/>
              </w:rPr>
              <w:t>通过15m高（DA003）排气筒排放</w:t>
            </w:r>
            <w:r>
              <w:rPr>
                <w:rFonts w:hint="eastAsia" w:ascii="Times New Roman" w:hAnsi="Times New Roman" w:eastAsia="宋体" w:cs="Times New Roman"/>
                <w:color w:val="auto"/>
                <w:kern w:val="0"/>
                <w:sz w:val="24"/>
                <w:highlight w:val="none"/>
                <w:lang w:val="en-US" w:eastAsia="zh-CN"/>
              </w:rPr>
              <w:t>。</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过滤棉：注塑过程因局部受热不均、单体分布不均等原因，会产生少量气溶胶（表征为颗粒物）产生，为提高后续设施处理有机废气效率，避免气溶胶（表征为颗粒物）引起的堵塞废气治理设施的现象，采用过滤棉进行预处理。</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活性炭吸附原理：由于VOCs活性炭表面存在着未平衡和未饱和的分子引力和化学键力，因此当活性炭表面与气体接触时，就能吸引气体分子，使其浓聚并保持在活性炭表面，此现象称为吸附。利用活性炭表面的吸附能力，使废气与活性炭接触，废气中的污染物被吸附在活性炭表面，使其与气体混合物分离，达到净化目的。</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根据活性炭低温吸附，高温脱附的性质，项目采用活性炭进行吸附还应满足废气处理低温状态，通过对以往验收过的同类型注塑项目进行实地测量，得到注塑废气到达集气罩后的温度处于20~40℃之间，满足活性炭吸附的低温条件。项目有机废气排放量小、浓度低、组分单一，不会造成活性炭空隙经常堵塞而影响去除效率。</w:t>
            </w:r>
            <w:r>
              <w:rPr>
                <w:rFonts w:hint="eastAsia" w:ascii="Times New Roman" w:hAnsi="Times New Roman" w:eastAsia="宋体" w:cs="Times New Roman"/>
                <w:color w:val="auto"/>
                <w:kern w:val="0"/>
                <w:sz w:val="24"/>
                <w:highlight w:val="none"/>
                <w:lang w:val="en-US" w:eastAsia="zh-CN"/>
              </w:rPr>
              <w:t>另</w:t>
            </w:r>
            <w:r>
              <w:rPr>
                <w:rFonts w:hint="default" w:ascii="Times New Roman" w:hAnsi="Times New Roman" w:eastAsia="宋体" w:cs="Times New Roman"/>
                <w:color w:val="auto"/>
                <w:kern w:val="0"/>
                <w:sz w:val="24"/>
                <w:highlight w:val="none"/>
                <w:lang w:val="en-US" w:eastAsia="zh-CN"/>
              </w:rPr>
              <w:t>活性炭材料应满足填充量与每小时处理废气量体积之比不小于1:5000，每1万Nm</w:t>
            </w:r>
            <w:r>
              <w:rPr>
                <w:rFonts w:hint="default" w:ascii="Times New Roman" w:hAnsi="Times New Roman" w:eastAsia="宋体" w:cs="Times New Roman"/>
                <w:color w:val="auto"/>
                <w:kern w:val="0"/>
                <w:sz w:val="24"/>
                <w:highlight w:val="none"/>
                <w:vertAlign w:val="superscript"/>
                <w:lang w:val="en-US" w:eastAsia="zh-CN"/>
              </w:rPr>
              <w:t>3</w:t>
            </w:r>
            <w:r>
              <w:rPr>
                <w:rFonts w:hint="default" w:ascii="Times New Roman" w:hAnsi="Times New Roman" w:eastAsia="宋体" w:cs="Times New Roman"/>
                <w:color w:val="auto"/>
                <w:kern w:val="0"/>
                <w:sz w:val="24"/>
                <w:highlight w:val="none"/>
                <w:lang w:val="en-US" w:eastAsia="zh-CN"/>
              </w:rPr>
              <w:t>/h废气处理蜂窝活性炭吸附截面积不小于2.3 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根据《2020年挥发性有机物治理攻坚方案》要求，采用活性炭吸附技术的，需采用“碘值不低于800毫克/克的活性炭”且足量添加、及时更换；做好更换时间及使用量的记录工作。</w:t>
            </w:r>
            <w:r>
              <w:rPr>
                <w:rFonts w:hint="default" w:ascii="Times New Roman" w:hAnsi="Times New Roman" w:eastAsia="宋体" w:cs="Times New Roman"/>
                <w:color w:val="auto"/>
                <w:kern w:val="0"/>
                <w:sz w:val="24"/>
                <w:highlight w:val="none"/>
                <w:lang w:val="en-US" w:eastAsia="zh-CN"/>
              </w:rPr>
              <w:t>活性炭应装填齐整，避免气流短路，活性炭装置在满足填料要求下，企业通过加大活性炭更换频率，2个月更换一次，来提高活性炭的吸附效率。</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本项目注塑废气</w:t>
            </w:r>
            <w:r>
              <w:rPr>
                <w:rFonts w:hint="eastAsia" w:cs="Times New Roman"/>
                <w:color w:val="auto"/>
                <w:kern w:val="0"/>
                <w:sz w:val="24"/>
                <w:highlight w:val="none"/>
                <w:lang w:val="en-US" w:eastAsia="zh-CN"/>
              </w:rPr>
              <w:t>及注塑</w:t>
            </w:r>
            <w:r>
              <w:rPr>
                <w:rFonts w:hint="eastAsia" w:eastAsia="宋体" w:cs="Times New Roman"/>
                <w:color w:val="auto"/>
                <w:kern w:val="0"/>
                <w:sz w:val="24"/>
                <w:highlight w:val="none"/>
                <w:lang w:val="en-US" w:eastAsia="zh-CN"/>
              </w:rPr>
              <w:t>脱模剂废气</w:t>
            </w:r>
            <w:r>
              <w:rPr>
                <w:rFonts w:hint="eastAsia" w:cs="Times New Roman"/>
                <w:color w:val="auto"/>
                <w:kern w:val="0"/>
                <w:sz w:val="24"/>
                <w:highlight w:val="none"/>
                <w:lang w:val="en-US" w:eastAsia="zh-CN"/>
              </w:rPr>
              <w:t>经集气罩收集至配套“过滤棉+两级活性炭吸附”装置处理，</w:t>
            </w:r>
            <w:r>
              <w:rPr>
                <w:rFonts w:hint="eastAsia" w:eastAsia="宋体" w:cs="Times New Roman"/>
                <w:color w:val="auto"/>
                <w:kern w:val="0"/>
                <w:sz w:val="24"/>
                <w:highlight w:val="none"/>
                <w:lang w:val="en-US" w:eastAsia="zh-CN"/>
              </w:rPr>
              <w:t>发泡废气</w:t>
            </w:r>
            <w:r>
              <w:rPr>
                <w:rFonts w:hint="eastAsia" w:cs="Times New Roman"/>
                <w:color w:val="auto"/>
                <w:kern w:val="0"/>
                <w:sz w:val="24"/>
                <w:highlight w:val="none"/>
                <w:lang w:val="en-US" w:eastAsia="zh-CN"/>
              </w:rPr>
              <w:t>及发泡</w:t>
            </w:r>
            <w:r>
              <w:rPr>
                <w:rFonts w:hint="eastAsia" w:eastAsia="宋体" w:cs="Times New Roman"/>
                <w:color w:val="auto"/>
                <w:kern w:val="0"/>
                <w:sz w:val="24"/>
                <w:highlight w:val="none"/>
                <w:lang w:val="en-US" w:eastAsia="zh-CN"/>
              </w:rPr>
              <w:t>脱模剂废气经集气罩收集</w:t>
            </w:r>
            <w:r>
              <w:rPr>
                <w:rFonts w:hint="eastAsia" w:cs="Times New Roman"/>
                <w:color w:val="auto"/>
                <w:kern w:val="0"/>
                <w:sz w:val="24"/>
                <w:highlight w:val="none"/>
                <w:lang w:val="en-US" w:eastAsia="zh-CN"/>
              </w:rPr>
              <w:t>至配套</w:t>
            </w:r>
            <w:r>
              <w:rPr>
                <w:rFonts w:hint="eastAsia" w:ascii="Times New Roman" w:hAnsi="Times New Roman"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三级</w:t>
            </w:r>
            <w:r>
              <w:rPr>
                <w:rFonts w:hint="eastAsia" w:ascii="Times New Roman" w:hAnsi="Times New Roman" w:eastAsia="宋体" w:cs="Times New Roman"/>
                <w:color w:val="auto"/>
                <w:kern w:val="0"/>
                <w:sz w:val="24"/>
                <w:highlight w:val="none"/>
                <w:lang w:val="en-US" w:eastAsia="zh-CN"/>
              </w:rPr>
              <w:t>活性炭吸附”</w:t>
            </w:r>
            <w:r>
              <w:rPr>
                <w:rFonts w:hint="default" w:ascii="Times New Roman" w:hAnsi="Times New Roman" w:eastAsia="宋体" w:cs="Times New Roman"/>
                <w:color w:val="auto"/>
                <w:kern w:val="0"/>
                <w:sz w:val="24"/>
                <w:highlight w:val="none"/>
                <w:lang w:val="en-US" w:eastAsia="zh-CN"/>
              </w:rPr>
              <w:t>装置处理</w:t>
            </w:r>
            <w:r>
              <w:rPr>
                <w:rFonts w:hint="eastAsia" w:ascii="Times New Roman" w:hAnsi="Times New Roman"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属于《排污许可证申请与核发技术规范橡胶和塑料制品工业》（HJ1122—2020）中附录A.2废气污染防治推荐可行技术。</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③</w:t>
            </w:r>
            <w:r>
              <w:rPr>
                <w:rFonts w:hint="eastAsia" w:eastAsia="宋体" w:cs="Times New Roman"/>
                <w:color w:val="auto"/>
                <w:kern w:val="0"/>
                <w:sz w:val="24"/>
                <w:highlight w:val="none"/>
                <w:lang w:val="en-US" w:eastAsia="zh-CN"/>
              </w:rPr>
              <w:t>冷镦废气</w:t>
            </w:r>
          </w:p>
          <w:p>
            <w:pPr>
              <w:spacing w:line="360" w:lineRule="auto"/>
              <w:ind w:firstLine="480" w:firstLineChars="200"/>
              <w:jc w:val="left"/>
              <w:rPr>
                <w:color w:val="auto"/>
                <w:sz w:val="24"/>
              </w:rPr>
            </w:pPr>
            <w:r>
              <w:rPr>
                <w:color w:val="auto"/>
                <w:sz w:val="24"/>
              </w:rPr>
              <w:t>根据《挥发性有机物治理措施实用手册》（生态环境部大气环境司/著）对VOCs 无组织排放源执行的排放控制要求有两方面：</w:t>
            </w:r>
          </w:p>
          <w:p>
            <w:pPr>
              <w:spacing w:line="360" w:lineRule="auto"/>
              <w:ind w:firstLine="480" w:firstLineChars="200"/>
              <w:jc w:val="left"/>
              <w:rPr>
                <w:color w:val="auto"/>
                <w:sz w:val="24"/>
              </w:rPr>
            </w:pPr>
            <w:r>
              <w:rPr>
                <w:color w:val="auto"/>
                <w:sz w:val="24"/>
              </w:rPr>
              <w:t>一是排放浓度控制</w:t>
            </w:r>
            <w:r>
              <w:rPr>
                <w:rFonts w:hint="eastAsia"/>
                <w:color w:val="auto"/>
                <w:sz w:val="24"/>
              </w:rPr>
              <w:t>；</w:t>
            </w:r>
            <w:r>
              <w:rPr>
                <w:color w:val="auto"/>
                <w:sz w:val="24"/>
              </w:rPr>
              <w:t>二是处理效率要求。针对VOCs通风排放的特点（气量规模大、浓度低，浓度达标容易，但总量并未减少），通过对大源实施“排放浓度+ 处理效率”双指标控制，有效减少VOCs排放量；对小源则简化了要求，仅要求排放浓度达标。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sz w:val="24"/>
                <w:highlight w:val="yellow"/>
              </w:rPr>
            </w:pPr>
            <w:r>
              <w:rPr>
                <w:rFonts w:hint="eastAsia"/>
                <w:color w:val="auto"/>
                <w:sz w:val="24"/>
                <w:highlight w:val="none"/>
              </w:rPr>
              <w:t>表4-</w:t>
            </w:r>
            <w:r>
              <w:rPr>
                <w:rFonts w:hint="eastAsia"/>
                <w:color w:val="auto"/>
                <w:sz w:val="24"/>
                <w:highlight w:val="none"/>
                <w:lang w:val="en-US" w:eastAsia="zh-CN"/>
              </w:rPr>
              <w:t>6</w:t>
            </w:r>
            <w:r>
              <w:rPr>
                <w:rFonts w:hint="eastAsia"/>
                <w:color w:val="auto"/>
                <w:sz w:val="24"/>
                <w:highlight w:val="none"/>
              </w:rPr>
              <w:t xml:space="preserve">  VOCs无组织排放源排放控制要求</w:t>
            </w:r>
          </w:p>
          <w:tbl>
            <w:tblPr>
              <w:tblStyle w:val="15"/>
              <w:tblW w:w="84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28" w:type="dxa"/>
                <w:bottom w:w="28" w:type="dxa"/>
                <w:right w:w="28" w:type="dxa"/>
              </w:tblCellMar>
            </w:tblPr>
            <w:tblGrid>
              <w:gridCol w:w="1974"/>
              <w:gridCol w:w="1821"/>
              <w:gridCol w:w="1510"/>
              <w:gridCol w:w="31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348" w:hRule="atLeast"/>
                <w:jc w:val="center"/>
              </w:trPr>
              <w:tc>
                <w:tcPr>
                  <w:tcW w:w="1974" w:type="dxa"/>
                  <w:noWrap w:val="0"/>
                  <w:vAlign w:val="center"/>
                </w:tcPr>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NMHC初始排放速率</w:t>
                  </w:r>
                </w:p>
              </w:tc>
              <w:tc>
                <w:tcPr>
                  <w:tcW w:w="1821" w:type="dxa"/>
                  <w:noWrap w:val="0"/>
                  <w:vAlign w:val="center"/>
                </w:tcPr>
                <w:p>
                  <w:pPr>
                    <w:pStyle w:val="21"/>
                    <w:widowControl/>
                    <w:spacing w:beforeLines="0" w:afterLines="0" w:line="240" w:lineRule="exact"/>
                    <w:rPr>
                      <w:rFonts w:ascii="Times New Roman"/>
                      <w:color w:val="auto"/>
                      <w:szCs w:val="21"/>
                      <w:lang w:val="en-US" w:eastAsia="zh-CN"/>
                    </w:rPr>
                  </w:pPr>
                  <w:r>
                    <w:rPr>
                      <w:rFonts w:hint="eastAsia" w:ascii="Times New Roman"/>
                      <w:color w:val="auto"/>
                      <w:szCs w:val="21"/>
                      <w:lang w:val="en-US" w:eastAsia="zh-CN"/>
                    </w:rPr>
                    <w:t>使用的VOCs物料</w:t>
                  </w:r>
                </w:p>
              </w:tc>
              <w:tc>
                <w:tcPr>
                  <w:tcW w:w="1510" w:type="dxa"/>
                  <w:noWrap w:val="0"/>
                  <w:vAlign w:val="center"/>
                </w:tcPr>
                <w:p>
                  <w:pPr>
                    <w:pStyle w:val="21"/>
                    <w:widowControl/>
                    <w:spacing w:beforeLines="0" w:afterLines="0" w:line="240" w:lineRule="exact"/>
                    <w:rPr>
                      <w:rFonts w:ascii="Times New Roman"/>
                      <w:color w:val="auto"/>
                      <w:szCs w:val="21"/>
                      <w:lang w:val="en-US" w:eastAsia="zh-CN"/>
                    </w:rPr>
                  </w:pPr>
                  <w:r>
                    <w:rPr>
                      <w:rFonts w:hint="eastAsia" w:ascii="Times New Roman"/>
                      <w:color w:val="auto"/>
                      <w:szCs w:val="21"/>
                      <w:lang w:val="en-US" w:eastAsia="zh-CN"/>
                    </w:rPr>
                    <w:t>排放控制要求</w:t>
                  </w:r>
                </w:p>
              </w:tc>
              <w:tc>
                <w:tcPr>
                  <w:tcW w:w="3154" w:type="dxa"/>
                  <w:noWrap w:val="0"/>
                  <w:vAlign w:val="center"/>
                </w:tcPr>
                <w:p>
                  <w:pPr>
                    <w:pStyle w:val="21"/>
                    <w:widowControl/>
                    <w:spacing w:beforeLines="0" w:afterLines="0" w:line="240" w:lineRule="exact"/>
                    <w:rPr>
                      <w:rFonts w:ascii="Times New Roman"/>
                      <w:color w:val="auto"/>
                      <w:szCs w:val="21"/>
                      <w:lang w:val="en-US" w:eastAsia="zh-CN"/>
                    </w:rPr>
                  </w:pPr>
                  <w:r>
                    <w:rPr>
                      <w:rFonts w:hint="eastAsia" w:ascii="Times New Roman"/>
                      <w:color w:val="auto"/>
                      <w:szCs w:val="21"/>
                      <w:lang w:val="en-US" w:eastAsia="zh-CN"/>
                    </w:rPr>
                    <w:t>需采取的措施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519" w:hRule="atLeast"/>
                <w:jc w:val="center"/>
              </w:trPr>
              <w:tc>
                <w:tcPr>
                  <w:tcW w:w="1974" w:type="dxa"/>
                  <w:noWrap w:val="0"/>
                  <w:vAlign w:val="center"/>
                </w:tcPr>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大源≥3kg/h（重点</w:t>
                  </w:r>
                </w:p>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地区2kg/h）</w:t>
                  </w:r>
                </w:p>
              </w:tc>
              <w:tc>
                <w:tcPr>
                  <w:tcW w:w="1821" w:type="dxa"/>
                  <w:noWrap w:val="0"/>
                  <w:vAlign w:val="center"/>
                </w:tcPr>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未使用规定的低VOCs产品</w:t>
                  </w:r>
                </w:p>
              </w:tc>
              <w:tc>
                <w:tcPr>
                  <w:tcW w:w="1510" w:type="dxa"/>
                  <w:noWrap w:val="0"/>
                  <w:vAlign w:val="center"/>
                </w:tcPr>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排放浓度达标</w:t>
                  </w:r>
                </w:p>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去除效率达标</w:t>
                  </w:r>
                </w:p>
              </w:tc>
              <w:tc>
                <w:tcPr>
                  <w:tcW w:w="3154" w:type="dxa"/>
                  <w:noWrap w:val="0"/>
                  <w:vAlign w:val="center"/>
                </w:tcPr>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须安装处理设施，</w:t>
                  </w:r>
                  <w:r>
                    <w:rPr>
                      <w:rFonts w:hint="eastAsia" w:ascii="Times New Roman"/>
                      <w:color w:val="auto"/>
                      <w:szCs w:val="21"/>
                      <w:lang w:val="en-US" w:eastAsia="zh-CN"/>
                    </w:rPr>
                    <w:t>且</w:t>
                  </w:r>
                  <w:r>
                    <w:rPr>
                      <w:rFonts w:ascii="Times New Roman"/>
                      <w:color w:val="auto"/>
                      <w:szCs w:val="21"/>
                      <w:lang w:val="en-US" w:eastAsia="zh-CN"/>
                    </w:rPr>
                    <w:t>效率80%以上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399" w:hRule="atLeast"/>
                <w:jc w:val="center"/>
              </w:trPr>
              <w:tc>
                <w:tcPr>
                  <w:tcW w:w="1974" w:type="dxa"/>
                  <w:vMerge w:val="restart"/>
                  <w:noWrap w:val="0"/>
                  <w:vAlign w:val="center"/>
                </w:tcPr>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大源≥3kg/h（重点</w:t>
                  </w:r>
                </w:p>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地区2kg/h）</w:t>
                  </w:r>
                </w:p>
              </w:tc>
              <w:tc>
                <w:tcPr>
                  <w:tcW w:w="1821" w:type="dxa"/>
                  <w:vMerge w:val="restart"/>
                  <w:noWrap w:val="0"/>
                  <w:vAlign w:val="center"/>
                </w:tcPr>
                <w:p>
                  <w:pPr>
                    <w:pStyle w:val="21"/>
                    <w:widowControl/>
                    <w:spacing w:beforeLines="0" w:afterLines="0" w:line="240" w:lineRule="exact"/>
                    <w:rPr>
                      <w:rFonts w:hint="eastAsia" w:ascii="Times New Roman"/>
                      <w:color w:val="auto"/>
                      <w:szCs w:val="21"/>
                      <w:lang w:val="en-US" w:eastAsia="zh-CN"/>
                    </w:rPr>
                  </w:pPr>
                  <w:r>
                    <w:rPr>
                      <w:rFonts w:hint="eastAsia" w:ascii="Times New Roman"/>
                      <w:color w:val="auto"/>
                      <w:szCs w:val="21"/>
                      <w:lang w:val="en-US" w:eastAsia="zh-CN"/>
                    </w:rPr>
                    <w:t>全部使用了符合规</w:t>
                  </w:r>
                </w:p>
                <w:p>
                  <w:pPr>
                    <w:pStyle w:val="21"/>
                    <w:widowControl/>
                    <w:spacing w:beforeLines="0" w:afterLines="0" w:line="240" w:lineRule="exact"/>
                    <w:rPr>
                      <w:rFonts w:hint="eastAsia" w:ascii="Times New Roman"/>
                      <w:color w:val="auto"/>
                      <w:szCs w:val="21"/>
                      <w:lang w:val="en-US" w:eastAsia="zh-CN"/>
                    </w:rPr>
                  </w:pPr>
                  <w:r>
                    <w:rPr>
                      <w:rFonts w:hint="eastAsia" w:ascii="Times New Roman"/>
                      <w:color w:val="auto"/>
                      <w:szCs w:val="21"/>
                      <w:lang w:val="en-US" w:eastAsia="zh-CN"/>
                    </w:rPr>
                    <w:t>定的低VOCs产品</w:t>
                  </w:r>
                </w:p>
              </w:tc>
              <w:tc>
                <w:tcPr>
                  <w:tcW w:w="1510" w:type="dxa"/>
                  <w:vMerge w:val="restart"/>
                  <w:noWrap w:val="0"/>
                  <w:vAlign w:val="center"/>
                </w:tcPr>
                <w:p>
                  <w:pPr>
                    <w:pStyle w:val="21"/>
                    <w:widowControl/>
                    <w:spacing w:beforeLines="0" w:afterLines="0" w:line="240" w:lineRule="exact"/>
                    <w:rPr>
                      <w:rFonts w:hint="eastAsia" w:ascii="Times New Roman"/>
                      <w:color w:val="auto"/>
                      <w:szCs w:val="21"/>
                      <w:lang w:val="en-US" w:eastAsia="zh-CN"/>
                    </w:rPr>
                  </w:pPr>
                  <w:r>
                    <w:rPr>
                      <w:rFonts w:hint="eastAsia" w:ascii="Times New Roman"/>
                      <w:color w:val="auto"/>
                      <w:szCs w:val="21"/>
                      <w:lang w:val="en-US" w:eastAsia="zh-CN"/>
                    </w:rPr>
                    <w:t>排放浓度达标</w:t>
                  </w:r>
                </w:p>
              </w:tc>
              <w:tc>
                <w:tcPr>
                  <w:tcW w:w="3154" w:type="dxa"/>
                  <w:noWrap w:val="0"/>
                  <w:vAlign w:val="center"/>
                </w:tcPr>
                <w:p>
                  <w:pPr>
                    <w:pStyle w:val="21"/>
                    <w:widowControl/>
                    <w:spacing w:beforeLines="0" w:afterLines="0" w:line="240" w:lineRule="exact"/>
                    <w:rPr>
                      <w:rFonts w:hint="eastAsia" w:ascii="Times New Roman"/>
                      <w:color w:val="auto"/>
                      <w:szCs w:val="21"/>
                      <w:lang w:val="en-US" w:eastAsia="zh-CN"/>
                    </w:rPr>
                  </w:pPr>
                  <w:r>
                    <w:rPr>
                      <w:rFonts w:hint="eastAsia" w:ascii="Times New Roman"/>
                      <w:color w:val="auto"/>
                      <w:szCs w:val="21"/>
                      <w:lang w:val="en-US" w:eastAsia="zh-CN"/>
                    </w:rPr>
                    <w:t>收集后浓度超标：须安装处理设施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519" w:hRule="atLeast"/>
                <w:jc w:val="center"/>
              </w:trPr>
              <w:tc>
                <w:tcPr>
                  <w:tcW w:w="1974" w:type="dxa"/>
                  <w:vMerge w:val="continue"/>
                  <w:noWrap w:val="0"/>
                  <w:vAlign w:val="center"/>
                </w:tcPr>
                <w:p>
                  <w:pPr>
                    <w:pStyle w:val="21"/>
                    <w:widowControl/>
                    <w:spacing w:beforeLines="0" w:afterLines="0" w:line="240" w:lineRule="exact"/>
                    <w:rPr>
                      <w:rFonts w:ascii="Times New Roman"/>
                      <w:color w:val="auto"/>
                      <w:szCs w:val="21"/>
                      <w:lang w:val="en-US" w:eastAsia="zh-CN"/>
                    </w:rPr>
                  </w:pPr>
                </w:p>
              </w:tc>
              <w:tc>
                <w:tcPr>
                  <w:tcW w:w="1821" w:type="dxa"/>
                  <w:vMerge w:val="continue"/>
                  <w:noWrap w:val="0"/>
                  <w:vAlign w:val="center"/>
                </w:tcPr>
                <w:p>
                  <w:pPr>
                    <w:pStyle w:val="21"/>
                    <w:widowControl/>
                    <w:spacing w:beforeLines="0" w:afterLines="0" w:line="240" w:lineRule="exact"/>
                    <w:rPr>
                      <w:rFonts w:hint="eastAsia" w:ascii="Times New Roman"/>
                      <w:color w:val="auto"/>
                      <w:szCs w:val="21"/>
                      <w:lang w:val="en-US" w:eastAsia="zh-CN"/>
                    </w:rPr>
                  </w:pPr>
                </w:p>
              </w:tc>
              <w:tc>
                <w:tcPr>
                  <w:tcW w:w="1510" w:type="dxa"/>
                  <w:vMerge w:val="continue"/>
                  <w:noWrap w:val="0"/>
                  <w:vAlign w:val="center"/>
                </w:tcPr>
                <w:p>
                  <w:pPr>
                    <w:pStyle w:val="21"/>
                    <w:widowControl/>
                    <w:spacing w:beforeLines="0" w:afterLines="0" w:line="240" w:lineRule="exact"/>
                    <w:rPr>
                      <w:rFonts w:hint="eastAsia" w:ascii="Times New Roman"/>
                      <w:color w:val="auto"/>
                      <w:szCs w:val="21"/>
                      <w:lang w:val="en-US" w:eastAsia="zh-CN"/>
                    </w:rPr>
                  </w:pPr>
                </w:p>
              </w:tc>
              <w:tc>
                <w:tcPr>
                  <w:tcW w:w="3154" w:type="dxa"/>
                  <w:noWrap w:val="0"/>
                  <w:vAlign w:val="center"/>
                </w:tcPr>
                <w:p>
                  <w:pPr>
                    <w:pStyle w:val="21"/>
                    <w:widowControl/>
                    <w:spacing w:beforeLines="0" w:afterLines="0" w:line="240" w:lineRule="exact"/>
                    <w:jc w:val="both"/>
                    <w:rPr>
                      <w:rFonts w:hint="eastAsia" w:ascii="Times New Roman"/>
                      <w:color w:val="auto"/>
                      <w:szCs w:val="21"/>
                      <w:lang w:val="en-US" w:eastAsia="zh-CN"/>
                    </w:rPr>
                  </w:pPr>
                  <w:r>
                    <w:rPr>
                      <w:rFonts w:hint="eastAsia" w:ascii="Times New Roman"/>
                      <w:color w:val="auto"/>
                      <w:szCs w:val="21"/>
                      <w:lang w:val="en-US" w:eastAsia="zh-CN"/>
                    </w:rPr>
                    <w:t>收集后浓度不超标：可不安装处理设施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399" w:hRule="atLeast"/>
                <w:jc w:val="center"/>
              </w:trPr>
              <w:tc>
                <w:tcPr>
                  <w:tcW w:w="1974" w:type="dxa"/>
                  <w:vMerge w:val="restart"/>
                  <w:noWrap w:val="0"/>
                  <w:vAlign w:val="center"/>
                </w:tcPr>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小源&lt;3kg/h（重点</w:t>
                  </w:r>
                </w:p>
                <w:p>
                  <w:pPr>
                    <w:pStyle w:val="21"/>
                    <w:widowControl/>
                    <w:spacing w:beforeLines="0" w:afterLines="0" w:line="240" w:lineRule="exact"/>
                    <w:rPr>
                      <w:rFonts w:ascii="Times New Roman"/>
                      <w:color w:val="auto"/>
                      <w:szCs w:val="21"/>
                      <w:lang w:val="en-US" w:eastAsia="zh-CN"/>
                    </w:rPr>
                  </w:pPr>
                  <w:r>
                    <w:rPr>
                      <w:rFonts w:ascii="Times New Roman"/>
                      <w:color w:val="auto"/>
                      <w:szCs w:val="21"/>
                      <w:lang w:val="en-US" w:eastAsia="zh-CN"/>
                    </w:rPr>
                    <w:t>地区2kg/h）</w:t>
                  </w:r>
                </w:p>
              </w:tc>
              <w:tc>
                <w:tcPr>
                  <w:tcW w:w="1821" w:type="dxa"/>
                  <w:vMerge w:val="restart"/>
                  <w:noWrap w:val="0"/>
                  <w:vAlign w:val="center"/>
                </w:tcPr>
                <w:p>
                  <w:pPr>
                    <w:pStyle w:val="21"/>
                    <w:widowControl/>
                    <w:spacing w:beforeLines="0" w:afterLines="0" w:line="240" w:lineRule="exact"/>
                    <w:rPr>
                      <w:rFonts w:ascii="Times New Roman"/>
                      <w:color w:val="auto"/>
                      <w:szCs w:val="21"/>
                      <w:lang w:val="en-US" w:eastAsia="zh-CN"/>
                    </w:rPr>
                  </w:pPr>
                  <w:r>
                    <w:rPr>
                      <w:rFonts w:hint="eastAsia" w:ascii="Times New Roman"/>
                      <w:color w:val="auto"/>
                      <w:szCs w:val="21"/>
                      <w:lang w:val="en-US" w:eastAsia="zh-CN"/>
                    </w:rPr>
                    <w:t>/</w:t>
                  </w:r>
                </w:p>
              </w:tc>
              <w:tc>
                <w:tcPr>
                  <w:tcW w:w="1510" w:type="dxa"/>
                  <w:vMerge w:val="restart"/>
                  <w:noWrap w:val="0"/>
                  <w:vAlign w:val="center"/>
                </w:tcPr>
                <w:p>
                  <w:pPr>
                    <w:pStyle w:val="21"/>
                    <w:widowControl/>
                    <w:spacing w:beforeLines="0" w:afterLines="0" w:line="240" w:lineRule="exact"/>
                    <w:rPr>
                      <w:rFonts w:hint="eastAsia" w:ascii="Times New Roman"/>
                      <w:color w:val="auto"/>
                      <w:szCs w:val="21"/>
                      <w:lang w:val="en-US" w:eastAsia="zh-CN"/>
                    </w:rPr>
                  </w:pPr>
                  <w:r>
                    <w:rPr>
                      <w:rFonts w:hint="eastAsia" w:ascii="Times New Roman"/>
                      <w:color w:val="auto"/>
                      <w:szCs w:val="21"/>
                      <w:lang w:val="en-US" w:eastAsia="zh-CN"/>
                    </w:rPr>
                    <w:t>排放浓度达标</w:t>
                  </w:r>
                </w:p>
              </w:tc>
              <w:tc>
                <w:tcPr>
                  <w:tcW w:w="3154" w:type="dxa"/>
                  <w:noWrap w:val="0"/>
                  <w:vAlign w:val="center"/>
                </w:tcPr>
                <w:p>
                  <w:pPr>
                    <w:pStyle w:val="21"/>
                    <w:widowControl/>
                    <w:spacing w:beforeLines="0" w:afterLines="0" w:line="240" w:lineRule="exact"/>
                    <w:jc w:val="both"/>
                    <w:rPr>
                      <w:rFonts w:hint="eastAsia" w:ascii="Times New Roman"/>
                      <w:color w:val="auto"/>
                      <w:szCs w:val="21"/>
                      <w:lang w:val="en-US" w:eastAsia="zh-CN"/>
                    </w:rPr>
                  </w:pPr>
                  <w:r>
                    <w:rPr>
                      <w:rFonts w:hint="eastAsia" w:ascii="Times New Roman"/>
                      <w:color w:val="auto"/>
                      <w:szCs w:val="21"/>
                      <w:lang w:val="en-US" w:eastAsia="zh-CN"/>
                    </w:rPr>
                    <w:t>收集后浓度超标：须安装处理设施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8" w:type="dxa"/>
                  <w:bottom w:w="28" w:type="dxa"/>
                  <w:right w:w="28" w:type="dxa"/>
                </w:tblCellMar>
              </w:tblPrEx>
              <w:trPr>
                <w:trHeight w:val="523" w:hRule="atLeast"/>
                <w:jc w:val="center"/>
              </w:trPr>
              <w:tc>
                <w:tcPr>
                  <w:tcW w:w="1974" w:type="dxa"/>
                  <w:vMerge w:val="continue"/>
                  <w:noWrap w:val="0"/>
                  <w:vAlign w:val="center"/>
                </w:tcPr>
                <w:p>
                  <w:pPr>
                    <w:pStyle w:val="21"/>
                    <w:widowControl/>
                    <w:spacing w:beforeLines="0" w:afterLines="0" w:line="240" w:lineRule="exact"/>
                    <w:rPr>
                      <w:rFonts w:ascii="Times New Roman"/>
                      <w:color w:val="auto"/>
                      <w:szCs w:val="21"/>
                      <w:lang w:val="en-US" w:eastAsia="zh-CN"/>
                    </w:rPr>
                  </w:pPr>
                </w:p>
              </w:tc>
              <w:tc>
                <w:tcPr>
                  <w:tcW w:w="1821" w:type="dxa"/>
                  <w:vMerge w:val="continue"/>
                  <w:noWrap w:val="0"/>
                  <w:vAlign w:val="center"/>
                </w:tcPr>
                <w:p>
                  <w:pPr>
                    <w:pStyle w:val="21"/>
                    <w:widowControl/>
                    <w:spacing w:beforeLines="0" w:afterLines="0" w:line="240" w:lineRule="exact"/>
                    <w:rPr>
                      <w:rFonts w:hint="eastAsia" w:ascii="Times New Roman"/>
                      <w:color w:val="auto"/>
                      <w:szCs w:val="21"/>
                      <w:lang w:val="en-US" w:eastAsia="zh-CN"/>
                    </w:rPr>
                  </w:pPr>
                </w:p>
              </w:tc>
              <w:tc>
                <w:tcPr>
                  <w:tcW w:w="1510" w:type="dxa"/>
                  <w:vMerge w:val="continue"/>
                  <w:noWrap w:val="0"/>
                  <w:vAlign w:val="center"/>
                </w:tcPr>
                <w:p>
                  <w:pPr>
                    <w:pStyle w:val="21"/>
                    <w:widowControl/>
                    <w:spacing w:beforeLines="0" w:afterLines="0" w:line="240" w:lineRule="exact"/>
                    <w:rPr>
                      <w:rFonts w:hint="eastAsia" w:ascii="Times New Roman"/>
                      <w:color w:val="auto"/>
                      <w:szCs w:val="21"/>
                      <w:lang w:val="en-US" w:eastAsia="zh-CN"/>
                    </w:rPr>
                  </w:pPr>
                </w:p>
              </w:tc>
              <w:tc>
                <w:tcPr>
                  <w:tcW w:w="3154" w:type="dxa"/>
                  <w:noWrap w:val="0"/>
                  <w:vAlign w:val="center"/>
                </w:tcPr>
                <w:p>
                  <w:pPr>
                    <w:pStyle w:val="21"/>
                    <w:widowControl/>
                    <w:spacing w:beforeLines="0" w:afterLines="0" w:line="240" w:lineRule="exact"/>
                    <w:jc w:val="both"/>
                    <w:rPr>
                      <w:rFonts w:hint="eastAsia" w:ascii="Times New Roman"/>
                      <w:color w:val="auto"/>
                      <w:szCs w:val="21"/>
                      <w:lang w:val="en-US" w:eastAsia="zh-CN"/>
                    </w:rPr>
                  </w:pPr>
                  <w:r>
                    <w:rPr>
                      <w:rFonts w:hint="eastAsia" w:ascii="Times New Roman"/>
                      <w:color w:val="auto"/>
                      <w:szCs w:val="21"/>
                      <w:lang w:val="en-US" w:eastAsia="zh-CN"/>
                    </w:rPr>
                    <w:t>收集后浓度不超标：可不安装处理设施</w:t>
                  </w:r>
                </w:p>
              </w:tc>
            </w:tr>
          </w:tbl>
          <w:p>
            <w:pPr>
              <w:spacing w:line="360" w:lineRule="auto"/>
              <w:ind w:firstLine="480" w:firstLineChars="200"/>
              <w:jc w:val="left"/>
              <w:rPr>
                <w:rFonts w:hint="eastAsia"/>
                <w:color w:val="auto"/>
                <w:sz w:val="24"/>
              </w:rPr>
            </w:pPr>
            <w:r>
              <w:rPr>
                <w:rFonts w:hint="eastAsia"/>
                <w:color w:val="auto"/>
                <w:sz w:val="24"/>
                <w:highlight w:val="none"/>
              </w:rPr>
              <w:t>根据“关于印发《2020年挥发性有机物治理攻坚方案》的通知”（环大气〔2020〕33号），本项目不属于重点地区。本项目产生的NMHC初始排放速率为0.0</w:t>
            </w:r>
            <w:r>
              <w:rPr>
                <w:rFonts w:hint="eastAsia"/>
                <w:color w:val="auto"/>
                <w:sz w:val="24"/>
                <w:highlight w:val="none"/>
                <w:lang w:val="en-US" w:eastAsia="zh-CN"/>
              </w:rPr>
              <w:t>45</w:t>
            </w:r>
            <w:r>
              <w:rPr>
                <w:rFonts w:hint="eastAsia"/>
                <w:color w:val="auto"/>
                <w:sz w:val="24"/>
                <w:highlight w:val="none"/>
              </w:rPr>
              <w:t>kg/h，小于3kg/h，收集后浓度不超标，属于可不安装处理设施</w:t>
            </w:r>
            <w:r>
              <w:rPr>
                <w:rFonts w:hint="eastAsia"/>
                <w:color w:val="auto"/>
                <w:sz w:val="24"/>
              </w:rPr>
              <w:t>。</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color w:val="auto"/>
                <w:sz w:val="24"/>
              </w:rPr>
              <w:t>本项目采用集气罩收集冷镦成型过程产生的油雾废气，经收集的油雾废气经“静电油雾净化器”处理后通过15m高排气筒实施有组织排放。对照上述《挥发性有机物治理措施使用手册》、关于印发《2020年挥发性有机物治理攻坚方案》的要求，本项目采用“静电油雾净化器”处理产生的油雾废气是可行的。</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综上，项目各个工序产生的大气污染物采取的治理措施，均属于可行性技术，治理后的废气可实现达标排放。</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（3）排放口基本情况</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项目废气排放口基本情况，详见下表。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7</w:t>
            </w:r>
            <w:r>
              <w:rPr>
                <w:rFonts w:hint="eastAsia" w:ascii="Times New Roman" w:hAnsi="Times New Roman" w:eastAsia="宋体" w:cs="Times New Roman"/>
                <w:color w:val="auto"/>
                <w:kern w:val="0"/>
                <w:sz w:val="24"/>
                <w:highlight w:val="none"/>
                <w:lang w:val="en-US" w:eastAsia="zh-CN"/>
              </w:rPr>
              <w:t xml:space="preserve">  废气有组织排放基本情况一览表</w:t>
            </w:r>
          </w:p>
          <w:tbl>
            <w:tblPr>
              <w:tblStyle w:val="16"/>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9"/>
              <w:gridCol w:w="883"/>
              <w:gridCol w:w="933"/>
              <w:gridCol w:w="900"/>
              <w:gridCol w:w="700"/>
              <w:gridCol w:w="700"/>
              <w:gridCol w:w="75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9" w:type="dxa"/>
                  <w:vMerge w:val="restart"/>
                  <w:noWrap w:val="0"/>
                  <w:vAlign w:val="center"/>
                </w:tcPr>
                <w:p>
                  <w:pPr>
                    <w:pStyle w:val="21"/>
                    <w:widowControl/>
                    <w:spacing w:beforeLines="0" w:afterLines="0" w:line="240" w:lineRule="auto"/>
                    <w:rPr>
                      <w:rFonts w:hint="eastAsia" w:ascii="Times New Roman"/>
                      <w:color w:val="auto"/>
                      <w:szCs w:val="21"/>
                      <w:highlight w:val="none"/>
                      <w:lang w:val="en-US" w:eastAsia="zh-CN"/>
                    </w:rPr>
                  </w:pPr>
                  <w:r>
                    <w:rPr>
                      <w:rFonts w:hint="eastAsia" w:ascii="Times New Roman"/>
                      <w:color w:val="auto"/>
                      <w:szCs w:val="21"/>
                      <w:highlight w:val="none"/>
                      <w:lang w:val="en-US" w:eastAsia="zh-CN"/>
                    </w:rPr>
                    <w:t>排放口</w:t>
                  </w:r>
                </w:p>
                <w:p>
                  <w:pPr>
                    <w:pStyle w:val="21"/>
                    <w:widowControl/>
                    <w:spacing w:beforeLines="0" w:afterLines="0" w:line="240" w:lineRule="auto"/>
                    <w:rPr>
                      <w:rFonts w:hint="eastAsia" w:ascii="Times New Roman"/>
                      <w:color w:val="auto"/>
                      <w:kern w:val="0"/>
                      <w:sz w:val="21"/>
                      <w:szCs w:val="21"/>
                      <w:highlight w:val="none"/>
                      <w:lang w:val="en-US" w:eastAsia="zh-CN" w:bidi="ar-SA"/>
                    </w:rPr>
                  </w:pPr>
                  <w:r>
                    <w:rPr>
                      <w:rFonts w:ascii="Times New Roman"/>
                      <w:color w:val="auto"/>
                      <w:szCs w:val="21"/>
                      <w:highlight w:val="none"/>
                      <w:lang w:val="en-US" w:eastAsia="zh-CN"/>
                    </w:rPr>
                    <w:t>编号</w:t>
                  </w:r>
                </w:p>
              </w:tc>
              <w:tc>
                <w:tcPr>
                  <w:tcW w:w="1929" w:type="dxa"/>
                  <w:vMerge w:val="restart"/>
                  <w:noWrap w:val="0"/>
                  <w:vAlign w:val="center"/>
                </w:tcPr>
                <w:p>
                  <w:pPr>
                    <w:pStyle w:val="21"/>
                    <w:widowControl/>
                    <w:spacing w:beforeLines="0" w:afterLines="0" w:line="240" w:lineRule="auto"/>
                    <w:rPr>
                      <w:rFonts w:hint="eastAsia" w:ascii="Times New Roman"/>
                      <w:color w:val="auto"/>
                      <w:szCs w:val="21"/>
                      <w:highlight w:val="none"/>
                      <w:lang w:val="en-US" w:eastAsia="zh-CN"/>
                    </w:rPr>
                  </w:pPr>
                  <w:r>
                    <w:rPr>
                      <w:rFonts w:hint="eastAsia" w:ascii="Times New Roman"/>
                      <w:color w:val="auto"/>
                      <w:szCs w:val="21"/>
                      <w:highlight w:val="none"/>
                      <w:lang w:val="en-US" w:eastAsia="zh-CN"/>
                    </w:rPr>
                    <w:t>排放口</w:t>
                  </w:r>
                </w:p>
                <w:p>
                  <w:pPr>
                    <w:pStyle w:val="21"/>
                    <w:widowControl/>
                    <w:spacing w:beforeLines="0" w:afterLines="0" w:line="240" w:lineRule="auto"/>
                    <w:rPr>
                      <w:rFonts w:hint="eastAsia" w:ascii="Times New Roman"/>
                      <w:color w:val="auto"/>
                      <w:kern w:val="0"/>
                      <w:sz w:val="21"/>
                      <w:szCs w:val="21"/>
                      <w:highlight w:val="none"/>
                      <w:lang w:val="en-US" w:eastAsia="zh-CN" w:bidi="ar-SA"/>
                    </w:rPr>
                  </w:pPr>
                  <w:r>
                    <w:rPr>
                      <w:rFonts w:ascii="Times New Roman"/>
                      <w:color w:val="auto"/>
                      <w:szCs w:val="21"/>
                      <w:highlight w:val="none"/>
                      <w:lang w:val="en-US" w:eastAsia="zh-CN"/>
                    </w:rPr>
                    <w:t>名称</w:t>
                  </w:r>
                </w:p>
              </w:tc>
              <w:tc>
                <w:tcPr>
                  <w:tcW w:w="883" w:type="dxa"/>
                  <w:vMerge w:val="restart"/>
                  <w:noWrap w:val="0"/>
                  <w:vAlign w:val="center"/>
                </w:tcPr>
                <w:p>
                  <w:pPr>
                    <w:pStyle w:val="21"/>
                    <w:widowControl/>
                    <w:spacing w:beforeLines="0" w:afterLines="0" w:line="240" w:lineRule="auto"/>
                    <w:rPr>
                      <w:rFonts w:hint="eastAsia" w:ascii="Times New Roman"/>
                      <w:color w:val="auto"/>
                      <w:kern w:val="0"/>
                      <w:sz w:val="21"/>
                      <w:szCs w:val="21"/>
                      <w:highlight w:val="none"/>
                      <w:lang w:val="en-US" w:eastAsia="zh-CN" w:bidi="ar-SA"/>
                    </w:rPr>
                  </w:pPr>
                  <w:r>
                    <w:rPr>
                      <w:rFonts w:hint="eastAsia" w:ascii="Times New Roman"/>
                      <w:color w:val="auto"/>
                      <w:szCs w:val="21"/>
                      <w:highlight w:val="none"/>
                      <w:lang w:val="en-US" w:eastAsia="zh-CN"/>
                    </w:rPr>
                    <w:t>排放口</w:t>
                  </w:r>
                  <w:r>
                    <w:rPr>
                      <w:rFonts w:ascii="Times New Roman"/>
                      <w:color w:val="auto"/>
                      <w:szCs w:val="21"/>
                      <w:highlight w:val="none"/>
                      <w:lang w:val="en-US" w:eastAsia="zh-CN"/>
                    </w:rPr>
                    <w:t>类型</w:t>
                  </w:r>
                </w:p>
              </w:tc>
              <w:tc>
                <w:tcPr>
                  <w:tcW w:w="1833" w:type="dxa"/>
                  <w:gridSpan w:val="2"/>
                  <w:noWrap w:val="0"/>
                  <w:vAlign w:val="center"/>
                </w:tcPr>
                <w:p>
                  <w:pPr>
                    <w:pStyle w:val="21"/>
                    <w:widowControl/>
                    <w:spacing w:beforeLines="0" w:afterLines="0" w:line="240" w:lineRule="auto"/>
                    <w:rPr>
                      <w:rFonts w:hint="eastAsia" w:ascii="Times New Roman"/>
                      <w:color w:val="auto"/>
                      <w:kern w:val="0"/>
                      <w:sz w:val="21"/>
                      <w:szCs w:val="21"/>
                      <w:highlight w:val="none"/>
                      <w:lang w:val="en-US" w:eastAsia="zh-CN" w:bidi="ar-SA"/>
                    </w:rPr>
                  </w:pPr>
                  <w:r>
                    <w:rPr>
                      <w:rFonts w:hint="eastAsia" w:ascii="Times New Roman"/>
                      <w:color w:val="auto"/>
                      <w:szCs w:val="21"/>
                      <w:highlight w:val="none"/>
                      <w:lang w:val="en-US" w:eastAsia="zh-CN"/>
                    </w:rPr>
                    <w:t>排放口</w:t>
                  </w:r>
                  <w:r>
                    <w:rPr>
                      <w:rFonts w:ascii="Times New Roman"/>
                      <w:color w:val="auto"/>
                      <w:szCs w:val="21"/>
                      <w:highlight w:val="none"/>
                      <w:lang w:val="en-US" w:eastAsia="zh-CN"/>
                    </w:rPr>
                    <w:t>地理坐标</w:t>
                  </w:r>
                </w:p>
              </w:tc>
              <w:tc>
                <w:tcPr>
                  <w:tcW w:w="700" w:type="dxa"/>
                  <w:vMerge w:val="restart"/>
                  <w:noWrap w:val="0"/>
                  <w:vAlign w:val="center"/>
                </w:tcPr>
                <w:p>
                  <w:pPr>
                    <w:pStyle w:val="21"/>
                    <w:widowControl/>
                    <w:spacing w:beforeLines="0" w:afterLines="0" w:line="240" w:lineRule="auto"/>
                    <w:rPr>
                      <w:rFonts w:hint="eastAsia" w:ascii="Times New Roman"/>
                      <w:color w:val="auto"/>
                      <w:kern w:val="0"/>
                      <w:sz w:val="21"/>
                      <w:szCs w:val="21"/>
                      <w:highlight w:val="none"/>
                      <w:lang w:val="en-US" w:eastAsia="zh-CN" w:bidi="ar-SA"/>
                    </w:rPr>
                  </w:pPr>
                  <w:r>
                    <w:rPr>
                      <w:rFonts w:ascii="Times New Roman"/>
                      <w:color w:val="auto"/>
                      <w:szCs w:val="21"/>
                      <w:highlight w:val="none"/>
                      <w:lang w:val="en-US" w:eastAsia="zh-CN"/>
                    </w:rPr>
                    <w:t>高度m</w:t>
                  </w:r>
                </w:p>
              </w:tc>
              <w:tc>
                <w:tcPr>
                  <w:tcW w:w="700" w:type="dxa"/>
                  <w:vMerge w:val="restart"/>
                  <w:noWrap w:val="0"/>
                  <w:vAlign w:val="center"/>
                </w:tcPr>
                <w:p>
                  <w:pPr>
                    <w:pStyle w:val="21"/>
                    <w:widowControl/>
                    <w:spacing w:beforeLines="0" w:afterLines="0" w:line="240" w:lineRule="auto"/>
                    <w:rPr>
                      <w:rFonts w:ascii="Times New Roman"/>
                      <w:color w:val="auto"/>
                      <w:szCs w:val="21"/>
                      <w:highlight w:val="none"/>
                      <w:lang w:val="en-US" w:eastAsia="zh-CN"/>
                    </w:rPr>
                  </w:pPr>
                  <w:r>
                    <w:rPr>
                      <w:rFonts w:ascii="Times New Roman"/>
                      <w:color w:val="auto"/>
                      <w:szCs w:val="21"/>
                      <w:highlight w:val="none"/>
                      <w:lang w:val="en-US" w:eastAsia="zh-CN"/>
                    </w:rPr>
                    <w:t>内径</w:t>
                  </w:r>
                </w:p>
                <w:p>
                  <w:pPr>
                    <w:pStyle w:val="21"/>
                    <w:widowControl/>
                    <w:spacing w:beforeLines="0" w:afterLines="0" w:line="240" w:lineRule="auto"/>
                    <w:rPr>
                      <w:rFonts w:hint="default" w:ascii="Times New Roman"/>
                      <w:color w:val="auto"/>
                      <w:kern w:val="0"/>
                      <w:sz w:val="21"/>
                      <w:szCs w:val="21"/>
                      <w:highlight w:val="none"/>
                      <w:lang w:val="en-US" w:eastAsia="zh-CN" w:bidi="ar-SA"/>
                    </w:rPr>
                  </w:pPr>
                  <w:r>
                    <w:rPr>
                      <w:rFonts w:ascii="Times New Roman"/>
                      <w:color w:val="auto"/>
                      <w:szCs w:val="21"/>
                      <w:highlight w:val="none"/>
                      <w:lang w:val="en-US" w:eastAsia="zh-CN"/>
                    </w:rPr>
                    <w:t>m</w:t>
                  </w:r>
                </w:p>
              </w:tc>
              <w:tc>
                <w:tcPr>
                  <w:tcW w:w="750" w:type="dxa"/>
                  <w:vMerge w:val="restart"/>
                  <w:noWrap w:val="0"/>
                  <w:vAlign w:val="center"/>
                </w:tcPr>
                <w:p>
                  <w:pPr>
                    <w:pStyle w:val="21"/>
                    <w:widowControl/>
                    <w:spacing w:beforeLines="0" w:afterLines="0" w:line="240" w:lineRule="auto"/>
                    <w:rPr>
                      <w:rFonts w:ascii="Times New Roman"/>
                      <w:color w:val="auto"/>
                      <w:szCs w:val="21"/>
                      <w:highlight w:val="none"/>
                      <w:lang w:val="en-US" w:eastAsia="zh-CN"/>
                    </w:rPr>
                  </w:pPr>
                  <w:r>
                    <w:rPr>
                      <w:rFonts w:ascii="Times New Roman"/>
                      <w:color w:val="auto"/>
                      <w:szCs w:val="21"/>
                      <w:highlight w:val="none"/>
                      <w:lang w:val="en-US" w:eastAsia="zh-CN"/>
                    </w:rPr>
                    <w:t>风速</w:t>
                  </w:r>
                </w:p>
                <w:p>
                  <w:pPr>
                    <w:pStyle w:val="21"/>
                    <w:widowControl/>
                    <w:spacing w:beforeLines="0" w:afterLines="0" w:line="240" w:lineRule="auto"/>
                    <w:rPr>
                      <w:rFonts w:hint="eastAsia" w:ascii="Times New Roman"/>
                      <w:color w:val="auto"/>
                      <w:kern w:val="0"/>
                      <w:sz w:val="21"/>
                      <w:szCs w:val="21"/>
                      <w:highlight w:val="none"/>
                      <w:lang w:val="en-US" w:eastAsia="zh-CN" w:bidi="ar-SA"/>
                    </w:rPr>
                  </w:pPr>
                  <w:r>
                    <w:rPr>
                      <w:rFonts w:ascii="Times New Roman"/>
                      <w:color w:val="auto"/>
                      <w:szCs w:val="21"/>
                      <w:highlight w:val="none"/>
                      <w:lang w:val="en-US" w:eastAsia="zh-CN"/>
                    </w:rPr>
                    <w:t>m/s</w:t>
                  </w:r>
                </w:p>
              </w:tc>
              <w:tc>
                <w:tcPr>
                  <w:tcW w:w="745" w:type="dxa"/>
                  <w:vMerge w:val="restart"/>
                  <w:noWrap w:val="0"/>
                  <w:vAlign w:val="center"/>
                </w:tcPr>
                <w:p>
                  <w:pPr>
                    <w:pStyle w:val="21"/>
                    <w:widowControl/>
                    <w:spacing w:beforeLines="0" w:afterLines="0" w:line="240" w:lineRule="auto"/>
                    <w:rPr>
                      <w:rFonts w:ascii="Times New Roman"/>
                      <w:color w:val="auto"/>
                      <w:szCs w:val="21"/>
                      <w:highlight w:val="none"/>
                      <w:lang w:val="en-US" w:eastAsia="zh-CN"/>
                    </w:rPr>
                  </w:pPr>
                  <w:r>
                    <w:rPr>
                      <w:rFonts w:ascii="Times New Roman"/>
                      <w:color w:val="auto"/>
                      <w:szCs w:val="21"/>
                      <w:highlight w:val="none"/>
                      <w:lang w:val="en-US" w:eastAsia="zh-CN"/>
                    </w:rPr>
                    <w:t>温度</w:t>
                  </w:r>
                </w:p>
                <w:p>
                  <w:pPr>
                    <w:pStyle w:val="21"/>
                    <w:widowControl/>
                    <w:spacing w:beforeLines="0" w:afterLines="0" w:line="240" w:lineRule="auto"/>
                    <w:rPr>
                      <w:rFonts w:hint="eastAsia" w:ascii="Times New Roman"/>
                      <w:color w:val="auto"/>
                      <w:kern w:val="0"/>
                      <w:sz w:val="21"/>
                      <w:szCs w:val="21"/>
                      <w:highlight w:val="none"/>
                      <w:lang w:val="en-US" w:eastAsia="zh-CN" w:bidi="ar-SA"/>
                    </w:rPr>
                  </w:pPr>
                  <w:r>
                    <w:rPr>
                      <w:rFonts w:ascii="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rPr>
                  </w:pPr>
                </w:p>
              </w:tc>
              <w:tc>
                <w:tcPr>
                  <w:tcW w:w="192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rPr>
                  </w:pPr>
                </w:p>
              </w:tc>
              <w:tc>
                <w:tcPr>
                  <w:tcW w:w="88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rPr>
                  </w:pPr>
                </w:p>
              </w:tc>
              <w:tc>
                <w:tcPr>
                  <w:tcW w:w="9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经度</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维度</w:t>
                  </w:r>
                </w:p>
              </w:tc>
              <w:tc>
                <w:tcPr>
                  <w:tcW w:w="70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rPr>
                  </w:pPr>
                </w:p>
              </w:tc>
              <w:tc>
                <w:tcPr>
                  <w:tcW w:w="70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rPr>
                  </w:pPr>
                </w:p>
              </w:tc>
              <w:tc>
                <w:tcPr>
                  <w:tcW w:w="75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rPr>
                  </w:pPr>
                </w:p>
              </w:tc>
              <w:tc>
                <w:tcPr>
                  <w:tcW w:w="74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DA001</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破碎粉尘排气筒</w:t>
                  </w:r>
                </w:p>
              </w:tc>
              <w:tc>
                <w:tcPr>
                  <w:tcW w:w="8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一般排放口</w:t>
                  </w:r>
                </w:p>
              </w:tc>
              <w:tc>
                <w:tcPr>
                  <w:tcW w:w="9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105.758147589</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29.471442368</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0.35</w:t>
                  </w:r>
                </w:p>
              </w:tc>
              <w:tc>
                <w:tcPr>
                  <w:tcW w:w="7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15.44</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DA002</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注塑废气及注塑脱模剂废气排气筒</w:t>
                  </w:r>
                </w:p>
              </w:tc>
              <w:tc>
                <w:tcPr>
                  <w:tcW w:w="8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一般排放口</w:t>
                  </w:r>
                </w:p>
              </w:tc>
              <w:tc>
                <w:tcPr>
                  <w:tcW w:w="9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105.758418492</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29.471785691</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0.6</w:t>
                  </w:r>
                </w:p>
              </w:tc>
              <w:tc>
                <w:tcPr>
                  <w:tcW w:w="7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15.11</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DA003</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发泡废气及发泡脱模剂废气排气筒</w:t>
                  </w:r>
                </w:p>
              </w:tc>
              <w:tc>
                <w:tcPr>
                  <w:tcW w:w="8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一般排放口</w:t>
                  </w:r>
                </w:p>
              </w:tc>
              <w:tc>
                <w:tcPr>
                  <w:tcW w:w="9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105.759032718</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29.471482601</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0.8</w:t>
                  </w:r>
                </w:p>
              </w:tc>
              <w:tc>
                <w:tcPr>
                  <w:tcW w:w="7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13.87</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DA004</w:t>
                  </w:r>
                </w:p>
              </w:tc>
              <w:tc>
                <w:tcPr>
                  <w:tcW w:w="19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冷镦废气排气筒</w:t>
                  </w:r>
                </w:p>
              </w:tc>
              <w:tc>
                <w:tcPr>
                  <w:tcW w:w="8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一般排放口</w:t>
                  </w:r>
                </w:p>
              </w:tc>
              <w:tc>
                <w:tcPr>
                  <w:tcW w:w="93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105.758214644</w:t>
                  </w:r>
                </w:p>
              </w:tc>
              <w:tc>
                <w:tcPr>
                  <w:tcW w:w="9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29.470991757</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15</w:t>
                  </w:r>
                </w:p>
              </w:tc>
              <w:tc>
                <w:tcPr>
                  <w:tcW w:w="70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0.7</w:t>
                  </w:r>
                </w:p>
              </w:tc>
              <w:tc>
                <w:tcPr>
                  <w:tcW w:w="7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14.18</w:t>
                  </w:r>
                </w:p>
              </w:tc>
              <w:tc>
                <w:tcPr>
                  <w:tcW w:w="74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25</w:t>
                  </w:r>
                </w:p>
              </w:tc>
            </w:tr>
          </w:tbl>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（4）大气污染物排放核算</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项目大气污染物排放量核算表，详见下表。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8</w:t>
            </w:r>
            <w:r>
              <w:rPr>
                <w:rFonts w:hint="eastAsia" w:ascii="Times New Roman" w:hAnsi="Times New Roman" w:eastAsia="宋体" w:cs="Times New Roman"/>
                <w:color w:val="auto"/>
                <w:kern w:val="0"/>
                <w:sz w:val="24"/>
                <w:highlight w:val="none"/>
                <w:lang w:val="en-US" w:eastAsia="zh-CN"/>
              </w:rPr>
              <w:t xml:space="preserve"> 大气污染物有组织排放核算表</w:t>
            </w:r>
          </w:p>
          <w:tbl>
            <w:tblPr>
              <w:tblStyle w:val="16"/>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98"/>
              <w:gridCol w:w="1271"/>
              <w:gridCol w:w="1893"/>
              <w:gridCol w:w="167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序号</w:t>
                  </w:r>
                </w:p>
              </w:tc>
              <w:tc>
                <w:tcPr>
                  <w:tcW w:w="12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排放口编号</w:t>
                  </w: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污染物</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核算年排放量t/a</w:t>
                  </w:r>
                </w:p>
              </w:tc>
              <w:tc>
                <w:tcPr>
                  <w:tcW w:w="1677" w:type="dxa"/>
                  <w:noWrap w:val="0"/>
                  <w:vAlign w:val="center"/>
                </w:tcPr>
                <w:p>
                  <w:pPr>
                    <w:pStyle w:val="18"/>
                    <w:snapToGrid w:val="0"/>
                    <w:jc w:val="center"/>
                    <w:rPr>
                      <w:rFonts w:hint="eastAsia" w:ascii="Times New Roman" w:hAnsi="Calibri" w:eastAsia="宋体" w:cs="Times New Roman"/>
                      <w:bCs/>
                      <w:color w:val="auto"/>
                      <w:kern w:val="2"/>
                      <w:sz w:val="21"/>
                      <w:szCs w:val="21"/>
                      <w:highlight w:val="none"/>
                      <w:lang w:val="en-US" w:eastAsia="zh-CN" w:bidi="ar-SA"/>
                    </w:rPr>
                  </w:pPr>
                  <w:r>
                    <w:rPr>
                      <w:rFonts w:ascii="Times New Roman" w:eastAsia="宋体" w:cs="Times New Roman"/>
                      <w:bCs/>
                      <w:color w:val="auto"/>
                      <w:kern w:val="2"/>
                      <w:sz w:val="21"/>
                      <w:szCs w:val="21"/>
                      <w:highlight w:val="none"/>
                    </w:rPr>
                    <w:t>核算排放速率kg/h</w:t>
                  </w:r>
                </w:p>
              </w:tc>
              <w:tc>
                <w:tcPr>
                  <w:tcW w:w="1543" w:type="dxa"/>
                  <w:noWrap w:val="0"/>
                  <w:vAlign w:val="center"/>
                </w:tcPr>
                <w:p>
                  <w:pPr>
                    <w:pStyle w:val="18"/>
                    <w:snapToGrid w:val="0"/>
                    <w:jc w:val="center"/>
                    <w:rPr>
                      <w:rFonts w:hint="eastAsia" w:ascii="Times New Roman" w:hAnsi="Calibri" w:eastAsia="宋体" w:cs="Times New Roman"/>
                      <w:bCs/>
                      <w:color w:val="auto"/>
                      <w:kern w:val="2"/>
                      <w:sz w:val="21"/>
                      <w:szCs w:val="21"/>
                      <w:highlight w:val="none"/>
                      <w:lang w:val="en-US" w:eastAsia="zh-CN" w:bidi="ar-SA"/>
                    </w:rPr>
                  </w:pPr>
                  <w:r>
                    <w:rPr>
                      <w:rFonts w:ascii="Times New Roman" w:eastAsia="宋体" w:cs="Times New Roman"/>
                      <w:bCs/>
                      <w:color w:val="auto"/>
                      <w:kern w:val="2"/>
                      <w:sz w:val="21"/>
                      <w:szCs w:val="21"/>
                      <w:highlight w:val="none"/>
                    </w:rPr>
                    <w:t>核算排放浓度mg/m</w:t>
                  </w:r>
                  <w:r>
                    <w:rPr>
                      <w:rFonts w:ascii="Times New Roman" w:eastAsia="宋体" w:cs="Times New Roman"/>
                      <w:bCs/>
                      <w:color w:val="auto"/>
                      <w:kern w:val="2"/>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w:t>
                  </w:r>
                </w:p>
              </w:tc>
              <w:tc>
                <w:tcPr>
                  <w:tcW w:w="12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DA001</w:t>
                  </w: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颗粒物</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0.004</w:t>
                  </w:r>
                </w:p>
              </w:tc>
              <w:tc>
                <w:tcPr>
                  <w:tcW w:w="1677"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0.034</w:t>
                  </w:r>
                </w:p>
              </w:tc>
              <w:tc>
                <w:tcPr>
                  <w:tcW w:w="1543"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w:t>
                  </w:r>
                </w:p>
              </w:tc>
              <w:tc>
                <w:tcPr>
                  <w:tcW w:w="12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DA002</w:t>
                  </w: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非甲烷总烃</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0.433</w:t>
                  </w:r>
                </w:p>
              </w:tc>
              <w:tc>
                <w:tcPr>
                  <w:tcW w:w="1677"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0.282</w:t>
                  </w:r>
                </w:p>
              </w:tc>
              <w:tc>
                <w:tcPr>
                  <w:tcW w:w="1543"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3</w:t>
                  </w:r>
                </w:p>
              </w:tc>
              <w:tc>
                <w:tcPr>
                  <w:tcW w:w="129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DA003</w:t>
                  </w: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非甲烷总烃</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0.276</w:t>
                  </w:r>
                </w:p>
              </w:tc>
              <w:tc>
                <w:tcPr>
                  <w:tcW w:w="1677"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0.157</w:t>
                  </w:r>
                </w:p>
              </w:tc>
              <w:tc>
                <w:tcPr>
                  <w:tcW w:w="1543"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4</w:t>
                  </w:r>
                </w:p>
              </w:tc>
              <w:tc>
                <w:tcPr>
                  <w:tcW w:w="129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CO</w:t>
                  </w:r>
                  <w:r>
                    <w:rPr>
                      <w:rFonts w:hint="eastAsia" w:ascii="Times New Roman" w:hAnsi="Times New Roman" w:cs="Times New Roman"/>
                      <w:color w:val="auto"/>
                      <w:sz w:val="21"/>
                      <w:szCs w:val="21"/>
                      <w:highlight w:val="none"/>
                      <w:vertAlign w:val="subscript"/>
                      <w:lang w:val="en-US" w:eastAsia="zh-CN"/>
                    </w:rPr>
                    <w:t>2</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2.628</w:t>
                  </w:r>
                </w:p>
              </w:tc>
              <w:tc>
                <w:tcPr>
                  <w:tcW w:w="1677" w:type="dxa"/>
                  <w:noWrap w:val="0"/>
                  <w:vAlign w:val="center"/>
                </w:tcPr>
                <w:p>
                  <w:pPr>
                    <w:pStyle w:val="18"/>
                    <w:snapToGrid w:val="0"/>
                    <w:jc w:val="center"/>
                    <w:rPr>
                      <w:rFonts w:hint="eastAsia"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w:t>
                  </w:r>
                </w:p>
              </w:tc>
              <w:tc>
                <w:tcPr>
                  <w:tcW w:w="1543" w:type="dxa"/>
                  <w:noWrap w:val="0"/>
                  <w:vAlign w:val="center"/>
                </w:tcPr>
                <w:p>
                  <w:pPr>
                    <w:pStyle w:val="18"/>
                    <w:snapToGrid w:val="0"/>
                    <w:jc w:val="center"/>
                    <w:rPr>
                      <w:rFonts w:hint="eastAsia"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5</w:t>
                  </w:r>
                </w:p>
              </w:tc>
              <w:tc>
                <w:tcPr>
                  <w:tcW w:w="129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MDI</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677" w:type="dxa"/>
                  <w:noWrap w:val="0"/>
                  <w:vAlign w:val="center"/>
                </w:tcPr>
                <w:p>
                  <w:pPr>
                    <w:pStyle w:val="18"/>
                    <w:snapToGrid w:val="0"/>
                    <w:jc w:val="center"/>
                    <w:rPr>
                      <w:rFonts w:hint="eastAsia"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w:t>
                  </w:r>
                </w:p>
              </w:tc>
              <w:tc>
                <w:tcPr>
                  <w:tcW w:w="1543" w:type="dxa"/>
                  <w:noWrap w:val="0"/>
                  <w:vAlign w:val="center"/>
                </w:tcPr>
                <w:p>
                  <w:pPr>
                    <w:pStyle w:val="18"/>
                    <w:snapToGrid w:val="0"/>
                    <w:jc w:val="center"/>
                    <w:rPr>
                      <w:rFonts w:hint="eastAsia"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6</w:t>
                  </w:r>
                </w:p>
              </w:tc>
              <w:tc>
                <w:tcPr>
                  <w:tcW w:w="129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臭气浓度</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w:t>
                  </w:r>
                </w:p>
              </w:tc>
              <w:tc>
                <w:tcPr>
                  <w:tcW w:w="1677" w:type="dxa"/>
                  <w:noWrap w:val="0"/>
                  <w:vAlign w:val="center"/>
                </w:tcPr>
                <w:p>
                  <w:pPr>
                    <w:pStyle w:val="18"/>
                    <w:snapToGrid w:val="0"/>
                    <w:jc w:val="center"/>
                    <w:rPr>
                      <w:rFonts w:hint="eastAsia"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w:t>
                  </w:r>
                </w:p>
              </w:tc>
              <w:tc>
                <w:tcPr>
                  <w:tcW w:w="1543" w:type="dxa"/>
                  <w:noWrap w:val="0"/>
                  <w:vAlign w:val="center"/>
                </w:tcPr>
                <w:p>
                  <w:pPr>
                    <w:pStyle w:val="18"/>
                    <w:snapToGrid w:val="0"/>
                    <w:jc w:val="center"/>
                    <w:rPr>
                      <w:rFonts w:hint="eastAsia"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7</w:t>
                  </w:r>
                </w:p>
              </w:tc>
              <w:tc>
                <w:tcPr>
                  <w:tcW w:w="12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vertAlign w:val="baseline"/>
                      <w:lang w:val="en-US" w:eastAsia="zh-CN"/>
                    </w:rPr>
                    <w:t>DA004</w:t>
                  </w:r>
                </w:p>
              </w:tc>
              <w:tc>
                <w:tcPr>
                  <w:tcW w:w="12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非甲烷总烃</w:t>
                  </w:r>
                </w:p>
              </w:tc>
              <w:tc>
                <w:tcPr>
                  <w:tcW w:w="18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0.067</w:t>
                  </w:r>
                </w:p>
              </w:tc>
              <w:tc>
                <w:tcPr>
                  <w:tcW w:w="1677"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0.037</w:t>
                  </w:r>
                </w:p>
              </w:tc>
              <w:tc>
                <w:tcPr>
                  <w:tcW w:w="1543" w:type="dxa"/>
                  <w:noWrap w:val="0"/>
                  <w:vAlign w:val="center"/>
                </w:tcPr>
                <w:p>
                  <w:pPr>
                    <w:pStyle w:val="18"/>
                    <w:snapToGrid w:val="0"/>
                    <w:jc w:val="center"/>
                    <w:rPr>
                      <w:rFonts w:hint="default" w:ascii="Times New Roman" w:eastAsia="宋体" w:cs="Times New Roman"/>
                      <w:bCs/>
                      <w:color w:val="auto"/>
                      <w:kern w:val="2"/>
                      <w:sz w:val="21"/>
                      <w:szCs w:val="21"/>
                      <w:highlight w:val="none"/>
                      <w:lang w:val="en-US" w:eastAsia="zh-CN"/>
                    </w:rPr>
                  </w:pPr>
                  <w:r>
                    <w:rPr>
                      <w:rFonts w:hint="eastAsia" w:ascii="Times New Roman" w:eastAsia="宋体" w:cs="Times New Roman"/>
                      <w:bCs/>
                      <w:color w:val="auto"/>
                      <w:kern w:val="2"/>
                      <w:sz w:val="21"/>
                      <w:szCs w:val="21"/>
                      <w:highlight w:val="none"/>
                      <w:lang w:val="en-US" w:eastAsia="zh-CN"/>
                    </w:rPr>
                    <w:t>2.07</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 xml:space="preserve">9 </w:t>
            </w:r>
            <w:r>
              <w:rPr>
                <w:rFonts w:hint="eastAsia" w:ascii="Times New Roman" w:hAnsi="Times New Roman" w:eastAsia="宋体" w:cs="Times New Roman"/>
                <w:color w:val="auto"/>
                <w:kern w:val="0"/>
                <w:sz w:val="24"/>
                <w:highlight w:val="none"/>
                <w:lang w:val="en-US" w:eastAsia="zh-CN"/>
              </w:rPr>
              <w:t>大气污染物无组织排放量核算表</w:t>
            </w:r>
          </w:p>
          <w:tbl>
            <w:tblPr>
              <w:tblStyle w:val="15"/>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649"/>
              <w:gridCol w:w="637"/>
              <w:gridCol w:w="1499"/>
              <w:gridCol w:w="894"/>
              <w:gridCol w:w="2233"/>
              <w:gridCol w:w="1216"/>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66"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序号</w:t>
                  </w:r>
                </w:p>
              </w:tc>
              <w:tc>
                <w:tcPr>
                  <w:tcW w:w="64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排放口编号</w:t>
                  </w:r>
                </w:p>
              </w:tc>
              <w:tc>
                <w:tcPr>
                  <w:tcW w:w="63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产污环节</w:t>
                  </w:r>
                </w:p>
              </w:tc>
              <w:tc>
                <w:tcPr>
                  <w:tcW w:w="149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污染物</w:t>
                  </w:r>
                </w:p>
              </w:tc>
              <w:tc>
                <w:tcPr>
                  <w:tcW w:w="894"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主要防治措施</w:t>
                  </w:r>
                </w:p>
              </w:tc>
              <w:tc>
                <w:tcPr>
                  <w:tcW w:w="3449"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国家或地方污染物排放标准</w:t>
                  </w:r>
                </w:p>
              </w:tc>
              <w:tc>
                <w:tcPr>
                  <w:tcW w:w="884"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66"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p>
              </w:tc>
              <w:tc>
                <w:tcPr>
                  <w:tcW w:w="64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p>
              </w:tc>
              <w:tc>
                <w:tcPr>
                  <w:tcW w:w="63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p>
              </w:tc>
              <w:tc>
                <w:tcPr>
                  <w:tcW w:w="149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p>
              </w:tc>
              <w:tc>
                <w:tcPr>
                  <w:tcW w:w="894"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p>
              </w:tc>
              <w:tc>
                <w:tcPr>
                  <w:tcW w:w="22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标准名称</w:t>
                  </w:r>
                </w:p>
              </w:tc>
              <w:tc>
                <w:tcPr>
                  <w:tcW w:w="121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r>
                    <w:rPr>
                      <w:rFonts w:hint="eastAsia" w:ascii="Times New Roman" w:hAnsi="Times New Roman" w:eastAsia="宋体" w:cs="Times New Roman"/>
                      <w:color w:val="auto"/>
                      <w:kern w:val="2"/>
                      <w:sz w:val="21"/>
                      <w:highlight w:val="none"/>
                      <w:vertAlign w:val="baseline"/>
                      <w:lang w:val="en-US" w:eastAsia="zh-CN"/>
                    </w:rPr>
                    <w:t>浓度限值（mg/m</w:t>
                  </w:r>
                  <w:r>
                    <w:rPr>
                      <w:rFonts w:hint="eastAsia" w:ascii="Times New Roman" w:hAnsi="Times New Roman" w:eastAsia="宋体" w:cs="Times New Roman"/>
                      <w:color w:val="auto"/>
                      <w:kern w:val="2"/>
                      <w:sz w:val="21"/>
                      <w:highlight w:val="none"/>
                      <w:vertAlign w:val="superscript"/>
                      <w:lang w:val="en-US" w:eastAsia="zh-CN"/>
                    </w:rPr>
                    <w:t>3</w:t>
                  </w:r>
                  <w:r>
                    <w:rPr>
                      <w:rFonts w:hint="eastAsia" w:ascii="Times New Roman" w:hAnsi="Times New Roman" w:eastAsia="宋体" w:cs="Times New Roman"/>
                      <w:color w:val="auto"/>
                      <w:kern w:val="2"/>
                      <w:sz w:val="21"/>
                      <w:highlight w:val="none"/>
                      <w:vertAlign w:val="baseline"/>
                      <w:lang w:val="en-US" w:eastAsia="zh-CN"/>
                    </w:rPr>
                    <w:t>）</w:t>
                  </w:r>
                </w:p>
              </w:tc>
              <w:tc>
                <w:tcPr>
                  <w:tcW w:w="884"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szCs w:val="20"/>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rPr>
                    <w:t>1</w:t>
                  </w:r>
                </w:p>
              </w:tc>
              <w:tc>
                <w:tcPr>
                  <w:tcW w:w="649"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eastAsia="宋体" w:cs="Times New Roman"/>
                      <w:color w:val="auto"/>
                      <w:kern w:val="2"/>
                      <w:sz w:val="21"/>
                      <w:highlight w:val="none"/>
                      <w:vertAlign w:val="baseline"/>
                      <w:lang w:val="en-US" w:eastAsia="zh-CN"/>
                    </w:rPr>
                    <w:t>厂界</w:t>
                  </w:r>
                </w:p>
              </w:tc>
              <w:tc>
                <w:tcPr>
                  <w:tcW w:w="63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cs="Times New Roman"/>
                      <w:color w:val="auto"/>
                      <w:kern w:val="2"/>
                      <w:sz w:val="21"/>
                      <w:highlight w:val="none"/>
                      <w:vertAlign w:val="baseline"/>
                      <w:lang w:val="en-US" w:eastAsia="zh-CN"/>
                    </w:rPr>
                    <w:t>/</w:t>
                  </w:r>
                </w:p>
              </w:tc>
              <w:tc>
                <w:tcPr>
                  <w:tcW w:w="149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eastAsia="宋体" w:cs="Times New Roman"/>
                      <w:color w:val="auto"/>
                      <w:kern w:val="2"/>
                      <w:sz w:val="21"/>
                      <w:highlight w:val="none"/>
                      <w:vertAlign w:val="baseline"/>
                      <w:lang w:val="en-US" w:eastAsia="zh-CN"/>
                    </w:rPr>
                    <w:t>非甲烷总烃</w:t>
                  </w:r>
                </w:p>
              </w:tc>
              <w:tc>
                <w:tcPr>
                  <w:tcW w:w="894"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eastAsia="宋体" w:cs="Times New Roman"/>
                      <w:color w:val="auto"/>
                      <w:kern w:val="2"/>
                      <w:sz w:val="21"/>
                      <w:highlight w:val="none"/>
                      <w:vertAlign w:val="baseline"/>
                      <w:lang w:val="en-US" w:eastAsia="zh-CN"/>
                    </w:rPr>
                    <w:t>加强车间通风</w:t>
                  </w:r>
                </w:p>
              </w:tc>
              <w:tc>
                <w:tcPr>
                  <w:tcW w:w="2233"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eastAsia" w:eastAsia="宋体" w:cs="Times New Roman"/>
                      <w:color w:val="auto"/>
                      <w:kern w:val="2"/>
                      <w:sz w:val="21"/>
                      <w:szCs w:val="21"/>
                      <w:highlight w:val="none"/>
                      <w:vertAlign w:val="baseline"/>
                      <w:lang w:val="en-US" w:eastAsia="zh-CN"/>
                    </w:rPr>
                  </w:pPr>
                  <w:r>
                    <w:rPr>
                      <w:rFonts w:hint="eastAsia" w:cs="Times New Roman"/>
                      <w:color w:val="auto"/>
                      <w:kern w:val="2"/>
                      <w:sz w:val="21"/>
                      <w:szCs w:val="21"/>
                      <w:highlight w:val="none"/>
                      <w:vertAlign w:val="baseline"/>
                      <w:lang w:val="en-US" w:eastAsia="zh-CN"/>
                    </w:rPr>
                    <w:t>《合成树脂工业污染物排放标准》（GB31572-2015）</w:t>
                  </w:r>
                </w:p>
              </w:tc>
              <w:tc>
                <w:tcPr>
                  <w:tcW w:w="121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cs="Times New Roman"/>
                      <w:color w:val="auto"/>
                      <w:kern w:val="2"/>
                      <w:sz w:val="21"/>
                      <w:highlight w:val="none"/>
                      <w:vertAlign w:val="baseline"/>
                      <w:lang w:val="en-US" w:eastAsia="zh-CN"/>
                    </w:rPr>
                    <w:t>4.0</w:t>
                  </w:r>
                </w:p>
              </w:tc>
              <w:tc>
                <w:tcPr>
                  <w:tcW w:w="884"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cs="Times New Roman"/>
                      <w:color w:val="auto"/>
                      <w:kern w:val="2"/>
                      <w:sz w:val="21"/>
                      <w:highlight w:val="none"/>
                      <w:vertAlign w:val="baseline"/>
                      <w:lang w:val="en-US" w:eastAsia="zh-CN"/>
                    </w:rPr>
                    <w:t>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szCs w:val="20"/>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rPr>
                    <w:t>2</w:t>
                  </w:r>
                </w:p>
              </w:tc>
              <w:tc>
                <w:tcPr>
                  <w:tcW w:w="64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p>
              </w:tc>
              <w:tc>
                <w:tcPr>
                  <w:tcW w:w="63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p>
              </w:tc>
              <w:tc>
                <w:tcPr>
                  <w:tcW w:w="1499"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eastAsia="宋体" w:cs="Times New Roman"/>
                      <w:color w:val="auto"/>
                      <w:kern w:val="2"/>
                      <w:sz w:val="21"/>
                      <w:highlight w:val="none"/>
                      <w:vertAlign w:val="baseline"/>
                      <w:lang w:val="en-US" w:eastAsia="zh-CN"/>
                    </w:rPr>
                    <w:t>颗粒物</w:t>
                  </w:r>
                </w:p>
              </w:tc>
              <w:tc>
                <w:tcPr>
                  <w:tcW w:w="894"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p>
              </w:tc>
              <w:tc>
                <w:tcPr>
                  <w:tcW w:w="2233"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eastAsia="宋体" w:cs="Times New Roman"/>
                      <w:color w:val="auto"/>
                      <w:kern w:val="2"/>
                      <w:sz w:val="21"/>
                      <w:highlight w:val="none"/>
                      <w:vertAlign w:val="baseline"/>
                      <w:lang w:val="en-US" w:eastAsia="zh-CN"/>
                    </w:rPr>
                  </w:pPr>
                </w:p>
              </w:tc>
              <w:tc>
                <w:tcPr>
                  <w:tcW w:w="121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cs="Times New Roman"/>
                      <w:color w:val="auto"/>
                      <w:kern w:val="2"/>
                      <w:sz w:val="21"/>
                      <w:highlight w:val="none"/>
                      <w:vertAlign w:val="baseline"/>
                      <w:lang w:val="en-US" w:eastAsia="zh-CN"/>
                    </w:rPr>
                    <w:t>1.0</w:t>
                  </w:r>
                </w:p>
              </w:tc>
              <w:tc>
                <w:tcPr>
                  <w:tcW w:w="884"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eastAsia="宋体" w:cs="Times New Roman"/>
                      <w:color w:val="auto"/>
                      <w:kern w:val="2"/>
                      <w:sz w:val="21"/>
                      <w:highlight w:val="none"/>
                      <w:vertAlign w:val="baseline"/>
                      <w:lang w:val="en-US" w:eastAsia="zh-CN"/>
                    </w:rPr>
                    <w:t>0.0</w:t>
                  </w:r>
                  <w:r>
                    <w:rPr>
                      <w:rFonts w:hint="eastAsia" w:cs="Times New Roman"/>
                      <w:color w:val="auto"/>
                      <w:kern w:val="2"/>
                      <w:sz w:val="21"/>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r>
                    <w:rPr>
                      <w:rFonts w:hint="eastAsia" w:cs="Times New Roman"/>
                      <w:color w:val="auto"/>
                      <w:kern w:val="2"/>
                      <w:sz w:val="21"/>
                      <w:highlight w:val="none"/>
                      <w:vertAlign w:val="baseline"/>
                      <w:lang w:val="en-US" w:eastAsia="zh-CN"/>
                    </w:rPr>
                    <w:t>3</w:t>
                  </w:r>
                </w:p>
              </w:tc>
              <w:tc>
                <w:tcPr>
                  <w:tcW w:w="649"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p>
              </w:tc>
              <w:tc>
                <w:tcPr>
                  <w:tcW w:w="63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p>
              </w:tc>
              <w:tc>
                <w:tcPr>
                  <w:tcW w:w="1499" w:type="dxa"/>
                  <w:noWrap w:val="0"/>
                  <w:vAlign w:val="center"/>
                </w:tcPr>
                <w:p>
                  <w:pPr>
                    <w:jc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臭气浓度</w:t>
                  </w:r>
                </w:p>
              </w:tc>
              <w:tc>
                <w:tcPr>
                  <w:tcW w:w="894"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ascii="Times New Roman" w:hAnsi="Times New Roman" w:eastAsia="宋体" w:cs="Times New Roman"/>
                      <w:color w:val="auto"/>
                      <w:kern w:val="2"/>
                      <w:sz w:val="21"/>
                      <w:highlight w:val="none"/>
                      <w:vertAlign w:val="baseline"/>
                      <w:lang w:val="en-US" w:eastAsia="zh-CN"/>
                    </w:rPr>
                  </w:pPr>
                </w:p>
              </w:tc>
              <w:tc>
                <w:tcPr>
                  <w:tcW w:w="22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eastAsia="宋体" w:cs="Times New Roman"/>
                      <w:color w:val="auto"/>
                      <w:kern w:val="2"/>
                      <w:sz w:val="21"/>
                      <w:highlight w:val="none"/>
                      <w:vertAlign w:val="baseline"/>
                      <w:lang w:val="en-US" w:eastAsia="zh-CN"/>
                    </w:rPr>
                  </w:pPr>
                  <w:r>
                    <w:rPr>
                      <w:rFonts w:hint="default" w:ascii="Times New Roman" w:hAnsi="Times New Roman" w:cs="Times New Roman"/>
                      <w:color w:val="auto"/>
                      <w:sz w:val="21"/>
                      <w:szCs w:val="21"/>
                      <w:highlight w:val="none"/>
                    </w:rPr>
                    <w:t>《恶臭污染物排放标准》（GB14554-93）</w:t>
                  </w:r>
                </w:p>
              </w:tc>
              <w:tc>
                <w:tcPr>
                  <w:tcW w:w="121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cs="Times New Roman"/>
                      <w:color w:val="auto"/>
                      <w:kern w:val="2"/>
                      <w:sz w:val="21"/>
                      <w:highlight w:val="none"/>
                      <w:vertAlign w:val="baseline"/>
                      <w:lang w:val="en-US" w:eastAsia="zh-CN"/>
                    </w:rPr>
                  </w:pPr>
                  <w:r>
                    <w:rPr>
                      <w:rFonts w:hint="eastAsia" w:cs="Times New Roman"/>
                      <w:color w:val="auto"/>
                      <w:kern w:val="2"/>
                      <w:sz w:val="21"/>
                      <w:highlight w:val="none"/>
                      <w:vertAlign w:val="baseline"/>
                      <w:lang w:val="en-US" w:eastAsia="zh-CN"/>
                    </w:rPr>
                    <w:t>20（无量纲）</w:t>
                  </w:r>
                </w:p>
              </w:tc>
              <w:tc>
                <w:tcPr>
                  <w:tcW w:w="884"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0" w:firstLineChars="0"/>
                    <w:jc w:val="center"/>
                    <w:textAlignment w:val="auto"/>
                    <w:rPr>
                      <w:rFonts w:hint="default" w:eastAsia="宋体" w:cs="Times New Roman"/>
                      <w:color w:val="auto"/>
                      <w:kern w:val="2"/>
                      <w:sz w:val="21"/>
                      <w:highlight w:val="none"/>
                      <w:vertAlign w:val="baseline"/>
                      <w:lang w:val="en-US" w:eastAsia="zh-CN"/>
                    </w:rPr>
                  </w:pPr>
                  <w:r>
                    <w:rPr>
                      <w:rFonts w:hint="eastAsia" w:cs="Times New Roman"/>
                      <w:color w:val="auto"/>
                      <w:kern w:val="2"/>
                      <w:sz w:val="21"/>
                      <w:highlight w:val="none"/>
                      <w:vertAlign w:val="baseline"/>
                      <w:lang w:val="en-US" w:eastAsia="zh-CN"/>
                    </w:rPr>
                    <w:t>/</w:t>
                  </w:r>
                </w:p>
              </w:tc>
            </w:tr>
          </w:tbl>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（5）监测计划</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zh-CN" w:eastAsia="zh-CN"/>
              </w:rPr>
              <w:t>按照相关法律法规和技术规范，建设单位应组织开展环境监测活动。监测重点是对新建项目投产后的污染源进行监测，建设单位可委托具有资质的检（监）测机构开展监测。</w:t>
            </w:r>
            <w:r>
              <w:rPr>
                <w:rFonts w:hint="eastAsia" w:cs="Times New Roman"/>
                <w:color w:val="auto"/>
                <w:kern w:val="0"/>
                <w:sz w:val="24"/>
                <w:highlight w:val="none"/>
                <w:lang w:val="en-US" w:eastAsia="zh-CN"/>
              </w:rPr>
              <w:t>根据《固定污染源排污许可证分类管理名录（2019年版）》，项目属于“三十一、汽车制造业36”中“汽车零部件及配件制造367”及“三十二、铁路、船舶、航空航天和其他运输设备制造37”中“摩托车制造375”</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根据《排污许可证申请与核发技术规范 总则》（HJ942—2018）</w:t>
            </w:r>
            <w:r>
              <w:rPr>
                <w:rFonts w:hint="eastAsia" w:cs="Times New Roman"/>
                <w:color w:val="auto"/>
                <w:kern w:val="0"/>
                <w:sz w:val="24"/>
                <w:highlight w:val="none"/>
                <w:lang w:val="en-US" w:eastAsia="zh-CN"/>
              </w:rPr>
              <w:t>及《</w:t>
            </w:r>
            <w:r>
              <w:rPr>
                <w:rFonts w:hint="eastAsia" w:ascii="Times New Roman" w:hAnsi="Times New Roman" w:eastAsia="宋体" w:cs="Times New Roman"/>
                <w:color w:val="auto"/>
                <w:kern w:val="0"/>
                <w:sz w:val="24"/>
                <w:highlight w:val="none"/>
                <w:lang w:val="en-US" w:eastAsia="zh-CN"/>
              </w:rPr>
              <w:t>排污许可证申请与核发技术规范 橡胶和塑料制品工业</w:t>
            </w:r>
            <w:r>
              <w:rPr>
                <w:rFonts w:hint="eastAsia" w:cs="Times New Roman"/>
                <w:color w:val="auto"/>
                <w:kern w:val="0"/>
                <w:sz w:val="24"/>
                <w:highlight w:val="none"/>
                <w:lang w:val="en-US" w:eastAsia="zh-CN"/>
              </w:rPr>
              <w:t>》（HJ1122-2020）</w:t>
            </w:r>
            <w:r>
              <w:rPr>
                <w:rFonts w:hint="eastAsia" w:ascii="Times New Roman" w:hAnsi="Times New Roman" w:eastAsia="宋体" w:cs="Times New Roman"/>
                <w:color w:val="auto"/>
                <w:kern w:val="0"/>
                <w:sz w:val="24"/>
                <w:highlight w:val="none"/>
                <w:lang w:val="en-US" w:eastAsia="zh-CN"/>
              </w:rPr>
              <w:t>相关要求，</w:t>
            </w:r>
            <w:r>
              <w:rPr>
                <w:rFonts w:hint="eastAsia" w:ascii="Times New Roman" w:hAnsi="Times New Roman" w:eastAsia="宋体" w:cs="Times New Roman"/>
                <w:color w:val="auto"/>
                <w:kern w:val="0"/>
                <w:sz w:val="24"/>
                <w:highlight w:val="none"/>
                <w:lang w:val="zh-CN" w:eastAsia="zh-CN"/>
              </w:rPr>
              <w:t>项目营运期</w:t>
            </w:r>
            <w:r>
              <w:rPr>
                <w:rFonts w:hint="eastAsia" w:ascii="Times New Roman" w:hAnsi="Times New Roman" w:eastAsia="宋体" w:cs="Times New Roman"/>
                <w:color w:val="auto"/>
                <w:kern w:val="0"/>
                <w:sz w:val="24"/>
                <w:highlight w:val="none"/>
                <w:lang w:val="en-US" w:eastAsia="zh-CN"/>
              </w:rPr>
              <w:t>废气</w:t>
            </w:r>
            <w:r>
              <w:rPr>
                <w:rFonts w:hint="eastAsia" w:ascii="Times New Roman" w:hAnsi="Times New Roman" w:eastAsia="宋体" w:cs="Times New Roman"/>
                <w:color w:val="auto"/>
                <w:kern w:val="0"/>
                <w:sz w:val="24"/>
                <w:highlight w:val="none"/>
                <w:lang w:val="zh-CN" w:eastAsia="zh-CN"/>
              </w:rPr>
              <w:t>监测计划</w:t>
            </w:r>
            <w:r>
              <w:rPr>
                <w:rFonts w:hint="eastAsia" w:ascii="Times New Roman" w:hAnsi="Times New Roman" w:eastAsia="宋体" w:cs="Times New Roman"/>
                <w:color w:val="auto"/>
                <w:kern w:val="0"/>
                <w:sz w:val="24"/>
                <w:highlight w:val="none"/>
                <w:lang w:val="en-US" w:eastAsia="zh-CN"/>
              </w:rPr>
              <w:t>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10</w:t>
            </w:r>
            <w:r>
              <w:rPr>
                <w:rFonts w:hint="eastAsia" w:ascii="Times New Roman" w:hAnsi="Times New Roman" w:eastAsia="宋体" w:cs="Times New Roman"/>
                <w:color w:val="auto"/>
                <w:kern w:val="0"/>
                <w:sz w:val="24"/>
                <w:highlight w:val="none"/>
                <w:lang w:val="en-US" w:eastAsia="zh-CN"/>
              </w:rPr>
              <w:t xml:space="preserve">  运营期环境监测计划</w:t>
            </w:r>
          </w:p>
          <w:tbl>
            <w:tblPr>
              <w:tblStyle w:val="15"/>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278"/>
              <w:gridCol w:w="2265"/>
              <w:gridCol w:w="351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278"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类别</w:t>
                  </w:r>
                </w:p>
              </w:tc>
              <w:tc>
                <w:tcPr>
                  <w:tcW w:w="226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监测位置</w:t>
                  </w:r>
                </w:p>
              </w:tc>
              <w:tc>
                <w:tcPr>
                  <w:tcW w:w="351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监测项目</w:t>
                  </w:r>
                </w:p>
              </w:tc>
              <w:tc>
                <w:tcPr>
                  <w:tcW w:w="1220"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278" w:type="dxa"/>
                  <w:vMerge w:val="restart"/>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有组织排放</w:t>
                  </w:r>
                </w:p>
              </w:tc>
              <w:tc>
                <w:tcPr>
                  <w:tcW w:w="2265" w:type="dxa"/>
                  <w:noWrap w:val="0"/>
                  <w:vAlign w:val="center"/>
                </w:tcPr>
                <w:p>
                  <w:pPr>
                    <w:tabs>
                      <w:tab w:val="left" w:pos="3435"/>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DA001排气筒进、出口</w:t>
                  </w:r>
                </w:p>
              </w:tc>
              <w:tc>
                <w:tcPr>
                  <w:tcW w:w="3515" w:type="dxa"/>
                  <w:noWrap w:val="0"/>
                  <w:vAlign w:val="center"/>
                </w:tcPr>
                <w:p>
                  <w:pPr>
                    <w:tabs>
                      <w:tab w:val="left" w:pos="3435"/>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颗粒物</w:t>
                  </w:r>
                </w:p>
              </w:tc>
              <w:tc>
                <w:tcPr>
                  <w:tcW w:w="1220" w:type="dxa"/>
                  <w:vMerge w:val="restart"/>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竣工验收1次，运营期</w:t>
                  </w:r>
                  <w:r>
                    <w:rPr>
                      <w:rFonts w:hint="eastAsia" w:cs="Times New Roman"/>
                      <w:color w:val="auto"/>
                      <w:szCs w:val="21"/>
                      <w:highlight w:val="none"/>
                      <w:lang w:val="en-US" w:eastAsia="zh-CN"/>
                    </w:rPr>
                    <w:t>每</w:t>
                  </w:r>
                  <w:r>
                    <w:rPr>
                      <w:rFonts w:hint="eastAsia" w:ascii="Times New Roman" w:hAnsi="Times New Roman" w:eastAsia="宋体" w:cs="Times New Roman"/>
                      <w:color w:val="auto"/>
                      <w:szCs w:val="21"/>
                      <w:highlight w:val="none"/>
                      <w:lang w:val="en-US" w:eastAsia="zh-CN"/>
                    </w:rPr>
                    <w:t>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278" w:type="dxa"/>
                  <w:vMerge w:val="continue"/>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p>
              </w:tc>
              <w:tc>
                <w:tcPr>
                  <w:tcW w:w="226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DA00</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排气筒进、出口</w:t>
                  </w:r>
                </w:p>
              </w:tc>
              <w:tc>
                <w:tcPr>
                  <w:tcW w:w="351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非甲烷总烃、颗粒物</w:t>
                  </w:r>
                </w:p>
              </w:tc>
              <w:tc>
                <w:tcPr>
                  <w:tcW w:w="1220" w:type="dxa"/>
                  <w:vMerge w:val="continue"/>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278" w:type="dxa"/>
                  <w:vMerge w:val="continue"/>
                  <w:noWrap w:val="0"/>
                  <w:vAlign w:val="center"/>
                </w:tcPr>
                <w:p>
                  <w:pPr>
                    <w:tabs>
                      <w:tab w:val="left" w:pos="3435"/>
                    </w:tabs>
                    <w:jc w:val="center"/>
                    <w:rPr>
                      <w:rFonts w:hint="eastAsia" w:cs="Times New Roman"/>
                      <w:color w:val="auto"/>
                      <w:szCs w:val="21"/>
                      <w:highlight w:val="none"/>
                      <w:lang w:val="en-US" w:eastAsia="zh-CN"/>
                    </w:rPr>
                  </w:pPr>
                </w:p>
              </w:tc>
              <w:tc>
                <w:tcPr>
                  <w:tcW w:w="226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DA00</w:t>
                  </w:r>
                  <w:r>
                    <w:rPr>
                      <w:rFonts w:hint="eastAsia" w:ascii="Times New Roman" w:hAnsi="Times New Roman"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排气筒进、出口</w:t>
                  </w:r>
                </w:p>
              </w:tc>
              <w:tc>
                <w:tcPr>
                  <w:tcW w:w="351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非甲烷总烃、臭气浓度、颗粒物</w:t>
                  </w:r>
                </w:p>
              </w:tc>
              <w:tc>
                <w:tcPr>
                  <w:tcW w:w="1220" w:type="dxa"/>
                  <w:vMerge w:val="continue"/>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278" w:type="dxa"/>
                  <w:vMerge w:val="continue"/>
                  <w:noWrap w:val="0"/>
                  <w:vAlign w:val="center"/>
                </w:tcPr>
                <w:p>
                  <w:pPr>
                    <w:tabs>
                      <w:tab w:val="left" w:pos="3435"/>
                    </w:tabs>
                    <w:jc w:val="center"/>
                    <w:rPr>
                      <w:rFonts w:hint="eastAsia" w:cs="Times New Roman"/>
                      <w:color w:val="auto"/>
                      <w:szCs w:val="21"/>
                      <w:highlight w:val="none"/>
                      <w:lang w:val="en-US" w:eastAsia="zh-CN"/>
                    </w:rPr>
                  </w:pPr>
                </w:p>
              </w:tc>
              <w:tc>
                <w:tcPr>
                  <w:tcW w:w="226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DA00</w:t>
                  </w:r>
                  <w:r>
                    <w:rPr>
                      <w:rFonts w:hint="eastAsia" w:ascii="Times New Roman" w:hAnsi="Times New Roman"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排气筒进、出口</w:t>
                  </w:r>
                </w:p>
              </w:tc>
              <w:tc>
                <w:tcPr>
                  <w:tcW w:w="351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非甲烷总烃</w:t>
                  </w:r>
                </w:p>
              </w:tc>
              <w:tc>
                <w:tcPr>
                  <w:tcW w:w="1220" w:type="dxa"/>
                  <w:vMerge w:val="continue"/>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278" w:type="dxa"/>
                  <w:noWrap w:val="0"/>
                  <w:vAlign w:val="center"/>
                </w:tcPr>
                <w:p>
                  <w:pPr>
                    <w:tabs>
                      <w:tab w:val="left" w:pos="3435"/>
                    </w:tabs>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无组织排放</w:t>
                  </w:r>
                </w:p>
              </w:tc>
              <w:tc>
                <w:tcPr>
                  <w:tcW w:w="226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厂界</w:t>
                  </w:r>
                </w:p>
              </w:tc>
              <w:tc>
                <w:tcPr>
                  <w:tcW w:w="3515" w:type="dxa"/>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颗粒物</w:t>
                  </w:r>
                  <w:r>
                    <w:rPr>
                      <w:rFonts w:hint="eastAsia" w:ascii="Times New Roman" w:hAnsi="Times New Roman"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非甲烷总烃</w:t>
                  </w:r>
                  <w:r>
                    <w:rPr>
                      <w:rFonts w:hint="eastAsia" w:ascii="Times New Roman" w:hAnsi="Times New Roman" w:cs="Times New Roman"/>
                      <w:color w:val="auto"/>
                      <w:szCs w:val="21"/>
                      <w:highlight w:val="none"/>
                      <w:lang w:val="en-US" w:eastAsia="zh-CN"/>
                    </w:rPr>
                    <w:t>、臭气浓度</w:t>
                  </w:r>
                </w:p>
              </w:tc>
              <w:tc>
                <w:tcPr>
                  <w:tcW w:w="1220" w:type="dxa"/>
                  <w:vMerge w:val="continue"/>
                  <w:noWrap w:val="0"/>
                  <w:vAlign w:val="center"/>
                </w:tcPr>
                <w:p>
                  <w:pPr>
                    <w:tabs>
                      <w:tab w:val="left" w:pos="3435"/>
                    </w:tabs>
                    <w:jc w:val="center"/>
                    <w:rPr>
                      <w:rFonts w:hint="eastAsia" w:ascii="Times New Roman" w:hAnsi="Times New Roman" w:eastAsia="宋体" w:cs="Times New Roman"/>
                      <w:color w:val="auto"/>
                      <w:szCs w:val="21"/>
                      <w:highlight w:val="none"/>
                      <w:lang w:val="en-US" w:eastAsia="zh-CN"/>
                    </w:rPr>
                  </w:pPr>
                </w:p>
              </w:tc>
            </w:tr>
          </w:tbl>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2、运营期地表水环境影响和保护措施</w:t>
            </w:r>
          </w:p>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（1）废水源强及产、排污核算</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项目运营期内，外排废水主要为间接冷却废水、间接加热废水、洗手废水</w:t>
            </w:r>
            <w:r>
              <w:rPr>
                <w:rFonts w:hint="eastAsia" w:cs="Times New Roman"/>
                <w:color w:val="auto"/>
                <w:sz w:val="24"/>
                <w:szCs w:val="24"/>
                <w:highlight w:val="none"/>
                <w:lang w:val="en-US" w:eastAsia="zh-CN"/>
              </w:rPr>
              <w:t>及</w:t>
            </w:r>
            <w:r>
              <w:rPr>
                <w:rFonts w:hint="eastAsia" w:ascii="Times New Roman" w:hAnsi="Times New Roman" w:eastAsia="宋体" w:cs="Times New Roman"/>
                <w:color w:val="auto"/>
                <w:sz w:val="24"/>
                <w:szCs w:val="24"/>
                <w:highlight w:val="none"/>
                <w:lang w:val="en-US" w:eastAsia="zh-CN"/>
              </w:rPr>
              <w:t>生活污水</w:t>
            </w:r>
            <w:r>
              <w:rPr>
                <w:rFonts w:hint="eastAsia" w:cs="Times New Roman"/>
                <w:color w:val="auto"/>
                <w:kern w:val="0"/>
                <w:sz w:val="24"/>
                <w:highlight w:val="none"/>
                <w:lang w:val="en-US" w:eastAsia="zh-CN"/>
              </w:rPr>
              <w:t>。洗手废水经油水分离器处理后与间接冷却废水、间接加热废水、生活污水一并进入厂区自建生化池内处理达标后排放。</w:t>
            </w:r>
            <w:r>
              <w:rPr>
                <w:rFonts w:hint="eastAsia" w:cs="Times New Roman"/>
                <w:bCs/>
                <w:snapToGrid w:val="0"/>
                <w:color w:val="auto"/>
                <w:kern w:val="0"/>
                <w:sz w:val="24"/>
                <w:highlight w:val="none"/>
                <w:lang w:val="en-US" w:eastAsia="zh-CN"/>
              </w:rPr>
              <w:t>为防止车间内金属材料及金属成品生锈，项目车间清洁方式采用扫帚清洁方式，无地面清洁废水产生。</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cs="Times New Roman"/>
                <w:color w:val="auto"/>
                <w:kern w:val="0"/>
                <w:sz w:val="24"/>
                <w:highlight w:val="none"/>
                <w:lang w:val="en-US" w:eastAsia="zh-CN"/>
              </w:rPr>
              <w:t>根据前文表2-2分析可知，</w:t>
            </w:r>
            <w:r>
              <w:rPr>
                <w:rFonts w:hint="eastAsia" w:ascii="Times New Roman" w:hAnsi="Times New Roman" w:cs="Times New Roman"/>
                <w:color w:val="auto"/>
                <w:kern w:val="0"/>
                <w:sz w:val="24"/>
                <w:highlight w:val="none"/>
                <w:lang w:val="en-US" w:eastAsia="zh-CN"/>
              </w:rPr>
              <w:t>项目运营期</w:t>
            </w:r>
            <w:r>
              <w:rPr>
                <w:rFonts w:hint="eastAsia" w:cs="Times New Roman"/>
                <w:color w:val="auto"/>
                <w:kern w:val="0"/>
                <w:sz w:val="24"/>
                <w:highlight w:val="none"/>
                <w:lang w:val="en-US" w:eastAsia="zh-CN"/>
              </w:rPr>
              <w:t>间接冷却废水、间接加热废水、洗手废水</w:t>
            </w:r>
            <w:r>
              <w:rPr>
                <w:rFonts w:hint="eastAsia" w:cs="Times New Roman"/>
                <w:color w:val="auto"/>
                <w:sz w:val="24"/>
                <w:szCs w:val="24"/>
                <w:highlight w:val="none"/>
                <w:lang w:val="en-US" w:eastAsia="zh-CN"/>
              </w:rPr>
              <w:t>及</w:t>
            </w:r>
            <w:r>
              <w:rPr>
                <w:rFonts w:hint="eastAsia" w:ascii="Times New Roman" w:hAnsi="Times New Roman" w:eastAsia="宋体" w:cs="Times New Roman"/>
                <w:color w:val="auto"/>
                <w:sz w:val="24"/>
                <w:szCs w:val="24"/>
                <w:highlight w:val="none"/>
                <w:lang w:val="en-US" w:eastAsia="zh-CN"/>
              </w:rPr>
              <w:t>生活污水</w:t>
            </w:r>
            <w:r>
              <w:rPr>
                <w:rFonts w:hint="eastAsia" w:ascii="Times New Roman" w:hAnsi="Times New Roman" w:cs="Times New Roman"/>
                <w:color w:val="auto"/>
                <w:kern w:val="0"/>
                <w:sz w:val="24"/>
                <w:highlight w:val="none"/>
                <w:lang w:val="en-US" w:eastAsia="zh-CN"/>
              </w:rPr>
              <w:t>产、排情况，详见下表。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表4-1</w:t>
            </w:r>
            <w:r>
              <w:rPr>
                <w:rFonts w:hint="eastAsia" w:cs="Times New Roman"/>
                <w:color w:val="auto"/>
                <w:kern w:val="0"/>
                <w:sz w:val="24"/>
                <w:highlight w:val="none"/>
                <w:lang w:val="en-US" w:eastAsia="zh-CN"/>
              </w:rPr>
              <w:t>1</w:t>
            </w:r>
            <w:r>
              <w:rPr>
                <w:rFonts w:hint="eastAsia" w:ascii="Times New Roman" w:hAnsi="Times New Roman" w:cs="Times New Roman"/>
                <w:color w:val="auto"/>
                <w:kern w:val="0"/>
                <w:sz w:val="24"/>
                <w:highlight w:val="none"/>
                <w:lang w:val="en-US" w:eastAsia="zh-CN"/>
              </w:rPr>
              <w:t xml:space="preserve"> 废水污染物产、排情况一览表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095"/>
              <w:gridCol w:w="840"/>
              <w:gridCol w:w="840"/>
              <w:gridCol w:w="825"/>
              <w:gridCol w:w="840"/>
              <w:gridCol w:w="87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177" w:type="dxa"/>
                  <w:vMerge w:val="restart"/>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废水类型</w:t>
                  </w:r>
                </w:p>
              </w:tc>
              <w:tc>
                <w:tcPr>
                  <w:tcW w:w="1095" w:type="dxa"/>
                  <w:vMerge w:val="restart"/>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污染物</w:t>
                  </w:r>
                </w:p>
              </w:tc>
              <w:tc>
                <w:tcPr>
                  <w:tcW w:w="1680" w:type="dxa"/>
                  <w:gridSpan w:val="2"/>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产生情况</w:t>
                  </w:r>
                </w:p>
              </w:tc>
              <w:tc>
                <w:tcPr>
                  <w:tcW w:w="1665" w:type="dxa"/>
                  <w:gridSpan w:val="2"/>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排入管网</w:t>
                  </w:r>
                </w:p>
              </w:tc>
              <w:tc>
                <w:tcPr>
                  <w:tcW w:w="1699" w:type="dxa"/>
                  <w:gridSpan w:val="2"/>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排入环境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Merge w:val="continue"/>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p>
              </w:tc>
              <w:tc>
                <w:tcPr>
                  <w:tcW w:w="1095" w:type="dxa"/>
                  <w:vMerge w:val="continue"/>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p>
              </w:tc>
              <w:tc>
                <w:tcPr>
                  <w:tcW w:w="840"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mg/L</w:t>
                  </w:r>
                </w:p>
              </w:tc>
              <w:tc>
                <w:tcPr>
                  <w:tcW w:w="840"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t/a</w:t>
                  </w:r>
                </w:p>
              </w:tc>
              <w:tc>
                <w:tcPr>
                  <w:tcW w:w="825" w:type="dxa"/>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mg/L</w:t>
                  </w:r>
                </w:p>
              </w:tc>
              <w:tc>
                <w:tcPr>
                  <w:tcW w:w="840" w:type="dxa"/>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t/a</w:t>
                  </w:r>
                </w:p>
              </w:tc>
              <w:tc>
                <w:tcPr>
                  <w:tcW w:w="870" w:type="dxa"/>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mg/L</w:t>
                  </w:r>
                </w:p>
              </w:tc>
              <w:tc>
                <w:tcPr>
                  <w:tcW w:w="829" w:type="dxa"/>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7" w:type="dxa"/>
                  <w:vMerge w:val="restart"/>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间接冷却废水、间接加热废水、洗手废水</w:t>
                  </w:r>
                  <w:r>
                    <w:rPr>
                      <w:rFonts w:hint="eastAsia" w:cs="Times New Roman"/>
                      <w:color w:val="auto"/>
                      <w:sz w:val="21"/>
                      <w:szCs w:val="21"/>
                      <w:highlight w:val="none"/>
                      <w:lang w:val="en-US" w:eastAsia="zh-CN"/>
                    </w:rPr>
                    <w:t>及</w:t>
                  </w:r>
                  <w:r>
                    <w:rPr>
                      <w:rFonts w:hint="eastAsia" w:ascii="Times New Roman" w:hAnsi="Times New Roman" w:eastAsia="宋体" w:cs="Times New Roman"/>
                      <w:color w:val="auto"/>
                      <w:sz w:val="21"/>
                      <w:szCs w:val="21"/>
                      <w:highlight w:val="none"/>
                      <w:lang w:val="en-US" w:eastAsia="zh-CN"/>
                    </w:rPr>
                    <w:t>生活污水</w:t>
                  </w:r>
                  <w:r>
                    <w:rPr>
                      <w:rFonts w:hint="eastAsia" w:cs="Times New Roman"/>
                      <w:color w:val="auto"/>
                      <w:kern w:val="0"/>
                      <w:sz w:val="21"/>
                      <w:szCs w:val="21"/>
                      <w:highlight w:val="none"/>
                      <w:vertAlign w:val="baseline"/>
                      <w:lang w:val="en-US" w:eastAsia="zh-CN"/>
                    </w:rPr>
                    <w:t>1977</w:t>
                  </w:r>
                  <w:r>
                    <w:rPr>
                      <w:rFonts w:hint="eastAsia" w:ascii="Times New Roman" w:hAnsi="Times New Roman" w:cs="Times New Roman"/>
                      <w:color w:val="auto"/>
                      <w:kern w:val="0"/>
                      <w:sz w:val="21"/>
                      <w:szCs w:val="21"/>
                      <w:highlight w:val="none"/>
                      <w:vertAlign w:val="baseline"/>
                      <w:lang w:val="en-US" w:eastAsia="zh-CN"/>
                    </w:rPr>
                    <w:t>m</w:t>
                  </w:r>
                  <w:r>
                    <w:rPr>
                      <w:rFonts w:hint="eastAsia" w:ascii="Times New Roman" w:hAnsi="Times New Roman" w:cs="Times New Roman"/>
                      <w:color w:val="auto"/>
                      <w:kern w:val="0"/>
                      <w:sz w:val="21"/>
                      <w:szCs w:val="21"/>
                      <w:highlight w:val="none"/>
                      <w:vertAlign w:val="superscript"/>
                      <w:lang w:val="en-US" w:eastAsia="zh-CN"/>
                    </w:rPr>
                    <w:t>3</w:t>
                  </w:r>
                  <w:r>
                    <w:rPr>
                      <w:rFonts w:hint="eastAsia" w:ascii="Times New Roman" w:hAnsi="Times New Roman" w:cs="Times New Roman"/>
                      <w:color w:val="auto"/>
                      <w:kern w:val="0"/>
                      <w:sz w:val="21"/>
                      <w:szCs w:val="21"/>
                      <w:highlight w:val="none"/>
                      <w:vertAlign w:val="baseline"/>
                      <w:lang w:val="en-US" w:eastAsia="zh-CN"/>
                    </w:rPr>
                    <w:t>/a</w:t>
                  </w:r>
                </w:p>
              </w:tc>
              <w:tc>
                <w:tcPr>
                  <w:tcW w:w="1095" w:type="dxa"/>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pH</w:t>
                  </w:r>
                </w:p>
              </w:tc>
              <w:tc>
                <w:tcPr>
                  <w:tcW w:w="840" w:type="dxa"/>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6~9</w:t>
                  </w:r>
                </w:p>
              </w:tc>
              <w:tc>
                <w:tcPr>
                  <w:tcW w:w="840" w:type="dxa"/>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w:t>
                  </w:r>
                </w:p>
              </w:tc>
              <w:tc>
                <w:tcPr>
                  <w:tcW w:w="825"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6~9</w:t>
                  </w:r>
                </w:p>
              </w:tc>
              <w:tc>
                <w:tcPr>
                  <w:tcW w:w="840"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w:t>
                  </w:r>
                </w:p>
              </w:tc>
              <w:tc>
                <w:tcPr>
                  <w:tcW w:w="870"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6~9</w:t>
                  </w:r>
                </w:p>
              </w:tc>
              <w:tc>
                <w:tcPr>
                  <w:tcW w:w="829"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Merge w:val="continue"/>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p>
              </w:tc>
              <w:tc>
                <w:tcPr>
                  <w:tcW w:w="1095"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COD</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500</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0.989</w:t>
                  </w:r>
                </w:p>
              </w:tc>
              <w:tc>
                <w:tcPr>
                  <w:tcW w:w="825"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450</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0.890</w:t>
                  </w:r>
                </w:p>
              </w:tc>
              <w:tc>
                <w:tcPr>
                  <w:tcW w:w="87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60</w:t>
                  </w:r>
                </w:p>
              </w:tc>
              <w:tc>
                <w:tcPr>
                  <w:tcW w:w="829"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Merge w:val="continue"/>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p>
              </w:tc>
              <w:tc>
                <w:tcPr>
                  <w:tcW w:w="1095"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subscript"/>
                      <w:lang w:val="en-US" w:eastAsia="zh-CN" w:bidi="ar-SA"/>
                    </w:rPr>
                  </w:pPr>
                  <w:r>
                    <w:rPr>
                      <w:rFonts w:hint="eastAsia" w:ascii="Times New Roman" w:hAnsi="Times New Roman" w:cs="Times New Roman"/>
                      <w:color w:val="auto"/>
                      <w:kern w:val="0"/>
                      <w:sz w:val="21"/>
                      <w:szCs w:val="21"/>
                      <w:highlight w:val="none"/>
                      <w:vertAlign w:val="baseline"/>
                      <w:lang w:val="en-US" w:eastAsia="zh-CN"/>
                    </w:rPr>
                    <w:t>BOD</w:t>
                  </w:r>
                  <w:r>
                    <w:rPr>
                      <w:rFonts w:hint="eastAsia" w:ascii="Times New Roman" w:hAnsi="Times New Roman" w:cs="Times New Roman"/>
                      <w:color w:val="auto"/>
                      <w:kern w:val="0"/>
                      <w:sz w:val="21"/>
                      <w:szCs w:val="21"/>
                      <w:highlight w:val="none"/>
                      <w:vertAlign w:val="subscript"/>
                      <w:lang w:val="en-US" w:eastAsia="zh-CN"/>
                    </w:rPr>
                    <w:t>5</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450</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0.89</w:t>
                  </w:r>
                </w:p>
              </w:tc>
              <w:tc>
                <w:tcPr>
                  <w:tcW w:w="825"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400</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0.791</w:t>
                  </w:r>
                </w:p>
              </w:tc>
              <w:tc>
                <w:tcPr>
                  <w:tcW w:w="87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20</w:t>
                  </w:r>
                </w:p>
              </w:tc>
              <w:tc>
                <w:tcPr>
                  <w:tcW w:w="829"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Merge w:val="continue"/>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p>
              </w:tc>
              <w:tc>
                <w:tcPr>
                  <w:tcW w:w="1095"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SS</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400</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0.791</w:t>
                  </w:r>
                </w:p>
              </w:tc>
              <w:tc>
                <w:tcPr>
                  <w:tcW w:w="825"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350</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0.692</w:t>
                  </w:r>
                </w:p>
              </w:tc>
              <w:tc>
                <w:tcPr>
                  <w:tcW w:w="87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20</w:t>
                  </w:r>
                </w:p>
              </w:tc>
              <w:tc>
                <w:tcPr>
                  <w:tcW w:w="829"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Merge w:val="continue"/>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p>
              </w:tc>
              <w:tc>
                <w:tcPr>
                  <w:tcW w:w="1095"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氨氮</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45</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0.089</w:t>
                  </w:r>
                </w:p>
              </w:tc>
              <w:tc>
                <w:tcPr>
                  <w:tcW w:w="825"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30</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0.059</w:t>
                  </w:r>
                </w:p>
              </w:tc>
              <w:tc>
                <w:tcPr>
                  <w:tcW w:w="87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8</w:t>
                  </w:r>
                </w:p>
              </w:tc>
              <w:tc>
                <w:tcPr>
                  <w:tcW w:w="829"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vMerge w:val="continue"/>
                  <w:vAlign w:val="center"/>
                </w:tcPr>
                <w:p>
                  <w:pPr>
                    <w:spacing w:line="240" w:lineRule="auto"/>
                    <w:jc w:val="center"/>
                    <w:rPr>
                      <w:rFonts w:hint="eastAsia" w:ascii="Times New Roman" w:hAnsi="Times New Roman" w:cs="Times New Roman"/>
                      <w:color w:val="auto"/>
                      <w:kern w:val="0"/>
                      <w:sz w:val="21"/>
                      <w:szCs w:val="21"/>
                      <w:highlight w:val="none"/>
                      <w:vertAlign w:val="baseline"/>
                      <w:lang w:val="en-US" w:eastAsia="zh-CN"/>
                    </w:rPr>
                  </w:pPr>
                </w:p>
              </w:tc>
              <w:tc>
                <w:tcPr>
                  <w:tcW w:w="1095" w:type="dxa"/>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石油类</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13</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0.026</w:t>
                  </w:r>
                </w:p>
              </w:tc>
              <w:tc>
                <w:tcPr>
                  <w:tcW w:w="825"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8</w:t>
                  </w:r>
                </w:p>
              </w:tc>
              <w:tc>
                <w:tcPr>
                  <w:tcW w:w="84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0.016</w:t>
                  </w:r>
                </w:p>
              </w:tc>
              <w:tc>
                <w:tcPr>
                  <w:tcW w:w="870"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3</w:t>
                  </w:r>
                </w:p>
              </w:tc>
              <w:tc>
                <w:tcPr>
                  <w:tcW w:w="829" w:type="dxa"/>
                  <w:vAlign w:val="center"/>
                </w:tcPr>
                <w:p>
                  <w:pPr>
                    <w:spacing w:line="240" w:lineRule="auto"/>
                    <w:jc w:val="center"/>
                    <w:rPr>
                      <w:rFonts w:hint="default" w:ascii="Times New Roman" w:hAnsi="Times New Roman"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0.006</w:t>
                  </w:r>
                </w:p>
              </w:tc>
            </w:tr>
          </w:tbl>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（2）废水处理措施分析</w:t>
            </w:r>
          </w:p>
          <w:p>
            <w:pPr>
              <w:spacing w:line="360" w:lineRule="auto"/>
              <w:ind w:firstLine="480" w:firstLineChars="200"/>
              <w:rPr>
                <w:rFonts w:hint="default"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项目采用雨污分流制，雨水排入园区雨水管网。</w:t>
            </w:r>
            <w:r>
              <w:rPr>
                <w:rFonts w:hint="eastAsia" w:cs="Times New Roman"/>
                <w:color w:val="auto"/>
                <w:kern w:val="0"/>
                <w:sz w:val="24"/>
                <w:highlight w:val="none"/>
                <w:lang w:val="en-US" w:eastAsia="zh-CN"/>
              </w:rPr>
              <w:t>员工洗手废水经油水分离器</w:t>
            </w:r>
            <w:r>
              <w:rPr>
                <w:rFonts w:hint="eastAsia" w:ascii="Times New Roman" w:hAnsi="Times New Roman" w:eastAsia="宋体" w:cs="Times New Roman"/>
                <w:color w:val="auto"/>
                <w:kern w:val="0"/>
                <w:sz w:val="24"/>
                <w:highlight w:val="none"/>
                <w:lang w:val="en-US" w:eastAsia="zh-CN"/>
              </w:rPr>
              <w:t>（处理能力</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/d）</w:t>
            </w:r>
            <w:r>
              <w:rPr>
                <w:rFonts w:hint="eastAsia" w:cs="Times New Roman"/>
                <w:color w:val="auto"/>
                <w:kern w:val="0"/>
                <w:sz w:val="24"/>
                <w:highlight w:val="none"/>
                <w:lang w:val="en-US" w:eastAsia="zh-CN"/>
              </w:rPr>
              <w:t>处理后与间接冷却废水、间接加热废水、生活污水一并进入厂区自建</w:t>
            </w:r>
            <w:r>
              <w:rPr>
                <w:rFonts w:hint="eastAsia" w:ascii="Times New Roman" w:hAnsi="Times New Roman" w:eastAsia="宋体" w:cs="Times New Roman"/>
                <w:color w:val="auto"/>
                <w:kern w:val="0"/>
                <w:sz w:val="24"/>
                <w:highlight w:val="none"/>
                <w:lang w:val="en-US" w:eastAsia="zh-CN"/>
              </w:rPr>
              <w:t>生化池（处理能力</w:t>
            </w:r>
            <w:r>
              <w:rPr>
                <w:rFonts w:hint="eastAsia" w:cs="Times New Roman"/>
                <w:color w:val="auto"/>
                <w:kern w:val="0"/>
                <w:sz w:val="24"/>
                <w:highlight w:val="none"/>
                <w:lang w:val="en-US" w:eastAsia="zh-CN"/>
              </w:rPr>
              <w:t>30</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/d）处理达</w:t>
            </w:r>
            <w:r>
              <w:rPr>
                <w:rFonts w:hint="default" w:ascii="Times New Roman" w:hAnsi="Times New Roman" w:eastAsia="宋体" w:cs="Times New Roman"/>
                <w:color w:val="auto"/>
                <w:kern w:val="0"/>
                <w:sz w:val="24"/>
                <w:highlight w:val="none"/>
                <w:lang w:val="en-US" w:eastAsia="zh-CN"/>
              </w:rPr>
              <w:t>《污水综合排放标准》（GB 8978-1996）三级后</w:t>
            </w:r>
            <w:r>
              <w:rPr>
                <w:rFonts w:hint="eastAsia" w:ascii="Times New Roman" w:hAnsi="Times New Roman" w:eastAsia="宋体" w:cs="Times New Roman"/>
                <w:color w:val="auto"/>
                <w:kern w:val="0"/>
                <w:sz w:val="24"/>
                <w:highlight w:val="none"/>
                <w:lang w:val="en-US" w:eastAsia="zh-CN"/>
              </w:rPr>
              <w:t>通过园区污水管网进入双桥</w:t>
            </w:r>
            <w:r>
              <w:rPr>
                <w:rFonts w:hint="eastAsia" w:cs="Times New Roman"/>
                <w:color w:val="auto"/>
                <w:kern w:val="0"/>
                <w:sz w:val="24"/>
                <w:highlight w:val="none"/>
                <w:lang w:val="en-US" w:eastAsia="zh-CN"/>
              </w:rPr>
              <w:t>工业园区</w:t>
            </w:r>
            <w:r>
              <w:rPr>
                <w:rFonts w:hint="eastAsia" w:ascii="Times New Roman" w:hAnsi="Times New Roman" w:eastAsia="宋体" w:cs="Times New Roman"/>
                <w:color w:val="auto"/>
                <w:kern w:val="0"/>
                <w:sz w:val="24"/>
                <w:highlight w:val="none"/>
                <w:lang w:val="en-US" w:eastAsia="zh-CN"/>
              </w:rPr>
              <w:t>污水处理厂处理达《城镇污水处理厂污染物排放</w:t>
            </w:r>
            <w:r>
              <w:rPr>
                <w:rFonts w:hint="eastAsia" w:ascii="Times New Roman" w:hAnsi="Times New Roman" w:cs="Times New Roman"/>
                <w:color w:val="auto"/>
                <w:kern w:val="0"/>
                <w:sz w:val="24"/>
                <w:highlight w:val="none"/>
                <w:lang w:val="en-US" w:eastAsia="zh-CN"/>
              </w:rPr>
              <w:t>标准》（GB 18918-2002）一级B标后排至苦水河。</w:t>
            </w:r>
          </w:p>
          <w:p>
            <w:pPr>
              <w:spacing w:line="360" w:lineRule="auto"/>
              <w:ind w:firstLine="482"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双桥</w:t>
            </w:r>
            <w:r>
              <w:rPr>
                <w:rFonts w:hint="eastAsia" w:cs="Times New Roman"/>
                <w:b/>
                <w:bCs/>
                <w:color w:val="auto"/>
                <w:kern w:val="0"/>
                <w:sz w:val="24"/>
                <w:highlight w:val="none"/>
                <w:lang w:val="en-US" w:eastAsia="zh-CN"/>
              </w:rPr>
              <w:t>工业园区</w:t>
            </w:r>
            <w:r>
              <w:rPr>
                <w:rFonts w:hint="eastAsia" w:ascii="Times New Roman" w:hAnsi="Times New Roman" w:cs="Times New Roman"/>
                <w:b/>
                <w:bCs/>
                <w:color w:val="auto"/>
                <w:kern w:val="0"/>
                <w:sz w:val="24"/>
                <w:highlight w:val="none"/>
                <w:lang w:val="en-US" w:eastAsia="zh-CN"/>
              </w:rPr>
              <w:t>污水处理厂依托可行性分析</w:t>
            </w:r>
            <w:r>
              <w:rPr>
                <w:rFonts w:hint="eastAsia" w:ascii="Times New Roman" w:hAnsi="Times New Roman" w:cs="Times New Roman"/>
                <w:color w:val="auto"/>
                <w:kern w:val="0"/>
                <w:sz w:val="24"/>
                <w:highlight w:val="none"/>
                <w:lang w:val="en-US" w:eastAsia="zh-CN"/>
              </w:rPr>
              <w:t>：双桥工业园区污水处理厂位于重庆市大足区邮亭镇区北侧天堂村</w:t>
            </w:r>
            <w:r>
              <w:rPr>
                <w:rFonts w:hint="eastAsia" w:cs="Times New Roman"/>
                <w:color w:val="auto"/>
                <w:kern w:val="0"/>
                <w:sz w:val="24"/>
                <w:highlight w:val="none"/>
                <w:lang w:val="en-US" w:eastAsia="zh-CN"/>
              </w:rPr>
              <w:t>。根据规划环评调查，现状规模1万m</w:t>
            </w:r>
            <w:r>
              <w:rPr>
                <w:rFonts w:hint="eastAsia" w:cs="Times New Roman"/>
                <w:color w:val="auto"/>
                <w:kern w:val="0"/>
                <w:sz w:val="24"/>
                <w:highlight w:val="none"/>
                <w:vertAlign w:val="superscript"/>
                <w:lang w:val="en-US" w:eastAsia="zh-CN"/>
              </w:rPr>
              <w:t>3</w:t>
            </w:r>
            <w:r>
              <w:rPr>
                <w:rFonts w:hint="eastAsia" w:cs="Times New Roman"/>
                <w:color w:val="auto"/>
                <w:kern w:val="0"/>
                <w:sz w:val="24"/>
                <w:highlight w:val="none"/>
                <w:lang w:val="en-US" w:eastAsia="zh-CN"/>
              </w:rPr>
              <w:t>/d，占地1.66hm</w:t>
            </w:r>
            <w:r>
              <w:rPr>
                <w:rFonts w:hint="eastAsia" w:cs="Times New Roman"/>
                <w:color w:val="auto"/>
                <w:kern w:val="0"/>
                <w:sz w:val="24"/>
                <w:highlight w:val="none"/>
                <w:vertAlign w:val="superscript"/>
                <w:lang w:val="en-US" w:eastAsia="zh-CN"/>
              </w:rPr>
              <w:t>2</w:t>
            </w:r>
            <w:r>
              <w:rPr>
                <w:rFonts w:hint="eastAsia" w:cs="Times New Roman"/>
                <w:color w:val="auto"/>
                <w:kern w:val="0"/>
                <w:sz w:val="24"/>
                <w:highlight w:val="none"/>
                <w:lang w:val="en-US" w:eastAsia="zh-CN"/>
              </w:rPr>
              <w:t>，目前处理量约0.5万m</w:t>
            </w:r>
            <w:r>
              <w:rPr>
                <w:rFonts w:hint="eastAsia" w:cs="Times New Roman"/>
                <w:color w:val="auto"/>
                <w:kern w:val="0"/>
                <w:sz w:val="24"/>
                <w:highlight w:val="none"/>
                <w:vertAlign w:val="superscript"/>
                <w:lang w:val="en-US" w:eastAsia="zh-CN"/>
              </w:rPr>
              <w:t>3</w:t>
            </w:r>
            <w:r>
              <w:rPr>
                <w:rFonts w:hint="eastAsia" w:cs="Times New Roman"/>
                <w:color w:val="auto"/>
                <w:kern w:val="0"/>
                <w:sz w:val="24"/>
                <w:highlight w:val="none"/>
                <w:lang w:val="en-US" w:eastAsia="zh-CN"/>
              </w:rPr>
              <w:t>/d，服务范围主要为邮亭工业园区A区和B区部分区域、大邮路东侧的邮亭镇少量居民生活污水、双桥工业园区南环大道以南区域，服务面积约10.7km</w:t>
            </w:r>
            <w:r>
              <w:rPr>
                <w:rFonts w:hint="eastAsia" w:cs="Times New Roman"/>
                <w:color w:val="auto"/>
                <w:kern w:val="0"/>
                <w:sz w:val="24"/>
                <w:highlight w:val="none"/>
                <w:vertAlign w:val="superscript"/>
                <w:lang w:val="en-US" w:eastAsia="zh-CN"/>
              </w:rPr>
              <w:t>2</w:t>
            </w:r>
            <w:r>
              <w:rPr>
                <w:rFonts w:hint="eastAsia" w:cs="Times New Roman"/>
                <w:color w:val="auto"/>
                <w:kern w:val="0"/>
                <w:sz w:val="24"/>
                <w:highlight w:val="none"/>
                <w:lang w:val="en-US" w:eastAsia="zh-CN"/>
              </w:rPr>
              <w:t>，污水处理工艺采用改良卡式氧化沟工艺，出水水质能稳定达标。</w:t>
            </w:r>
            <w:r>
              <w:rPr>
                <w:rFonts w:hint="eastAsia" w:ascii="Times New Roman" w:hAnsi="Times New Roman" w:eastAsia="宋体" w:cs="Times New Roman"/>
                <w:color w:val="auto"/>
                <w:kern w:val="0"/>
                <w:sz w:val="24"/>
                <w:highlight w:val="none"/>
                <w:lang w:val="en-US" w:eastAsia="zh-CN"/>
              </w:rPr>
              <w:t>本项目</w:t>
            </w:r>
            <w:r>
              <w:rPr>
                <w:rFonts w:hint="eastAsia" w:cs="Times New Roman"/>
                <w:color w:val="auto"/>
                <w:kern w:val="0"/>
                <w:sz w:val="24"/>
                <w:highlight w:val="none"/>
                <w:lang w:val="en-US" w:eastAsia="zh-CN"/>
              </w:rPr>
              <w:t>运营期最大日</w:t>
            </w:r>
            <w:r>
              <w:rPr>
                <w:rFonts w:hint="eastAsia" w:ascii="Times New Roman" w:hAnsi="Times New Roman" w:eastAsia="宋体" w:cs="Times New Roman"/>
                <w:color w:val="auto"/>
                <w:kern w:val="0"/>
                <w:sz w:val="24"/>
                <w:highlight w:val="none"/>
                <w:lang w:val="en-US" w:eastAsia="zh-CN"/>
              </w:rPr>
              <w:t>废水量为</w:t>
            </w:r>
            <w:r>
              <w:rPr>
                <w:rFonts w:hint="eastAsia" w:cs="Times New Roman"/>
                <w:color w:val="auto"/>
                <w:kern w:val="0"/>
                <w:sz w:val="24"/>
                <w:highlight w:val="none"/>
                <w:lang w:val="en-US" w:eastAsia="zh-CN"/>
              </w:rPr>
              <w:t>22.98</w:t>
            </w:r>
            <w:r>
              <w:rPr>
                <w:rFonts w:hint="eastAsia" w:ascii="Times New Roman" w:hAnsi="Times New Roman" w:eastAsia="宋体" w:cs="Times New Roman"/>
                <w:color w:val="auto"/>
                <w:kern w:val="0"/>
                <w:sz w:val="24"/>
                <w:highlight w:val="none"/>
                <w:lang w:val="en-US" w:eastAsia="zh-CN"/>
              </w:rPr>
              <w:t>m</w:t>
            </w:r>
            <w:r>
              <w:rPr>
                <w:rFonts w:hint="eastAsia" w:ascii="Times New Roman" w:hAnsi="Times New Roman" w:eastAsia="宋体" w:cs="Times New Roman"/>
                <w:color w:val="auto"/>
                <w:kern w:val="0"/>
                <w:sz w:val="24"/>
                <w:highlight w:val="none"/>
                <w:vertAlign w:val="superscript"/>
                <w:lang w:val="en-US" w:eastAsia="zh-CN"/>
              </w:rPr>
              <w:t>3</w:t>
            </w:r>
            <w:r>
              <w:rPr>
                <w:rFonts w:hint="eastAsia" w:ascii="Times New Roman" w:hAnsi="Times New Roman" w:eastAsia="宋体" w:cs="Times New Roman"/>
                <w:color w:val="auto"/>
                <w:kern w:val="0"/>
                <w:sz w:val="24"/>
                <w:highlight w:val="none"/>
                <w:lang w:val="en-US" w:eastAsia="zh-CN"/>
              </w:rPr>
              <w:t>/d，主要为</w:t>
            </w:r>
            <w:r>
              <w:rPr>
                <w:rFonts w:hint="eastAsia" w:cs="Times New Roman"/>
                <w:color w:val="auto"/>
                <w:kern w:val="0"/>
                <w:sz w:val="24"/>
                <w:highlight w:val="none"/>
                <w:lang w:val="en-US" w:eastAsia="zh-CN"/>
              </w:rPr>
              <w:t>间接冷却废水、间接加热废水</w:t>
            </w:r>
            <w:r>
              <w:rPr>
                <w:rFonts w:hint="eastAsia" w:ascii="Times New Roman" w:hAnsi="Times New Roman" w:eastAsia="宋体" w:cs="Times New Roman"/>
                <w:color w:val="auto"/>
                <w:kern w:val="0"/>
                <w:sz w:val="24"/>
                <w:highlight w:val="none"/>
                <w:lang w:val="en-US" w:eastAsia="zh-CN"/>
              </w:rPr>
              <w:t>、洗手废水及生活污水，废水水质简单，因此双桥</w:t>
            </w:r>
            <w:r>
              <w:rPr>
                <w:rFonts w:hint="eastAsia" w:cs="Times New Roman"/>
                <w:color w:val="auto"/>
                <w:kern w:val="0"/>
                <w:sz w:val="24"/>
                <w:highlight w:val="none"/>
                <w:lang w:val="en-US" w:eastAsia="zh-CN"/>
              </w:rPr>
              <w:t>工业园区</w:t>
            </w:r>
            <w:r>
              <w:rPr>
                <w:rFonts w:hint="eastAsia" w:ascii="Times New Roman" w:hAnsi="Times New Roman" w:eastAsia="宋体" w:cs="Times New Roman"/>
                <w:color w:val="auto"/>
                <w:kern w:val="0"/>
                <w:sz w:val="24"/>
                <w:highlight w:val="none"/>
                <w:lang w:val="en-US" w:eastAsia="zh-CN"/>
              </w:rPr>
              <w:t>污水处理厂有能力接纳本项目产生的废水。</w:t>
            </w:r>
          </w:p>
          <w:p>
            <w:pPr>
              <w:spacing w:line="360" w:lineRule="auto"/>
              <w:ind w:firstLine="480" w:firstLineChars="200"/>
              <w:rPr>
                <w:rFonts w:hint="default" w:ascii="Times New Roman" w:hAnsi="Times New Roman" w:eastAsia="宋体" w:cs="Times New Roman"/>
                <w:b w:val="0"/>
                <w:bCs w:val="0"/>
                <w:color w:val="auto"/>
                <w:kern w:val="0"/>
                <w:sz w:val="24"/>
                <w:highlight w:val="none"/>
                <w:lang w:val="en-US" w:eastAsia="zh-CN"/>
              </w:rPr>
            </w:pPr>
            <w:r>
              <w:rPr>
                <w:rFonts w:hint="eastAsia" w:ascii="Times New Roman" w:hAnsi="Times New Roman" w:eastAsia="宋体" w:cs="Times New Roman"/>
                <w:b w:val="0"/>
                <w:bCs w:val="0"/>
                <w:color w:val="auto"/>
                <w:kern w:val="0"/>
                <w:sz w:val="24"/>
                <w:highlight w:val="none"/>
                <w:lang w:val="en-US" w:eastAsia="zh-CN"/>
              </w:rPr>
              <w:t>因此，经上述措施后，本项目产生的污废水对地表水环境造成的影响较小。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12</w:t>
            </w:r>
            <w:r>
              <w:rPr>
                <w:rFonts w:hint="eastAsia"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项目废水类型、污染物及污染治理设施表</w:t>
            </w:r>
          </w:p>
          <w:tbl>
            <w:tblPr>
              <w:tblStyle w:val="15"/>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
              <w:gridCol w:w="441"/>
              <w:gridCol w:w="1058"/>
              <w:gridCol w:w="706"/>
              <w:gridCol w:w="899"/>
              <w:gridCol w:w="723"/>
              <w:gridCol w:w="746"/>
              <w:gridCol w:w="715"/>
              <w:gridCol w:w="444"/>
              <w:gridCol w:w="72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1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序号</w:t>
                  </w:r>
                </w:p>
              </w:tc>
              <w:tc>
                <w:tcPr>
                  <w:tcW w:w="44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废水类别</w:t>
                  </w:r>
                </w:p>
              </w:tc>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污染物种类</w:t>
                  </w:r>
                </w:p>
              </w:tc>
              <w:tc>
                <w:tcPr>
                  <w:tcW w:w="70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排放去向</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排放规律</w:t>
                  </w:r>
                </w:p>
              </w:tc>
              <w:tc>
                <w:tcPr>
                  <w:tcW w:w="218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污染治理设施</w:t>
                  </w:r>
                </w:p>
              </w:tc>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排放口编号</w:t>
                  </w:r>
                </w:p>
              </w:tc>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排放口设置是否符合要求</w:t>
                  </w:r>
                </w:p>
              </w:tc>
              <w:tc>
                <w:tcPr>
                  <w:tcW w:w="158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排放口</w:t>
                  </w:r>
                </w:p>
                <w:p>
                  <w:pPr>
                    <w:adjustRightInd w:val="0"/>
                    <w:snapToGrid w:val="0"/>
                    <w:jc w:val="center"/>
                    <w:rPr>
                      <w:color w:val="auto"/>
                      <w:szCs w:val="21"/>
                      <w:highlight w:val="none"/>
                    </w:rPr>
                  </w:pPr>
                  <w:r>
                    <w:rPr>
                      <w:color w:val="auto"/>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31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c>
                <w:tcPr>
                  <w:tcW w:w="44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c>
                <w:tcPr>
                  <w:tcW w:w="70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污染治理设施编号</w:t>
                  </w:r>
                </w:p>
              </w:tc>
              <w:tc>
                <w:tcPr>
                  <w:tcW w:w="7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污染治理设施名称</w:t>
                  </w:r>
                </w:p>
              </w:tc>
              <w:tc>
                <w:tcPr>
                  <w:tcW w:w="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污染治理设施工艺</w:t>
                  </w:r>
                </w:p>
              </w:tc>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58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1</w:t>
                  </w:r>
                </w:p>
              </w:tc>
              <w:tc>
                <w:tcPr>
                  <w:tcW w:w="4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rFonts w:hint="eastAsia"/>
                      <w:color w:val="auto"/>
                      <w:szCs w:val="21"/>
                      <w:highlight w:val="none"/>
                    </w:rPr>
                    <w:t>综合</w:t>
                  </w:r>
                  <w:r>
                    <w:rPr>
                      <w:color w:val="auto"/>
                      <w:szCs w:val="21"/>
                      <w:highlight w:val="none"/>
                    </w:rPr>
                    <w:t>废水</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pH、</w:t>
                  </w:r>
                  <w:r>
                    <w:rPr>
                      <w:color w:val="auto"/>
                      <w:szCs w:val="21"/>
                      <w:highlight w:val="none"/>
                    </w:rPr>
                    <w:t>COD</w:t>
                  </w:r>
                  <w:r>
                    <w:rPr>
                      <w:rFonts w:hint="eastAsia"/>
                      <w:color w:val="auto"/>
                      <w:szCs w:val="21"/>
                      <w:highlight w:val="none"/>
                    </w:rPr>
                    <w:t>、</w:t>
                  </w:r>
                  <w:r>
                    <w:rPr>
                      <w:color w:val="auto"/>
                      <w:szCs w:val="21"/>
                      <w:highlight w:val="none"/>
                    </w:rPr>
                    <w:t>BOD</w:t>
                  </w:r>
                  <w:r>
                    <w:rPr>
                      <w:color w:val="auto"/>
                      <w:szCs w:val="21"/>
                      <w:highlight w:val="none"/>
                      <w:vertAlign w:val="subscript"/>
                    </w:rPr>
                    <w:t>5</w:t>
                  </w:r>
                  <w:r>
                    <w:rPr>
                      <w:rFonts w:hint="eastAsia"/>
                      <w:color w:val="auto"/>
                      <w:szCs w:val="21"/>
                      <w:highlight w:val="none"/>
                      <w:vertAlign w:val="subscript"/>
                    </w:rPr>
                    <w:t>、</w:t>
                  </w:r>
                  <w:r>
                    <w:rPr>
                      <w:color w:val="auto"/>
                      <w:szCs w:val="21"/>
                      <w:highlight w:val="none"/>
                    </w:rPr>
                    <w:t>SS、氨氮</w:t>
                  </w:r>
                  <w:r>
                    <w:rPr>
                      <w:rFonts w:hint="eastAsia"/>
                      <w:color w:val="auto"/>
                      <w:szCs w:val="21"/>
                      <w:highlight w:val="none"/>
                    </w:rPr>
                    <w:t>、石油类</w:t>
                  </w:r>
                </w:p>
              </w:tc>
              <w:tc>
                <w:tcPr>
                  <w:tcW w:w="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olor w:val="auto"/>
                      <w:szCs w:val="21"/>
                      <w:highlight w:val="none"/>
                    </w:rPr>
                  </w:pPr>
                  <w:r>
                    <w:rPr>
                      <w:rFonts w:hint="eastAsia"/>
                      <w:color w:val="auto"/>
                      <w:szCs w:val="21"/>
                      <w:highlight w:val="none"/>
                      <w:lang w:val="en-US" w:eastAsia="zh-CN"/>
                    </w:rPr>
                    <w:t>双桥工业园区</w:t>
                  </w:r>
                  <w:r>
                    <w:rPr>
                      <w:rFonts w:hint="eastAsia" w:eastAsia="宋体"/>
                      <w:color w:val="auto"/>
                      <w:szCs w:val="21"/>
                      <w:highlight w:val="none"/>
                      <w:lang w:val="en-US" w:eastAsia="zh-CN"/>
                    </w:rPr>
                    <w:t>污水处理厂</w:t>
                  </w:r>
                </w:p>
              </w:tc>
              <w:tc>
                <w:tcPr>
                  <w:tcW w:w="8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宋体"/>
                      <w:color w:val="auto"/>
                      <w:szCs w:val="21"/>
                      <w:highlight w:val="none"/>
                    </w:rPr>
                  </w:pPr>
                  <w:r>
                    <w:rPr>
                      <w:rFonts w:eastAsia="宋体"/>
                      <w:color w:val="auto"/>
                      <w:szCs w:val="21"/>
                      <w:highlight w:val="none"/>
                    </w:rPr>
                    <w:t>间断排放，排放期间流量不稳定</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TW</w:t>
                  </w:r>
                </w:p>
                <w:p>
                  <w:pPr>
                    <w:adjustRightInd w:val="0"/>
                    <w:snapToGrid w:val="0"/>
                    <w:jc w:val="center"/>
                    <w:rPr>
                      <w:color w:val="auto"/>
                      <w:szCs w:val="21"/>
                      <w:highlight w:val="none"/>
                    </w:rPr>
                  </w:pPr>
                  <w:r>
                    <w:rPr>
                      <w:color w:val="auto"/>
                      <w:szCs w:val="21"/>
                      <w:highlight w:val="none"/>
                    </w:rPr>
                    <w:t>01</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highlight w:val="none"/>
                    </w:rPr>
                  </w:pPr>
                  <w:r>
                    <w:rPr>
                      <w:rFonts w:hint="eastAsia" w:ascii="宋体" w:hAnsi="宋体" w:cs="宋体"/>
                      <w:color w:val="auto"/>
                      <w:kern w:val="0"/>
                      <w:sz w:val="20"/>
                      <w:szCs w:val="20"/>
                      <w:highlight w:val="none"/>
                      <w:lang w:val="en-US" w:eastAsia="zh-CN" w:bidi="ar"/>
                    </w:rPr>
                    <w:t>油水分离器+</w:t>
                  </w:r>
                  <w:r>
                    <w:rPr>
                      <w:rFonts w:hint="eastAsia" w:ascii="宋体" w:hAnsi="宋体" w:cs="宋体"/>
                      <w:color w:val="auto"/>
                      <w:kern w:val="0"/>
                      <w:sz w:val="20"/>
                      <w:szCs w:val="20"/>
                      <w:highlight w:val="none"/>
                      <w:lang w:bidi="ar"/>
                    </w:rPr>
                    <w:t>生化池</w:t>
                  </w:r>
                </w:p>
              </w:tc>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color w:val="auto"/>
                      <w:szCs w:val="21"/>
                      <w:highlight w:val="none"/>
                      <w:lang w:val="en-US"/>
                    </w:rPr>
                  </w:pPr>
                  <w:r>
                    <w:rPr>
                      <w:rFonts w:hint="eastAsia" w:cs="Times New Roman"/>
                      <w:b w:val="0"/>
                      <w:bCs w:val="0"/>
                      <w:color w:val="auto"/>
                      <w:sz w:val="21"/>
                      <w:szCs w:val="21"/>
                      <w:highlight w:val="none"/>
                      <w:lang w:val="en-US" w:eastAsia="zh-CN"/>
                    </w:rPr>
                    <w:t>隔油</w:t>
                  </w:r>
                  <w:r>
                    <w:rPr>
                      <w:rFonts w:hint="eastAsia" w:eastAsia="宋体" w:cs="Times New Roman"/>
                      <w:b w:val="0"/>
                      <w:bCs w:val="0"/>
                      <w:color w:val="auto"/>
                      <w:sz w:val="21"/>
                      <w:szCs w:val="21"/>
                      <w:highlight w:val="none"/>
                      <w:lang w:val="en-US" w:eastAsia="zh-CN"/>
                    </w:rPr>
                    <w:t>+生化</w:t>
                  </w:r>
                </w:p>
              </w:tc>
              <w:tc>
                <w:tcPr>
                  <w:tcW w:w="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DW</w:t>
                  </w:r>
                </w:p>
                <w:p>
                  <w:pPr>
                    <w:adjustRightInd w:val="0"/>
                    <w:snapToGrid w:val="0"/>
                    <w:jc w:val="center"/>
                    <w:rPr>
                      <w:color w:val="auto"/>
                      <w:szCs w:val="21"/>
                      <w:highlight w:val="none"/>
                    </w:rPr>
                  </w:pPr>
                  <w:r>
                    <w:rPr>
                      <w:color w:val="auto"/>
                      <w:szCs w:val="21"/>
                      <w:highlight w:val="none"/>
                    </w:rPr>
                    <w:t>001</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rFonts w:hint="eastAsia"/>
                      <w:color w:val="auto"/>
                      <w:szCs w:val="21"/>
                      <w:highlight w:val="none"/>
                      <w:lang w:eastAsia="zh-CN"/>
                    </w:rPr>
                    <w:t>☑</w:t>
                  </w:r>
                  <w:r>
                    <w:rPr>
                      <w:color w:val="auto"/>
                      <w:szCs w:val="21"/>
                      <w:highlight w:val="none"/>
                    </w:rPr>
                    <w:t>是</w:t>
                  </w:r>
                </w:p>
                <w:p>
                  <w:pPr>
                    <w:adjustRightInd w:val="0"/>
                    <w:snapToGrid w:val="0"/>
                    <w:jc w:val="center"/>
                    <w:rPr>
                      <w:color w:val="auto"/>
                      <w:szCs w:val="21"/>
                      <w:highlight w:val="none"/>
                    </w:rPr>
                  </w:pPr>
                  <w:r>
                    <w:rPr>
                      <w:rFonts w:hint="eastAsia"/>
                      <w:color w:val="auto"/>
                      <w:szCs w:val="21"/>
                      <w:highlight w:val="none"/>
                      <w:lang w:eastAsia="zh-CN"/>
                    </w:rPr>
                    <w:t>□</w:t>
                  </w:r>
                  <w:r>
                    <w:rPr>
                      <w:color w:val="auto"/>
                      <w:szCs w:val="21"/>
                      <w:highlight w:val="none"/>
                    </w:rPr>
                    <w:t>否</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Cs w:val="21"/>
                      <w:highlight w:val="none"/>
                    </w:rPr>
                  </w:pPr>
                  <w:r>
                    <w:rPr>
                      <w:rFonts w:hint="eastAsia"/>
                      <w:color w:val="auto"/>
                      <w:szCs w:val="21"/>
                      <w:highlight w:val="none"/>
                      <w:lang w:eastAsia="zh-CN"/>
                    </w:rPr>
                    <w:t>☑</w:t>
                  </w:r>
                  <w:r>
                    <w:rPr>
                      <w:color w:val="auto"/>
                      <w:szCs w:val="21"/>
                      <w:highlight w:val="none"/>
                    </w:rPr>
                    <w:t>企业总排</w:t>
                  </w:r>
                </w:p>
                <w:p>
                  <w:pPr>
                    <w:adjustRightInd w:val="0"/>
                    <w:snapToGrid w:val="0"/>
                    <w:jc w:val="center"/>
                    <w:rPr>
                      <w:color w:val="auto"/>
                      <w:szCs w:val="21"/>
                      <w:highlight w:val="none"/>
                    </w:rPr>
                  </w:pPr>
                  <w:r>
                    <w:rPr>
                      <w:rFonts w:hint="eastAsia"/>
                      <w:color w:val="auto"/>
                      <w:szCs w:val="21"/>
                      <w:highlight w:val="none"/>
                      <w:lang w:eastAsia="zh-CN"/>
                    </w:rPr>
                    <w:t>□</w:t>
                  </w:r>
                  <w:r>
                    <w:rPr>
                      <w:color w:val="auto"/>
                      <w:szCs w:val="21"/>
                      <w:highlight w:val="none"/>
                    </w:rPr>
                    <w:t>雨水排放</w:t>
                  </w:r>
                </w:p>
                <w:p>
                  <w:pPr>
                    <w:adjustRightInd w:val="0"/>
                    <w:snapToGrid w:val="0"/>
                    <w:jc w:val="center"/>
                    <w:rPr>
                      <w:color w:val="auto"/>
                      <w:szCs w:val="21"/>
                      <w:highlight w:val="none"/>
                    </w:rPr>
                  </w:pPr>
                  <w:r>
                    <w:rPr>
                      <w:rFonts w:hint="eastAsia"/>
                      <w:color w:val="auto"/>
                      <w:szCs w:val="21"/>
                      <w:highlight w:val="none"/>
                      <w:lang w:eastAsia="zh-CN"/>
                    </w:rPr>
                    <w:t>□</w:t>
                  </w:r>
                  <w:r>
                    <w:rPr>
                      <w:color w:val="auto"/>
                      <w:szCs w:val="21"/>
                      <w:highlight w:val="none"/>
                    </w:rPr>
                    <w:t>清净下水</w:t>
                  </w:r>
                  <w:r>
                    <w:rPr>
                      <w:rFonts w:hint="eastAsia"/>
                      <w:color w:val="auto"/>
                      <w:szCs w:val="21"/>
                      <w:highlight w:val="none"/>
                    </w:rPr>
                    <w:t>排</w:t>
                  </w:r>
                  <w:r>
                    <w:rPr>
                      <w:color w:val="auto"/>
                      <w:szCs w:val="21"/>
                      <w:highlight w:val="none"/>
                    </w:rPr>
                    <w:t>放</w:t>
                  </w:r>
                </w:p>
                <w:p>
                  <w:pPr>
                    <w:adjustRightInd w:val="0"/>
                    <w:snapToGrid w:val="0"/>
                    <w:jc w:val="center"/>
                    <w:rPr>
                      <w:color w:val="auto"/>
                      <w:szCs w:val="21"/>
                      <w:highlight w:val="none"/>
                    </w:rPr>
                  </w:pPr>
                  <w:r>
                    <w:rPr>
                      <w:rFonts w:hint="eastAsia"/>
                      <w:color w:val="auto"/>
                      <w:szCs w:val="21"/>
                      <w:highlight w:val="none"/>
                      <w:lang w:eastAsia="zh-CN"/>
                    </w:rPr>
                    <w:t>□</w:t>
                  </w:r>
                  <w:r>
                    <w:rPr>
                      <w:color w:val="auto"/>
                      <w:szCs w:val="21"/>
                      <w:highlight w:val="none"/>
                    </w:rPr>
                    <w:t>温排水排放</w:t>
                  </w:r>
                </w:p>
                <w:p>
                  <w:pPr>
                    <w:adjustRightInd w:val="0"/>
                    <w:snapToGrid w:val="0"/>
                    <w:jc w:val="center"/>
                    <w:rPr>
                      <w:color w:val="auto"/>
                      <w:szCs w:val="21"/>
                      <w:highlight w:val="none"/>
                    </w:rPr>
                  </w:pPr>
                  <w:r>
                    <w:rPr>
                      <w:rFonts w:hint="eastAsia"/>
                      <w:color w:val="auto"/>
                      <w:szCs w:val="21"/>
                      <w:highlight w:val="none"/>
                      <w:lang w:eastAsia="zh-CN"/>
                    </w:rPr>
                    <w:t>□</w:t>
                  </w:r>
                  <w:r>
                    <w:rPr>
                      <w:color w:val="auto"/>
                      <w:szCs w:val="21"/>
                      <w:highlight w:val="none"/>
                    </w:rPr>
                    <w:t>车间或车间处理设施排放口</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 xml:space="preserve">13 </w:t>
            </w:r>
            <w:r>
              <w:rPr>
                <w:rFonts w:hint="eastAsia" w:ascii="Times New Roman" w:hAnsi="Times New Roman" w:eastAsia="宋体" w:cs="Times New Roman"/>
                <w:color w:val="auto"/>
                <w:kern w:val="0"/>
                <w:sz w:val="24"/>
                <w:highlight w:val="none"/>
                <w:lang w:val="en-US" w:eastAsia="zh-CN"/>
              </w:rPr>
              <w:t xml:space="preserve"> 废水间接排放口基本情况表</w:t>
            </w:r>
          </w:p>
          <w:tbl>
            <w:tblPr>
              <w:tblStyle w:val="15"/>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935"/>
              <w:gridCol w:w="882"/>
              <w:gridCol w:w="722"/>
              <w:gridCol w:w="691"/>
              <w:gridCol w:w="1080"/>
              <w:gridCol w:w="690"/>
              <w:gridCol w:w="135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0" w:type="dxa"/>
                  <w:vMerge w:val="restart"/>
                  <w:noWrap w:val="0"/>
                  <w:vAlign w:val="center"/>
                </w:tcPr>
                <w:p>
                  <w:pPr>
                    <w:widowControl/>
                    <w:jc w:val="center"/>
                    <w:rPr>
                      <w:color w:val="auto"/>
                      <w:kern w:val="0"/>
                      <w:szCs w:val="21"/>
                      <w:highlight w:val="none"/>
                    </w:rPr>
                  </w:pPr>
                  <w:r>
                    <w:rPr>
                      <w:color w:val="auto"/>
                      <w:kern w:val="0"/>
                      <w:szCs w:val="21"/>
                      <w:highlight w:val="none"/>
                    </w:rPr>
                    <w:t>序号</w:t>
                  </w:r>
                </w:p>
              </w:tc>
              <w:tc>
                <w:tcPr>
                  <w:tcW w:w="1817" w:type="dxa"/>
                  <w:gridSpan w:val="2"/>
                  <w:noWrap w:val="0"/>
                  <w:vAlign w:val="center"/>
                </w:tcPr>
                <w:p>
                  <w:pPr>
                    <w:widowControl/>
                    <w:jc w:val="center"/>
                    <w:rPr>
                      <w:color w:val="auto"/>
                      <w:kern w:val="0"/>
                      <w:szCs w:val="21"/>
                      <w:highlight w:val="none"/>
                    </w:rPr>
                  </w:pPr>
                  <w:r>
                    <w:rPr>
                      <w:color w:val="auto"/>
                      <w:kern w:val="0"/>
                      <w:szCs w:val="21"/>
                      <w:highlight w:val="none"/>
                    </w:rPr>
                    <w:t>排放口地理坐标</w:t>
                  </w:r>
                </w:p>
              </w:tc>
              <w:tc>
                <w:tcPr>
                  <w:tcW w:w="722" w:type="dxa"/>
                  <w:vMerge w:val="restart"/>
                  <w:noWrap w:val="0"/>
                  <w:vAlign w:val="center"/>
                </w:tcPr>
                <w:p>
                  <w:pPr>
                    <w:widowControl/>
                    <w:jc w:val="center"/>
                    <w:rPr>
                      <w:color w:val="auto"/>
                      <w:kern w:val="0"/>
                      <w:szCs w:val="21"/>
                      <w:highlight w:val="none"/>
                    </w:rPr>
                  </w:pPr>
                  <w:r>
                    <w:rPr>
                      <w:color w:val="auto"/>
                      <w:kern w:val="0"/>
                      <w:szCs w:val="21"/>
                      <w:highlight w:val="none"/>
                    </w:rPr>
                    <w:t>废水</w:t>
                  </w:r>
                  <w:r>
                    <w:rPr>
                      <w:rFonts w:hint="eastAsia"/>
                      <w:color w:val="auto"/>
                      <w:kern w:val="0"/>
                      <w:szCs w:val="21"/>
                      <w:highlight w:val="none"/>
                    </w:rPr>
                    <w:t>排放量</w:t>
                  </w:r>
                  <w:r>
                    <w:rPr>
                      <w:color w:val="auto"/>
                      <w:kern w:val="0"/>
                      <w:szCs w:val="21"/>
                      <w:highlight w:val="none"/>
                    </w:rPr>
                    <w:t>/万t/a</w:t>
                  </w:r>
                </w:p>
              </w:tc>
              <w:tc>
                <w:tcPr>
                  <w:tcW w:w="691" w:type="dxa"/>
                  <w:vMerge w:val="restart"/>
                  <w:noWrap w:val="0"/>
                  <w:vAlign w:val="center"/>
                </w:tcPr>
                <w:p>
                  <w:pPr>
                    <w:widowControl/>
                    <w:jc w:val="center"/>
                    <w:rPr>
                      <w:color w:val="auto"/>
                      <w:kern w:val="0"/>
                      <w:szCs w:val="21"/>
                      <w:highlight w:val="none"/>
                    </w:rPr>
                  </w:pPr>
                  <w:r>
                    <w:rPr>
                      <w:color w:val="auto"/>
                      <w:kern w:val="0"/>
                      <w:szCs w:val="21"/>
                      <w:highlight w:val="none"/>
                    </w:rPr>
                    <w:t>排放去向</w:t>
                  </w:r>
                </w:p>
              </w:tc>
              <w:tc>
                <w:tcPr>
                  <w:tcW w:w="1080" w:type="dxa"/>
                  <w:vMerge w:val="restart"/>
                  <w:noWrap w:val="0"/>
                  <w:vAlign w:val="center"/>
                </w:tcPr>
                <w:p>
                  <w:pPr>
                    <w:widowControl/>
                    <w:jc w:val="center"/>
                    <w:rPr>
                      <w:color w:val="auto"/>
                      <w:kern w:val="0"/>
                      <w:szCs w:val="21"/>
                      <w:highlight w:val="none"/>
                    </w:rPr>
                  </w:pPr>
                  <w:r>
                    <w:rPr>
                      <w:color w:val="auto"/>
                      <w:kern w:val="0"/>
                      <w:szCs w:val="21"/>
                      <w:highlight w:val="none"/>
                    </w:rPr>
                    <w:t>排放</w:t>
                  </w:r>
                </w:p>
                <w:p>
                  <w:pPr>
                    <w:widowControl/>
                    <w:jc w:val="center"/>
                    <w:rPr>
                      <w:color w:val="auto"/>
                      <w:kern w:val="0"/>
                      <w:szCs w:val="21"/>
                      <w:highlight w:val="none"/>
                    </w:rPr>
                  </w:pPr>
                  <w:r>
                    <w:rPr>
                      <w:color w:val="auto"/>
                      <w:kern w:val="0"/>
                      <w:szCs w:val="21"/>
                      <w:highlight w:val="none"/>
                    </w:rPr>
                    <w:t>规律</w:t>
                  </w:r>
                </w:p>
              </w:tc>
              <w:tc>
                <w:tcPr>
                  <w:tcW w:w="3697" w:type="dxa"/>
                  <w:gridSpan w:val="3"/>
                  <w:noWrap w:val="0"/>
                  <w:vAlign w:val="center"/>
                </w:tcPr>
                <w:p>
                  <w:pPr>
                    <w:widowControl/>
                    <w:jc w:val="center"/>
                    <w:rPr>
                      <w:color w:val="auto"/>
                      <w:kern w:val="0"/>
                      <w:szCs w:val="21"/>
                      <w:highlight w:val="none"/>
                    </w:rPr>
                  </w:pPr>
                  <w:r>
                    <w:rPr>
                      <w:color w:val="auto"/>
                      <w:kern w:val="0"/>
                      <w:szCs w:val="21"/>
                      <w:highlight w:val="none"/>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70" w:type="dxa"/>
                  <w:vMerge w:val="continue"/>
                  <w:noWrap w:val="0"/>
                  <w:vAlign w:val="center"/>
                </w:tcPr>
                <w:p>
                  <w:pPr>
                    <w:widowControl/>
                    <w:jc w:val="center"/>
                    <w:rPr>
                      <w:color w:val="auto"/>
                      <w:kern w:val="0"/>
                      <w:szCs w:val="21"/>
                      <w:highlight w:val="none"/>
                    </w:rPr>
                  </w:pPr>
                </w:p>
              </w:tc>
              <w:tc>
                <w:tcPr>
                  <w:tcW w:w="935" w:type="dxa"/>
                  <w:noWrap w:val="0"/>
                  <w:vAlign w:val="center"/>
                </w:tcPr>
                <w:p>
                  <w:pPr>
                    <w:widowControl/>
                    <w:jc w:val="center"/>
                    <w:rPr>
                      <w:color w:val="auto"/>
                      <w:kern w:val="0"/>
                      <w:szCs w:val="21"/>
                      <w:highlight w:val="none"/>
                    </w:rPr>
                  </w:pPr>
                  <w:r>
                    <w:rPr>
                      <w:color w:val="auto"/>
                      <w:kern w:val="0"/>
                      <w:szCs w:val="21"/>
                      <w:highlight w:val="none"/>
                    </w:rPr>
                    <w:t>经度</w:t>
                  </w:r>
                </w:p>
              </w:tc>
              <w:tc>
                <w:tcPr>
                  <w:tcW w:w="882" w:type="dxa"/>
                  <w:noWrap w:val="0"/>
                  <w:vAlign w:val="center"/>
                </w:tcPr>
                <w:p>
                  <w:pPr>
                    <w:widowControl/>
                    <w:jc w:val="center"/>
                    <w:rPr>
                      <w:color w:val="auto"/>
                      <w:kern w:val="0"/>
                      <w:szCs w:val="21"/>
                      <w:highlight w:val="none"/>
                    </w:rPr>
                  </w:pPr>
                  <w:r>
                    <w:rPr>
                      <w:color w:val="auto"/>
                      <w:kern w:val="0"/>
                      <w:szCs w:val="21"/>
                      <w:highlight w:val="none"/>
                    </w:rPr>
                    <w:t>纬度</w:t>
                  </w:r>
                </w:p>
              </w:tc>
              <w:tc>
                <w:tcPr>
                  <w:tcW w:w="722" w:type="dxa"/>
                  <w:vMerge w:val="continue"/>
                  <w:noWrap w:val="0"/>
                  <w:vAlign w:val="center"/>
                </w:tcPr>
                <w:p>
                  <w:pPr>
                    <w:widowControl/>
                    <w:jc w:val="center"/>
                    <w:rPr>
                      <w:color w:val="auto"/>
                      <w:kern w:val="0"/>
                      <w:szCs w:val="21"/>
                      <w:highlight w:val="none"/>
                    </w:rPr>
                  </w:pPr>
                </w:p>
              </w:tc>
              <w:tc>
                <w:tcPr>
                  <w:tcW w:w="691" w:type="dxa"/>
                  <w:vMerge w:val="continue"/>
                  <w:noWrap w:val="0"/>
                  <w:vAlign w:val="center"/>
                </w:tcPr>
                <w:p>
                  <w:pPr>
                    <w:widowControl/>
                    <w:jc w:val="center"/>
                    <w:rPr>
                      <w:color w:val="auto"/>
                      <w:kern w:val="0"/>
                      <w:szCs w:val="21"/>
                      <w:highlight w:val="none"/>
                    </w:rPr>
                  </w:pPr>
                </w:p>
              </w:tc>
              <w:tc>
                <w:tcPr>
                  <w:tcW w:w="1080" w:type="dxa"/>
                  <w:vMerge w:val="continue"/>
                  <w:noWrap w:val="0"/>
                  <w:vAlign w:val="center"/>
                </w:tcPr>
                <w:p>
                  <w:pPr>
                    <w:widowControl/>
                    <w:jc w:val="center"/>
                    <w:rPr>
                      <w:color w:val="auto"/>
                      <w:kern w:val="0"/>
                      <w:szCs w:val="21"/>
                      <w:highlight w:val="none"/>
                    </w:rPr>
                  </w:pPr>
                </w:p>
              </w:tc>
              <w:tc>
                <w:tcPr>
                  <w:tcW w:w="690" w:type="dxa"/>
                  <w:noWrap w:val="0"/>
                  <w:vAlign w:val="center"/>
                </w:tcPr>
                <w:p>
                  <w:pPr>
                    <w:widowControl/>
                    <w:jc w:val="center"/>
                    <w:rPr>
                      <w:color w:val="auto"/>
                      <w:kern w:val="0"/>
                      <w:szCs w:val="21"/>
                      <w:highlight w:val="none"/>
                    </w:rPr>
                  </w:pPr>
                  <w:r>
                    <w:rPr>
                      <w:color w:val="auto"/>
                      <w:kern w:val="0"/>
                      <w:szCs w:val="21"/>
                      <w:highlight w:val="none"/>
                    </w:rPr>
                    <w:t>名称</w:t>
                  </w:r>
                </w:p>
              </w:tc>
              <w:tc>
                <w:tcPr>
                  <w:tcW w:w="1350" w:type="dxa"/>
                  <w:noWrap w:val="0"/>
                  <w:vAlign w:val="center"/>
                </w:tcPr>
                <w:p>
                  <w:pPr>
                    <w:widowControl/>
                    <w:jc w:val="center"/>
                    <w:rPr>
                      <w:color w:val="auto"/>
                      <w:kern w:val="0"/>
                      <w:szCs w:val="21"/>
                      <w:highlight w:val="none"/>
                    </w:rPr>
                  </w:pPr>
                  <w:r>
                    <w:rPr>
                      <w:color w:val="auto"/>
                      <w:kern w:val="0"/>
                      <w:szCs w:val="21"/>
                      <w:highlight w:val="none"/>
                    </w:rPr>
                    <w:t>污染物</w:t>
                  </w:r>
                </w:p>
                <w:p>
                  <w:pPr>
                    <w:widowControl/>
                    <w:jc w:val="center"/>
                    <w:rPr>
                      <w:color w:val="auto"/>
                      <w:kern w:val="0"/>
                      <w:szCs w:val="21"/>
                      <w:highlight w:val="none"/>
                    </w:rPr>
                  </w:pPr>
                  <w:r>
                    <w:rPr>
                      <w:color w:val="auto"/>
                      <w:kern w:val="0"/>
                      <w:szCs w:val="21"/>
                      <w:highlight w:val="none"/>
                    </w:rPr>
                    <w:t>种类</w:t>
                  </w:r>
                </w:p>
              </w:tc>
              <w:tc>
                <w:tcPr>
                  <w:tcW w:w="1657" w:type="dxa"/>
                  <w:noWrap w:val="0"/>
                  <w:vAlign w:val="center"/>
                </w:tcPr>
                <w:p>
                  <w:pPr>
                    <w:widowControl/>
                    <w:jc w:val="center"/>
                    <w:rPr>
                      <w:color w:val="auto"/>
                      <w:kern w:val="0"/>
                      <w:szCs w:val="21"/>
                      <w:highlight w:val="none"/>
                    </w:rPr>
                  </w:pPr>
                  <w:r>
                    <w:rPr>
                      <w:color w:val="auto"/>
                      <w:kern w:val="0"/>
                      <w:szCs w:val="21"/>
                      <w:highlight w:val="none"/>
                    </w:rPr>
                    <w:t>国家或地方污染物排放标准浓度限值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370" w:type="dxa"/>
                  <w:noWrap w:val="0"/>
                  <w:vAlign w:val="center"/>
                </w:tcPr>
                <w:p>
                  <w:pPr>
                    <w:widowControl/>
                    <w:jc w:val="center"/>
                    <w:rPr>
                      <w:color w:val="auto"/>
                      <w:kern w:val="0"/>
                      <w:szCs w:val="21"/>
                      <w:highlight w:val="none"/>
                    </w:rPr>
                  </w:pPr>
                  <w:r>
                    <w:rPr>
                      <w:color w:val="auto"/>
                      <w:kern w:val="0"/>
                      <w:szCs w:val="21"/>
                      <w:highlight w:val="none"/>
                    </w:rPr>
                    <w:t>1</w:t>
                  </w:r>
                </w:p>
              </w:tc>
              <w:tc>
                <w:tcPr>
                  <w:tcW w:w="935" w:type="dxa"/>
                  <w:noWrap w:val="0"/>
                  <w:vAlign w:val="center"/>
                </w:tcPr>
                <w:p>
                  <w:pPr>
                    <w:widowControl/>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105.75747907</w:t>
                  </w:r>
                </w:p>
              </w:tc>
              <w:tc>
                <w:tcPr>
                  <w:tcW w:w="882" w:type="dxa"/>
                  <w:noWrap w:val="0"/>
                  <w:vAlign w:val="center"/>
                </w:tcPr>
                <w:p>
                  <w:pPr>
                    <w:widowControl/>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29.47080910</w:t>
                  </w:r>
                </w:p>
              </w:tc>
              <w:tc>
                <w:tcPr>
                  <w:tcW w:w="722" w:type="dxa"/>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0.1977</w:t>
                  </w:r>
                </w:p>
              </w:tc>
              <w:tc>
                <w:tcPr>
                  <w:tcW w:w="691" w:type="dxa"/>
                  <w:noWrap w:val="0"/>
                  <w:vAlign w:val="center"/>
                </w:tcPr>
                <w:p>
                  <w:pPr>
                    <w:widowControl/>
                    <w:jc w:val="center"/>
                    <w:rPr>
                      <w:color w:val="auto"/>
                      <w:kern w:val="0"/>
                      <w:szCs w:val="21"/>
                      <w:highlight w:val="none"/>
                    </w:rPr>
                  </w:pPr>
                  <w:r>
                    <w:rPr>
                      <w:rFonts w:hint="eastAsia"/>
                      <w:color w:val="auto"/>
                      <w:szCs w:val="21"/>
                      <w:highlight w:val="none"/>
                      <w:lang w:val="en-US" w:eastAsia="zh-CN"/>
                    </w:rPr>
                    <w:t>双桥工业园区</w:t>
                  </w:r>
                  <w:r>
                    <w:rPr>
                      <w:rFonts w:hint="eastAsia" w:eastAsia="宋体"/>
                      <w:color w:val="auto"/>
                      <w:szCs w:val="21"/>
                      <w:highlight w:val="none"/>
                      <w:lang w:val="en-US" w:eastAsia="zh-CN"/>
                    </w:rPr>
                    <w:t>污水处理厂</w:t>
                  </w:r>
                </w:p>
              </w:tc>
              <w:tc>
                <w:tcPr>
                  <w:tcW w:w="1080" w:type="dxa"/>
                  <w:noWrap w:val="0"/>
                  <w:vAlign w:val="center"/>
                </w:tcPr>
                <w:p>
                  <w:pPr>
                    <w:widowControl/>
                    <w:jc w:val="center"/>
                    <w:rPr>
                      <w:color w:val="auto"/>
                      <w:kern w:val="0"/>
                      <w:szCs w:val="21"/>
                      <w:highlight w:val="none"/>
                    </w:rPr>
                  </w:pPr>
                  <w:r>
                    <w:rPr>
                      <w:color w:val="auto"/>
                      <w:szCs w:val="21"/>
                      <w:highlight w:val="none"/>
                    </w:rPr>
                    <w:t>间断排放，排放期间流量不稳定</w:t>
                  </w:r>
                </w:p>
              </w:tc>
              <w:tc>
                <w:tcPr>
                  <w:tcW w:w="690" w:type="dxa"/>
                  <w:noWrap w:val="0"/>
                  <w:vAlign w:val="center"/>
                </w:tcPr>
                <w:p>
                  <w:pPr>
                    <w:widowControl/>
                    <w:jc w:val="left"/>
                    <w:rPr>
                      <w:color w:val="auto"/>
                      <w:kern w:val="0"/>
                      <w:szCs w:val="21"/>
                      <w:highlight w:val="none"/>
                    </w:rPr>
                  </w:pPr>
                  <w:r>
                    <w:rPr>
                      <w:rFonts w:hint="eastAsia"/>
                      <w:color w:val="auto"/>
                      <w:szCs w:val="21"/>
                      <w:highlight w:val="none"/>
                      <w:lang w:val="en-US" w:eastAsia="zh-CN"/>
                    </w:rPr>
                    <w:t>双桥工业园区</w:t>
                  </w:r>
                  <w:r>
                    <w:rPr>
                      <w:rFonts w:hint="eastAsia" w:eastAsia="宋体"/>
                      <w:color w:val="auto"/>
                      <w:szCs w:val="21"/>
                      <w:highlight w:val="none"/>
                      <w:lang w:val="en-US" w:eastAsia="zh-CN"/>
                    </w:rPr>
                    <w:t>污水处理厂</w:t>
                  </w:r>
                </w:p>
              </w:tc>
              <w:tc>
                <w:tcPr>
                  <w:tcW w:w="1350" w:type="dxa"/>
                  <w:noWrap w:val="0"/>
                  <w:vAlign w:val="center"/>
                </w:tcPr>
                <w:p>
                  <w:pPr>
                    <w:widowControl/>
                    <w:jc w:val="center"/>
                    <w:rPr>
                      <w:rFonts w:hint="default" w:eastAsia="宋体"/>
                      <w:color w:val="auto"/>
                      <w:kern w:val="0"/>
                      <w:szCs w:val="21"/>
                      <w:highlight w:val="none"/>
                      <w:lang w:val="en-US" w:eastAsia="zh-CN"/>
                    </w:rPr>
                  </w:pPr>
                  <w:r>
                    <w:rPr>
                      <w:rFonts w:hint="eastAsia"/>
                      <w:color w:val="auto"/>
                      <w:szCs w:val="21"/>
                      <w:highlight w:val="none"/>
                      <w:lang w:val="en-US" w:eastAsia="zh-CN"/>
                    </w:rPr>
                    <w:t>pH、</w:t>
                  </w:r>
                  <w:r>
                    <w:rPr>
                      <w:color w:val="auto"/>
                      <w:szCs w:val="21"/>
                      <w:highlight w:val="none"/>
                    </w:rPr>
                    <w:t>COD</w:t>
                  </w:r>
                  <w:r>
                    <w:rPr>
                      <w:rFonts w:hint="eastAsia"/>
                      <w:color w:val="auto"/>
                      <w:szCs w:val="21"/>
                      <w:highlight w:val="none"/>
                    </w:rPr>
                    <w:t>、</w:t>
                  </w:r>
                  <w:r>
                    <w:rPr>
                      <w:color w:val="auto"/>
                      <w:szCs w:val="21"/>
                      <w:highlight w:val="none"/>
                    </w:rPr>
                    <w:t>BOD</w:t>
                  </w:r>
                  <w:r>
                    <w:rPr>
                      <w:color w:val="auto"/>
                      <w:szCs w:val="21"/>
                      <w:highlight w:val="none"/>
                      <w:vertAlign w:val="subscript"/>
                    </w:rPr>
                    <w:t>5</w:t>
                  </w:r>
                  <w:r>
                    <w:rPr>
                      <w:rFonts w:hint="eastAsia"/>
                      <w:color w:val="auto"/>
                      <w:szCs w:val="21"/>
                      <w:highlight w:val="none"/>
                      <w:vertAlign w:val="subscript"/>
                    </w:rPr>
                    <w:t>、</w:t>
                  </w:r>
                  <w:r>
                    <w:rPr>
                      <w:color w:val="auto"/>
                      <w:szCs w:val="21"/>
                      <w:highlight w:val="none"/>
                    </w:rPr>
                    <w:t>SS、氨氮</w:t>
                  </w:r>
                  <w:r>
                    <w:rPr>
                      <w:rFonts w:hint="eastAsia"/>
                      <w:color w:val="auto"/>
                      <w:szCs w:val="21"/>
                      <w:highlight w:val="none"/>
                    </w:rPr>
                    <w:t>、石油类</w:t>
                  </w:r>
                </w:p>
              </w:tc>
              <w:tc>
                <w:tcPr>
                  <w:tcW w:w="1657" w:type="dxa"/>
                  <w:noWrap w:val="0"/>
                  <w:vAlign w:val="center"/>
                </w:tcPr>
                <w:p>
                  <w:pPr>
                    <w:widowControl/>
                    <w:spacing w:line="240" w:lineRule="auto"/>
                    <w:jc w:val="center"/>
                    <w:rPr>
                      <w:rFonts w:hint="eastAsia" w:eastAsia="Calibri"/>
                      <w:color w:val="auto"/>
                      <w:kern w:val="0"/>
                      <w:szCs w:val="21"/>
                      <w:highlight w:val="none"/>
                    </w:rPr>
                  </w:pPr>
                  <w:r>
                    <w:rPr>
                      <w:rFonts w:hint="eastAsia" w:ascii="Times New Roman"/>
                      <w:color w:val="auto"/>
                      <w:highlight w:val="none"/>
                      <w:lang w:val="en-GB" w:eastAsia="zh-CN"/>
                    </w:rPr>
                    <w:t>《城镇污水处理厂污染物排放标准》(GB18918-2002)一级</w:t>
                  </w:r>
                  <w:r>
                    <w:rPr>
                      <w:rFonts w:hint="eastAsia"/>
                      <w:color w:val="auto"/>
                      <w:highlight w:val="none"/>
                      <w:lang w:val="en-US" w:eastAsia="zh-CN"/>
                    </w:rPr>
                    <w:t>B</w:t>
                  </w:r>
                  <w:r>
                    <w:rPr>
                      <w:rFonts w:hint="eastAsia" w:ascii="Times New Roman"/>
                      <w:color w:val="auto"/>
                      <w:highlight w:val="none"/>
                      <w:lang w:val="en-GB" w:eastAsia="zh-CN"/>
                    </w:rPr>
                    <w:t>标</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14</w:t>
            </w:r>
            <w:r>
              <w:rPr>
                <w:rFonts w:hint="eastAsia" w:ascii="Times New Roman" w:hAnsi="Times New Roman" w:eastAsia="宋体" w:cs="Times New Roman"/>
                <w:color w:val="auto"/>
                <w:kern w:val="0"/>
                <w:sz w:val="24"/>
                <w:highlight w:val="none"/>
                <w:lang w:val="en-US" w:eastAsia="zh-CN"/>
              </w:rPr>
              <w:t xml:space="preserve"> 废水污染物排放执行标准表</w:t>
            </w:r>
          </w:p>
          <w:tbl>
            <w:tblPr>
              <w:tblStyle w:val="15"/>
              <w:tblW w:w="8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057"/>
              <w:gridCol w:w="1769"/>
              <w:gridCol w:w="3816"/>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序号</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排放口</w:t>
                  </w:r>
                </w:p>
                <w:p>
                  <w:pPr>
                    <w:adjustRightInd w:val="0"/>
                    <w:snapToGrid w:val="0"/>
                    <w:jc w:val="center"/>
                    <w:rPr>
                      <w:b/>
                      <w:bCs/>
                      <w:color w:val="auto"/>
                      <w:szCs w:val="21"/>
                      <w:highlight w:val="none"/>
                    </w:rPr>
                  </w:pPr>
                  <w:r>
                    <w:rPr>
                      <w:b/>
                      <w:bCs/>
                      <w:color w:val="auto"/>
                      <w:szCs w:val="21"/>
                      <w:highlight w:val="none"/>
                    </w:rPr>
                    <w:t>编号</w:t>
                  </w:r>
                </w:p>
              </w:tc>
              <w:tc>
                <w:tcPr>
                  <w:tcW w:w="17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污染物种类</w:t>
                  </w:r>
                </w:p>
              </w:tc>
              <w:tc>
                <w:tcPr>
                  <w:tcW w:w="49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p>
              </w:tc>
              <w:tc>
                <w:tcPr>
                  <w:tcW w:w="17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p>
              </w:tc>
              <w:tc>
                <w:tcPr>
                  <w:tcW w:w="3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名称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54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1</w:t>
                  </w:r>
                </w:p>
              </w:tc>
              <w:tc>
                <w:tcPr>
                  <w:tcW w:w="105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color w:val="auto"/>
                      <w:szCs w:val="21"/>
                      <w:highlight w:val="none"/>
                    </w:rPr>
                  </w:pPr>
                  <w:r>
                    <w:rPr>
                      <w:rFonts w:hint="eastAsia"/>
                      <w:color w:val="auto"/>
                      <w:szCs w:val="21"/>
                      <w:highlight w:val="none"/>
                    </w:rPr>
                    <w:t>DW001</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pH</w:t>
                  </w:r>
                </w:p>
              </w:tc>
              <w:tc>
                <w:tcPr>
                  <w:tcW w:w="3816"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GB" w:eastAsia="zh-CN"/>
                    </w:rPr>
                    <w:t>《城镇污水处理厂污染物排放标准》(GB18918-2002)一级</w:t>
                  </w:r>
                  <w:r>
                    <w:rPr>
                      <w:rFonts w:hint="eastAsia" w:cs="Times New Roman"/>
                      <w:color w:val="auto"/>
                      <w:szCs w:val="21"/>
                      <w:highlight w:val="none"/>
                      <w:lang w:val="en-US" w:eastAsia="zh-CN"/>
                    </w:rPr>
                    <w:t>B</w:t>
                  </w:r>
                  <w:r>
                    <w:rPr>
                      <w:rFonts w:hint="eastAsia" w:ascii="Times New Roman" w:hAnsi="Times New Roman" w:eastAsia="宋体" w:cs="Times New Roman"/>
                      <w:color w:val="auto"/>
                      <w:szCs w:val="21"/>
                      <w:highlight w:val="none"/>
                      <w:lang w:val="en-GB" w:eastAsia="zh-CN"/>
                    </w:rPr>
                    <w:t>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540"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057"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COD</w:t>
                  </w:r>
                </w:p>
              </w:tc>
              <w:tc>
                <w:tcPr>
                  <w:tcW w:w="3816"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540"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057"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subscript"/>
                      <w:lang w:val="en-US" w:eastAsia="zh-CN" w:bidi="ar-SA"/>
                    </w:rPr>
                  </w:pPr>
                  <w:r>
                    <w:rPr>
                      <w:rFonts w:hint="eastAsia" w:ascii="Times New Roman" w:hAnsi="Times New Roman" w:cs="Times New Roman"/>
                      <w:color w:val="auto"/>
                      <w:kern w:val="0"/>
                      <w:sz w:val="21"/>
                      <w:szCs w:val="21"/>
                      <w:highlight w:val="none"/>
                      <w:vertAlign w:val="baseline"/>
                      <w:lang w:val="en-US" w:eastAsia="zh-CN"/>
                    </w:rPr>
                    <w:t>BOD</w:t>
                  </w:r>
                  <w:r>
                    <w:rPr>
                      <w:rFonts w:hint="eastAsia" w:ascii="Times New Roman" w:hAnsi="Times New Roman" w:cs="Times New Roman"/>
                      <w:color w:val="auto"/>
                      <w:kern w:val="0"/>
                      <w:sz w:val="21"/>
                      <w:szCs w:val="21"/>
                      <w:highlight w:val="none"/>
                      <w:vertAlign w:val="subscript"/>
                      <w:lang w:val="en-US" w:eastAsia="zh-CN"/>
                    </w:rPr>
                    <w:t>5</w:t>
                  </w:r>
                </w:p>
              </w:tc>
              <w:tc>
                <w:tcPr>
                  <w:tcW w:w="3816"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540"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057"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SS</w:t>
                  </w:r>
                </w:p>
              </w:tc>
              <w:tc>
                <w:tcPr>
                  <w:tcW w:w="3816"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40"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057"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氨氮</w:t>
                  </w:r>
                </w:p>
              </w:tc>
              <w:tc>
                <w:tcPr>
                  <w:tcW w:w="3816"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540"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057"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石油类</w:t>
                  </w:r>
                </w:p>
              </w:tc>
              <w:tc>
                <w:tcPr>
                  <w:tcW w:w="3816"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 xml:space="preserve">15 </w:t>
            </w:r>
            <w:r>
              <w:rPr>
                <w:rFonts w:hint="eastAsia" w:ascii="Times New Roman" w:hAnsi="Times New Roman" w:eastAsia="宋体" w:cs="Times New Roman"/>
                <w:color w:val="auto"/>
                <w:kern w:val="0"/>
                <w:sz w:val="24"/>
                <w:highlight w:val="none"/>
                <w:lang w:val="en-US" w:eastAsia="zh-CN"/>
              </w:rPr>
              <w:t xml:space="preserve"> 废水污染物排放信息表</w:t>
            </w:r>
          </w:p>
          <w:tbl>
            <w:tblPr>
              <w:tblStyle w:val="15"/>
              <w:tblW w:w="8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1121"/>
              <w:gridCol w:w="1220"/>
              <w:gridCol w:w="1865"/>
              <w:gridCol w:w="1706"/>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序号</w:t>
                  </w:r>
                </w:p>
              </w:tc>
              <w:tc>
                <w:tcPr>
                  <w:tcW w:w="1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排放口</w:t>
                  </w:r>
                </w:p>
                <w:p>
                  <w:pPr>
                    <w:adjustRightInd w:val="0"/>
                    <w:snapToGrid w:val="0"/>
                    <w:jc w:val="center"/>
                    <w:rPr>
                      <w:b/>
                      <w:bCs/>
                      <w:color w:val="auto"/>
                      <w:szCs w:val="21"/>
                      <w:highlight w:val="none"/>
                    </w:rPr>
                  </w:pPr>
                  <w:r>
                    <w:rPr>
                      <w:b/>
                      <w:bCs/>
                      <w:color w:val="auto"/>
                      <w:szCs w:val="21"/>
                      <w:highlight w:val="none"/>
                    </w:rPr>
                    <w:t>编号</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污染物</w:t>
                  </w:r>
                </w:p>
                <w:p>
                  <w:pPr>
                    <w:adjustRightInd w:val="0"/>
                    <w:snapToGrid w:val="0"/>
                    <w:jc w:val="center"/>
                    <w:rPr>
                      <w:b/>
                      <w:bCs/>
                      <w:color w:val="auto"/>
                      <w:szCs w:val="21"/>
                      <w:highlight w:val="none"/>
                    </w:rPr>
                  </w:pPr>
                  <w:r>
                    <w:rPr>
                      <w:b/>
                      <w:bCs/>
                      <w:color w:val="auto"/>
                      <w:szCs w:val="21"/>
                      <w:highlight w:val="none"/>
                    </w:rPr>
                    <w:t>种类</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排放浓度（mg/L）</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日排放量（kg/d）</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bCs/>
                      <w:color w:val="auto"/>
                      <w:szCs w:val="21"/>
                      <w:highlight w:val="none"/>
                    </w:rPr>
                  </w:pPr>
                  <w:r>
                    <w:rPr>
                      <w:b/>
                      <w:bCs/>
                      <w:color w:val="auto"/>
                      <w:szCs w:val="21"/>
                      <w:highlight w:val="none"/>
                    </w:rPr>
                    <w:t>年排放量（t/a）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588"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color w:val="auto"/>
                      <w:szCs w:val="21"/>
                      <w:highlight w:val="none"/>
                    </w:rPr>
                  </w:pPr>
                  <w:r>
                    <w:rPr>
                      <w:color w:val="auto"/>
                      <w:szCs w:val="21"/>
                      <w:highlight w:val="none"/>
                    </w:rPr>
                    <w:t>1</w:t>
                  </w:r>
                </w:p>
              </w:tc>
              <w:tc>
                <w:tcPr>
                  <w:tcW w:w="112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color w:val="auto"/>
                      <w:szCs w:val="21"/>
                      <w:highlight w:val="none"/>
                    </w:rPr>
                  </w:pPr>
                  <w:r>
                    <w:rPr>
                      <w:rFonts w:hint="eastAsia"/>
                      <w:color w:val="auto"/>
                      <w:szCs w:val="21"/>
                      <w:highlight w:val="none"/>
                    </w:rPr>
                    <w:t>DW001</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pH</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6~9</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588"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21"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COD</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50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73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0.119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588"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21"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subscript"/>
                      <w:lang w:val="en-US" w:eastAsia="zh-CN" w:bidi="ar-SA"/>
                    </w:rPr>
                  </w:pPr>
                  <w:r>
                    <w:rPr>
                      <w:rFonts w:hint="eastAsia" w:ascii="Times New Roman" w:hAnsi="Times New Roman" w:cs="Times New Roman"/>
                      <w:color w:val="auto"/>
                      <w:kern w:val="0"/>
                      <w:sz w:val="21"/>
                      <w:szCs w:val="21"/>
                      <w:highlight w:val="none"/>
                      <w:vertAlign w:val="baseline"/>
                      <w:lang w:val="en-US" w:eastAsia="zh-CN"/>
                    </w:rPr>
                    <w:t>BOD</w:t>
                  </w:r>
                  <w:r>
                    <w:rPr>
                      <w:rFonts w:hint="eastAsia" w:ascii="Times New Roman" w:hAnsi="Times New Roman" w:cs="Times New Roman"/>
                      <w:color w:val="auto"/>
                      <w:kern w:val="0"/>
                      <w:sz w:val="21"/>
                      <w:szCs w:val="21"/>
                      <w:highlight w:val="none"/>
                      <w:vertAlign w:val="subscript"/>
                      <w:lang w:val="en-US" w:eastAsia="zh-CN"/>
                    </w:rPr>
                    <w:t>5</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10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73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588"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21"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SS</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10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73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588"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21"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氨氮</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5</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173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588"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121" w:type="dxa"/>
                  <w:vMerge w:val="continue"/>
                  <w:tcBorders>
                    <w:left w:val="single" w:color="auto" w:sz="4" w:space="0"/>
                    <w:right w:val="single" w:color="auto" w:sz="4" w:space="0"/>
                  </w:tcBorders>
                  <w:noWrap w:val="0"/>
                  <w:vAlign w:val="center"/>
                </w:tcPr>
                <w:p>
                  <w:pPr>
                    <w:adjustRightInd w:val="0"/>
                    <w:snapToGrid w:val="0"/>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石油类</w:t>
                  </w:r>
                </w:p>
              </w:tc>
              <w:tc>
                <w:tcPr>
                  <w:tcW w:w="18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cs="Times New Roman"/>
                      <w:color w:val="auto"/>
                      <w:kern w:val="0"/>
                      <w:sz w:val="21"/>
                      <w:szCs w:val="21"/>
                      <w:highlight w:val="none"/>
                      <w:vertAlign w:val="baseline"/>
                      <w:lang w:val="en-US" w:eastAsia="zh-CN"/>
                    </w:rPr>
                    <w:t>1</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color w:val="auto"/>
                      <w:szCs w:val="21"/>
                      <w:highlight w:val="none"/>
                      <w:lang w:val="en-US" w:eastAsia="zh-CN"/>
                    </w:rPr>
                  </w:pPr>
                  <w:r>
                    <w:rPr>
                      <w:rFonts w:hint="eastAsia"/>
                      <w:color w:val="auto"/>
                      <w:szCs w:val="21"/>
                      <w:highlight w:val="none"/>
                      <w:lang w:val="en-US" w:eastAsia="zh-CN"/>
                    </w:rPr>
                    <w:t>/</w:t>
                  </w:r>
                </w:p>
              </w:tc>
              <w:tc>
                <w:tcPr>
                  <w:tcW w:w="173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0.006</w:t>
                  </w:r>
                </w:p>
              </w:tc>
            </w:tr>
          </w:tbl>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zh-CN" w:eastAsia="zh-CN"/>
              </w:rPr>
              <w:t>（</w:t>
            </w:r>
            <w:r>
              <w:rPr>
                <w:rFonts w:hint="eastAsia" w:ascii="Times New Roman" w:hAnsi="Times New Roman" w:eastAsia="宋体" w:cs="Times New Roman"/>
                <w:color w:val="auto"/>
                <w:kern w:val="0"/>
                <w:sz w:val="24"/>
                <w:highlight w:val="none"/>
                <w:lang w:val="en-US" w:eastAsia="zh-CN"/>
              </w:rPr>
              <w:t>3</w:t>
            </w:r>
            <w:r>
              <w:rPr>
                <w:rFonts w:hint="eastAsia" w:ascii="Times New Roman" w:hAnsi="Times New Roman" w:eastAsia="宋体" w:cs="Times New Roman"/>
                <w:color w:val="auto"/>
                <w:kern w:val="0"/>
                <w:sz w:val="24"/>
                <w:highlight w:val="none"/>
                <w:lang w:val="zh-CN" w:eastAsia="zh-CN"/>
              </w:rPr>
              <w:t>）</w:t>
            </w:r>
            <w:r>
              <w:rPr>
                <w:rFonts w:hint="eastAsia" w:ascii="Times New Roman" w:hAnsi="Times New Roman" w:eastAsia="宋体" w:cs="Times New Roman"/>
                <w:color w:val="auto"/>
                <w:kern w:val="0"/>
                <w:sz w:val="24"/>
                <w:highlight w:val="none"/>
                <w:lang w:val="en-US" w:eastAsia="zh-CN"/>
              </w:rPr>
              <w:t>监测计划</w:t>
            </w:r>
          </w:p>
          <w:p>
            <w:pPr>
              <w:spacing w:line="360" w:lineRule="auto"/>
              <w:ind w:firstLine="480" w:firstLineChars="200"/>
              <w:rPr>
                <w:rFonts w:hint="eastAsia" w:ascii="Times New Roman" w:hAnsi="Times New Roman" w:eastAsia="宋体" w:cs="Times New Roman"/>
                <w:color w:val="auto"/>
                <w:kern w:val="0"/>
                <w:sz w:val="24"/>
                <w:highlight w:val="none"/>
                <w:lang w:val="zh-CN" w:eastAsia="zh-CN"/>
              </w:rPr>
            </w:pPr>
            <w:r>
              <w:rPr>
                <w:rFonts w:hint="eastAsia" w:ascii="Times New Roman" w:hAnsi="Times New Roman" w:eastAsia="宋体" w:cs="Times New Roman"/>
                <w:color w:val="auto"/>
                <w:kern w:val="0"/>
                <w:sz w:val="24"/>
                <w:highlight w:val="none"/>
                <w:lang w:val="zh-CN" w:eastAsia="zh-CN"/>
              </w:rPr>
              <w:t>按照相关法律法规和技术规范，建设单位应组织开展环境监测活动。监测重点是对新建项目投产后的污染源进行监测，建设单位可委托具有资质的检（监）测机构开展监测。</w:t>
            </w:r>
          </w:p>
          <w:p>
            <w:pPr>
              <w:spacing w:line="360" w:lineRule="auto"/>
              <w:ind w:firstLine="480" w:firstLineChars="200"/>
              <w:rPr>
                <w:color w:val="auto"/>
                <w:sz w:val="24"/>
                <w:highlight w:val="none"/>
              </w:rPr>
            </w:pPr>
            <w:r>
              <w:rPr>
                <w:color w:val="auto"/>
                <w:kern w:val="0"/>
                <w:sz w:val="24"/>
                <w:highlight w:val="none"/>
                <w:lang w:bidi="ar"/>
              </w:rPr>
              <w:t>根据《排污许可证申请与核发技术规范 总则》（HJ942—2018）</w:t>
            </w:r>
            <w:r>
              <w:rPr>
                <w:rFonts w:hint="eastAsia" w:cs="Times New Roman"/>
                <w:color w:val="auto"/>
                <w:kern w:val="0"/>
                <w:sz w:val="24"/>
                <w:highlight w:val="none"/>
                <w:lang w:val="en-US" w:eastAsia="zh-CN"/>
              </w:rPr>
              <w:t>及《</w:t>
            </w:r>
            <w:r>
              <w:rPr>
                <w:rFonts w:hint="eastAsia" w:ascii="Times New Roman" w:hAnsi="Times New Roman" w:eastAsia="宋体" w:cs="Times New Roman"/>
                <w:color w:val="auto"/>
                <w:kern w:val="0"/>
                <w:sz w:val="24"/>
                <w:highlight w:val="none"/>
                <w:lang w:val="en-US" w:eastAsia="zh-CN"/>
              </w:rPr>
              <w:t>排污许可证申请与核发技术规范 橡胶和塑料制品工业</w:t>
            </w:r>
            <w:r>
              <w:rPr>
                <w:rFonts w:hint="eastAsia" w:cs="Times New Roman"/>
                <w:color w:val="auto"/>
                <w:kern w:val="0"/>
                <w:sz w:val="24"/>
                <w:highlight w:val="none"/>
                <w:lang w:val="en-US" w:eastAsia="zh-CN"/>
              </w:rPr>
              <w:t>》（HJ1122-2020）</w:t>
            </w:r>
            <w:r>
              <w:rPr>
                <w:color w:val="auto"/>
                <w:kern w:val="0"/>
                <w:sz w:val="24"/>
                <w:highlight w:val="none"/>
                <w:lang w:bidi="ar"/>
              </w:rPr>
              <w:t>相关要求，</w:t>
            </w:r>
            <w:r>
              <w:rPr>
                <w:color w:val="auto"/>
                <w:sz w:val="24"/>
                <w:highlight w:val="none"/>
                <w:lang w:val="zh-CN"/>
              </w:rPr>
              <w:t>项目营运</w:t>
            </w:r>
            <w:r>
              <w:rPr>
                <w:rFonts w:hint="eastAsia"/>
                <w:color w:val="auto"/>
                <w:sz w:val="24"/>
                <w:highlight w:val="none"/>
              </w:rPr>
              <w:t>期废水</w:t>
            </w:r>
            <w:r>
              <w:rPr>
                <w:color w:val="auto"/>
                <w:sz w:val="24"/>
                <w:highlight w:val="none"/>
                <w:lang w:val="zh-CN"/>
              </w:rPr>
              <w:t>监测计划如表</w:t>
            </w:r>
            <w:r>
              <w:rPr>
                <w:color w:val="auto"/>
                <w:sz w:val="24"/>
                <w:highlight w:val="none"/>
              </w:rPr>
              <w:t>4-</w:t>
            </w:r>
            <w:r>
              <w:rPr>
                <w:rFonts w:hint="eastAsia"/>
                <w:color w:val="auto"/>
                <w:sz w:val="24"/>
                <w:highlight w:val="none"/>
                <w:lang w:val="en-US" w:eastAsia="zh-CN"/>
              </w:rPr>
              <w:t>16</w:t>
            </w:r>
            <w:r>
              <w:rPr>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16</w:t>
            </w:r>
            <w:r>
              <w:rPr>
                <w:rFonts w:hint="eastAsia" w:ascii="Times New Roman" w:hAnsi="Times New Roman" w:eastAsia="宋体" w:cs="Times New Roman"/>
                <w:color w:val="auto"/>
                <w:kern w:val="0"/>
                <w:sz w:val="24"/>
                <w:highlight w:val="none"/>
                <w:lang w:val="en-US" w:eastAsia="zh-CN"/>
              </w:rPr>
              <w:t xml:space="preserve">  运营期环境监测计划</w:t>
            </w:r>
          </w:p>
          <w:tbl>
            <w:tblPr>
              <w:tblStyle w:val="15"/>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693"/>
              <w:gridCol w:w="1568"/>
              <w:gridCol w:w="2609"/>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0" w:hRule="atLeast"/>
                <w:jc w:val="center"/>
              </w:trPr>
              <w:tc>
                <w:tcPr>
                  <w:tcW w:w="693" w:type="dxa"/>
                  <w:noWrap w:val="0"/>
                  <w:vAlign w:val="center"/>
                </w:tcPr>
                <w:p>
                  <w:pPr>
                    <w:pStyle w:val="22"/>
                    <w:spacing w:line="240" w:lineRule="auto"/>
                    <w:rPr>
                      <w:b/>
                      <w:bCs/>
                      <w:color w:val="auto"/>
                      <w:sz w:val="21"/>
                      <w:szCs w:val="21"/>
                      <w:highlight w:val="none"/>
                    </w:rPr>
                  </w:pPr>
                  <w:r>
                    <w:rPr>
                      <w:b/>
                      <w:bCs/>
                      <w:color w:val="auto"/>
                      <w:sz w:val="21"/>
                      <w:szCs w:val="21"/>
                      <w:highlight w:val="none"/>
                    </w:rPr>
                    <w:t>类别</w:t>
                  </w:r>
                </w:p>
              </w:tc>
              <w:tc>
                <w:tcPr>
                  <w:tcW w:w="1568" w:type="dxa"/>
                  <w:noWrap w:val="0"/>
                  <w:vAlign w:val="center"/>
                </w:tcPr>
                <w:p>
                  <w:pPr>
                    <w:pStyle w:val="22"/>
                    <w:spacing w:line="240" w:lineRule="auto"/>
                    <w:rPr>
                      <w:b/>
                      <w:bCs/>
                      <w:color w:val="auto"/>
                      <w:sz w:val="21"/>
                      <w:szCs w:val="21"/>
                      <w:highlight w:val="none"/>
                    </w:rPr>
                  </w:pPr>
                  <w:r>
                    <w:rPr>
                      <w:b/>
                      <w:bCs/>
                      <w:color w:val="auto"/>
                      <w:sz w:val="21"/>
                      <w:szCs w:val="21"/>
                      <w:highlight w:val="none"/>
                    </w:rPr>
                    <w:t>监测位置</w:t>
                  </w:r>
                </w:p>
              </w:tc>
              <w:tc>
                <w:tcPr>
                  <w:tcW w:w="2609" w:type="dxa"/>
                  <w:noWrap w:val="0"/>
                  <w:vAlign w:val="center"/>
                </w:tcPr>
                <w:p>
                  <w:pPr>
                    <w:pStyle w:val="22"/>
                    <w:spacing w:line="240" w:lineRule="auto"/>
                    <w:rPr>
                      <w:b/>
                      <w:bCs/>
                      <w:color w:val="auto"/>
                      <w:sz w:val="21"/>
                      <w:szCs w:val="21"/>
                      <w:highlight w:val="none"/>
                    </w:rPr>
                  </w:pPr>
                  <w:r>
                    <w:rPr>
                      <w:b/>
                      <w:bCs/>
                      <w:color w:val="auto"/>
                      <w:sz w:val="21"/>
                      <w:szCs w:val="21"/>
                      <w:highlight w:val="none"/>
                    </w:rPr>
                    <w:t>监测项目</w:t>
                  </w:r>
                </w:p>
              </w:tc>
              <w:tc>
                <w:tcPr>
                  <w:tcW w:w="3488" w:type="dxa"/>
                  <w:noWrap w:val="0"/>
                  <w:vAlign w:val="center"/>
                </w:tcPr>
                <w:p>
                  <w:pPr>
                    <w:pStyle w:val="22"/>
                    <w:spacing w:line="240" w:lineRule="auto"/>
                    <w:rPr>
                      <w:b/>
                      <w:bCs/>
                      <w:color w:val="auto"/>
                      <w:sz w:val="21"/>
                      <w:szCs w:val="21"/>
                      <w:highlight w:val="none"/>
                    </w:rPr>
                  </w:pPr>
                  <w:r>
                    <w:rPr>
                      <w:b/>
                      <w:bCs/>
                      <w:color w:val="auto"/>
                      <w:sz w:val="21"/>
                      <w:szCs w:val="21"/>
                      <w:highlight w:val="none"/>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3" w:type="dxa"/>
                  <w:noWrap w:val="0"/>
                  <w:vAlign w:val="center"/>
                </w:tcPr>
                <w:p>
                  <w:pPr>
                    <w:pStyle w:val="22"/>
                    <w:spacing w:line="240" w:lineRule="auto"/>
                    <w:rPr>
                      <w:color w:val="auto"/>
                      <w:sz w:val="21"/>
                      <w:szCs w:val="21"/>
                      <w:highlight w:val="none"/>
                    </w:rPr>
                  </w:pPr>
                  <w:r>
                    <w:rPr>
                      <w:color w:val="auto"/>
                      <w:sz w:val="21"/>
                      <w:szCs w:val="21"/>
                      <w:highlight w:val="none"/>
                    </w:rPr>
                    <w:t>废水</w:t>
                  </w:r>
                </w:p>
              </w:tc>
              <w:tc>
                <w:tcPr>
                  <w:tcW w:w="1568" w:type="dxa"/>
                  <w:noWrap w:val="0"/>
                  <w:vAlign w:val="center"/>
                </w:tcPr>
                <w:p>
                  <w:pPr>
                    <w:pStyle w:val="22"/>
                    <w:spacing w:line="240" w:lineRule="auto"/>
                    <w:rPr>
                      <w:color w:val="auto"/>
                      <w:sz w:val="21"/>
                      <w:szCs w:val="21"/>
                      <w:highlight w:val="none"/>
                    </w:rPr>
                  </w:pPr>
                  <w:r>
                    <w:rPr>
                      <w:color w:val="auto"/>
                      <w:sz w:val="21"/>
                      <w:szCs w:val="21"/>
                      <w:highlight w:val="none"/>
                    </w:rPr>
                    <w:t>生化池出口</w:t>
                  </w:r>
                </w:p>
              </w:tc>
              <w:tc>
                <w:tcPr>
                  <w:tcW w:w="2609" w:type="dxa"/>
                  <w:noWrap w:val="0"/>
                  <w:vAlign w:val="center"/>
                </w:tcPr>
                <w:p>
                  <w:pPr>
                    <w:pStyle w:val="22"/>
                    <w:spacing w:line="240" w:lineRule="auto"/>
                    <w:rPr>
                      <w:rFonts w:hint="default"/>
                      <w:bCs/>
                      <w:color w:val="auto"/>
                      <w:sz w:val="21"/>
                      <w:szCs w:val="21"/>
                      <w:highlight w:val="none"/>
                      <w:lang w:val="en-US" w:eastAsia="zh-CN"/>
                    </w:rPr>
                  </w:pPr>
                  <w:r>
                    <w:rPr>
                      <w:rFonts w:hint="eastAsia"/>
                      <w:color w:val="auto"/>
                      <w:szCs w:val="21"/>
                      <w:highlight w:val="none"/>
                      <w:lang w:val="en-US" w:eastAsia="zh-CN"/>
                    </w:rPr>
                    <w:t>pH、</w:t>
                  </w:r>
                  <w:r>
                    <w:rPr>
                      <w:color w:val="auto"/>
                      <w:szCs w:val="21"/>
                      <w:highlight w:val="none"/>
                    </w:rPr>
                    <w:t>COD</w:t>
                  </w:r>
                  <w:r>
                    <w:rPr>
                      <w:rFonts w:hint="eastAsia"/>
                      <w:color w:val="auto"/>
                      <w:szCs w:val="21"/>
                      <w:highlight w:val="none"/>
                    </w:rPr>
                    <w:t>、</w:t>
                  </w:r>
                  <w:r>
                    <w:rPr>
                      <w:color w:val="auto"/>
                      <w:szCs w:val="21"/>
                      <w:highlight w:val="none"/>
                    </w:rPr>
                    <w:t>BOD</w:t>
                  </w:r>
                  <w:r>
                    <w:rPr>
                      <w:color w:val="auto"/>
                      <w:szCs w:val="21"/>
                      <w:highlight w:val="none"/>
                      <w:vertAlign w:val="subscript"/>
                    </w:rPr>
                    <w:t>5</w:t>
                  </w:r>
                  <w:r>
                    <w:rPr>
                      <w:rFonts w:hint="eastAsia"/>
                      <w:color w:val="auto"/>
                      <w:szCs w:val="21"/>
                      <w:highlight w:val="none"/>
                      <w:vertAlign w:val="subscript"/>
                    </w:rPr>
                    <w:t>、</w:t>
                  </w:r>
                  <w:r>
                    <w:rPr>
                      <w:color w:val="auto"/>
                      <w:szCs w:val="21"/>
                      <w:highlight w:val="none"/>
                    </w:rPr>
                    <w:t>SS、氨氮</w:t>
                  </w:r>
                  <w:r>
                    <w:rPr>
                      <w:rFonts w:hint="eastAsia"/>
                      <w:color w:val="auto"/>
                      <w:szCs w:val="21"/>
                      <w:highlight w:val="none"/>
                    </w:rPr>
                    <w:t>、石油类</w:t>
                  </w:r>
                </w:p>
              </w:tc>
              <w:tc>
                <w:tcPr>
                  <w:tcW w:w="3488" w:type="dxa"/>
                  <w:noWrap w:val="0"/>
                  <w:vAlign w:val="center"/>
                </w:tcPr>
                <w:p>
                  <w:pPr>
                    <w:widowControl/>
                    <w:jc w:val="center"/>
                    <w:rPr>
                      <w:color w:val="auto"/>
                      <w:szCs w:val="21"/>
                      <w:highlight w:val="none"/>
                    </w:rPr>
                  </w:pPr>
                  <w:r>
                    <w:rPr>
                      <w:color w:val="auto"/>
                      <w:kern w:val="0"/>
                      <w:szCs w:val="21"/>
                      <w:highlight w:val="none"/>
                      <w:lang w:bidi="ar"/>
                    </w:rPr>
                    <w:t>竣工验收1次，</w:t>
                  </w:r>
                  <w:r>
                    <w:rPr>
                      <w:rFonts w:hint="eastAsia"/>
                      <w:color w:val="auto"/>
                      <w:kern w:val="0"/>
                      <w:szCs w:val="21"/>
                      <w:highlight w:val="none"/>
                      <w:lang w:val="en-US" w:eastAsia="zh-CN" w:bidi="ar"/>
                    </w:rPr>
                    <w:t>运营期半年监测一次</w:t>
                  </w:r>
                </w:p>
              </w:tc>
            </w:tr>
          </w:tbl>
          <w:p>
            <w:pPr>
              <w:spacing w:line="360" w:lineRule="auto"/>
              <w:ind w:firstLine="480" w:firstLineChars="200"/>
              <w:rPr>
                <w:rFonts w:hint="default" w:ascii="Times New Roman" w:hAnsi="Times New Roman" w:eastAsia="宋体" w:cs="Times New Roman"/>
                <w:b w:val="0"/>
                <w:bCs w:val="0"/>
                <w:color w:val="auto"/>
                <w:kern w:val="0"/>
                <w:sz w:val="24"/>
                <w:highlight w:val="none"/>
                <w:lang w:val="en-US" w:eastAsia="zh-CN"/>
              </w:rPr>
            </w:pPr>
            <w:r>
              <w:rPr>
                <w:rFonts w:hint="eastAsia" w:ascii="Times New Roman" w:hAnsi="Times New Roman" w:eastAsia="宋体" w:cs="Times New Roman"/>
                <w:b w:val="0"/>
                <w:bCs w:val="0"/>
                <w:color w:val="auto"/>
                <w:kern w:val="0"/>
                <w:sz w:val="24"/>
                <w:highlight w:val="none"/>
                <w:lang w:val="en-US" w:eastAsia="zh-CN"/>
              </w:rPr>
              <w:t>3、运营期声环境影响分析及防治措施</w:t>
            </w: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r>
              <w:rPr>
                <w:rFonts w:hint="eastAsia" w:ascii="Times New Roman" w:hAnsi="Times New Roman" w:eastAsia="宋体" w:cs="Times New Roman"/>
                <w:b w:val="0"/>
                <w:bCs w:val="0"/>
                <w:color w:val="auto"/>
                <w:kern w:val="0"/>
                <w:sz w:val="24"/>
                <w:highlight w:val="none"/>
                <w:lang w:val="en-US" w:eastAsia="zh-CN"/>
              </w:rPr>
              <w:t>项目运营期噪声主要来源于</w:t>
            </w:r>
            <w:r>
              <w:rPr>
                <w:rFonts w:hint="eastAsia" w:ascii="Times New Roman" w:hAnsi="Times New Roman" w:eastAsia="宋体" w:cs="Times New Roman"/>
                <w:b w:val="0"/>
                <w:bCs w:val="0"/>
                <w:color w:val="auto"/>
                <w:kern w:val="0"/>
                <w:sz w:val="24"/>
                <w:highlight w:val="none"/>
                <w:lang w:val="zh-CN" w:eastAsia="zh-CN"/>
              </w:rPr>
              <w:t>生产车间内的机械设备</w:t>
            </w:r>
            <w:r>
              <w:rPr>
                <w:rFonts w:hint="eastAsia" w:ascii="Times New Roman" w:hAnsi="Times New Roman" w:eastAsia="宋体" w:cs="Times New Roman"/>
                <w:b w:val="0"/>
                <w:bCs w:val="0"/>
                <w:color w:val="auto"/>
                <w:kern w:val="0"/>
                <w:sz w:val="24"/>
                <w:highlight w:val="none"/>
                <w:lang w:val="en-US" w:eastAsia="zh-CN"/>
              </w:rPr>
              <w:t>运行过程产生的噪声，本项目噪声源强调查清单详见下表。</w:t>
            </w: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p>
          <w:p>
            <w:pPr>
              <w:spacing w:line="360" w:lineRule="auto"/>
              <w:ind w:firstLine="480" w:firstLineChars="200"/>
              <w:rPr>
                <w:rFonts w:hint="eastAsia" w:ascii="Times New Roman" w:hAnsi="Times New Roman" w:eastAsia="宋体" w:cs="Times New Roman"/>
                <w:b w:val="0"/>
                <w:bCs w:val="0"/>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eastAsia" w:cs="Times New Roman"/>
                <w:color w:val="auto"/>
                <w:kern w:val="0"/>
                <w:sz w:val="24"/>
                <w:highlight w:val="none"/>
                <w:lang w:val="en-US" w:eastAsia="zh-CN"/>
              </w:rPr>
            </w:pP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p>
        </w:tc>
      </w:tr>
    </w:tbl>
    <w:p>
      <w:pPr>
        <w:pStyle w:val="4"/>
        <w:rPr>
          <w:color w:val="auto"/>
        </w:rPr>
        <w:sectPr>
          <w:pgSz w:w="11906" w:h="16838"/>
          <w:pgMar w:top="1440" w:right="1800" w:bottom="1440" w:left="1800" w:header="851" w:footer="992" w:gutter="0"/>
          <w:cols w:space="425" w:num="1"/>
          <w:docGrid w:type="lines" w:linePitch="312" w:charSpace="0"/>
        </w:sect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4174"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17</w:t>
            </w:r>
            <w:r>
              <w:rPr>
                <w:rFonts w:hint="eastAsia" w:ascii="Times New Roman" w:hAnsi="Times New Roman" w:eastAsia="宋体" w:cs="Times New Roman"/>
                <w:color w:val="auto"/>
                <w:kern w:val="0"/>
                <w:sz w:val="24"/>
                <w:highlight w:val="none"/>
                <w:lang w:val="en-US" w:eastAsia="zh-CN"/>
              </w:rPr>
              <w:t xml:space="preserve"> 噪声源强调查清单</w:t>
            </w:r>
            <w:r>
              <w:rPr>
                <w:rFonts w:hint="eastAsia" w:cs="Times New Roman"/>
                <w:color w:val="auto"/>
                <w:kern w:val="0"/>
                <w:sz w:val="24"/>
                <w:highlight w:val="none"/>
                <w:lang w:val="en-US" w:eastAsia="zh-CN"/>
              </w:rPr>
              <w:t>（室内）</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59"/>
              <w:gridCol w:w="959"/>
              <w:gridCol w:w="1231"/>
              <w:gridCol w:w="1086"/>
              <w:gridCol w:w="884"/>
              <w:gridCol w:w="798"/>
              <w:gridCol w:w="733"/>
              <w:gridCol w:w="850"/>
              <w:gridCol w:w="800"/>
              <w:gridCol w:w="723"/>
              <w:gridCol w:w="992"/>
              <w:gridCol w:w="98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建筑物名称</w:t>
                  </w: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声源名称</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型号</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声压级/距声源距离（dB（A）/m）</w:t>
                  </w:r>
                </w:p>
              </w:tc>
              <w:tc>
                <w:tcPr>
                  <w:tcW w:w="884"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声源控制措施</w:t>
                  </w:r>
                </w:p>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2381" w:type="dxa"/>
                  <w:gridSpan w:val="3"/>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空间相对位置/m</w:t>
                  </w:r>
                </w:p>
              </w:tc>
              <w:tc>
                <w:tcPr>
                  <w:tcW w:w="1523" w:type="dxa"/>
                  <w:gridSpan w:val="2"/>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距室内边界距离/m</w:t>
                  </w:r>
                </w:p>
              </w:tc>
              <w:tc>
                <w:tcPr>
                  <w:tcW w:w="992"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室内边界声级/dB（A）</w:t>
                  </w:r>
                </w:p>
              </w:tc>
              <w:tc>
                <w:tcPr>
                  <w:tcW w:w="98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运行时段</w:t>
                  </w:r>
                </w:p>
              </w:tc>
              <w:tc>
                <w:tcPr>
                  <w:tcW w:w="992"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建筑物插入损失/dB（A）</w:t>
                  </w:r>
                </w:p>
              </w:tc>
              <w:tc>
                <w:tcPr>
                  <w:tcW w:w="993"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X</w:t>
                  </w:r>
                </w:p>
              </w:tc>
              <w:tc>
                <w:tcPr>
                  <w:tcW w:w="733"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Y</w:t>
                  </w:r>
                </w:p>
              </w:tc>
              <w:tc>
                <w:tcPr>
                  <w:tcW w:w="85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w:t>
                  </w:r>
                </w:p>
              </w:tc>
              <w:tc>
                <w:tcPr>
                  <w:tcW w:w="1523" w:type="dxa"/>
                  <w:gridSpan w:val="2"/>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8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93"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生产厂房</w:t>
                  </w: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注塑机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650T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75/1</w:t>
                  </w:r>
                </w:p>
              </w:tc>
              <w:tc>
                <w:tcPr>
                  <w:tcW w:w="884"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建筑隔声、基础减振</w:t>
                  </w:r>
                </w:p>
              </w:tc>
              <w:tc>
                <w:tcPr>
                  <w:tcW w:w="798"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-72.3</w:t>
                  </w:r>
                </w:p>
              </w:tc>
              <w:tc>
                <w:tcPr>
                  <w:tcW w:w="733"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381</w:t>
                  </w:r>
                </w:p>
              </w:tc>
              <w:tc>
                <w:tcPr>
                  <w:tcW w:w="850"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45</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41.9 </w:t>
                  </w:r>
                </w:p>
              </w:tc>
              <w:tc>
                <w:tcPr>
                  <w:tcW w:w="989"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06~22:00</w:t>
                  </w: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182</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29.8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44</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42.1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27</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注塑机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650T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-71.7</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39.1</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43</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42.3</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182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29.8</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46</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41.7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27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注塑机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450T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-71.0</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40.0</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41</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42.7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182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29.8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48</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41.4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27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注塑机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380T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--70.7</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40.4</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39</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43.2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182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29.8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50</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41.0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snapToGrid w:val="0"/>
                      <w:color w:val="auto"/>
                      <w:kern w:val="2"/>
                      <w:sz w:val="21"/>
                      <w:szCs w:val="21"/>
                      <w:highlight w:val="none"/>
                      <w:lang w:val="en-US" w:eastAsia="zh-CN" w:bidi="ar-SA"/>
                    </w:rPr>
                    <w:t>27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注塑机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280T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-70.2</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41.3</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37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43.6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182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29.8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52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40.7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破碎机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-74.2</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35.1</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48</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51.4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182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39.8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40</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53.0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高压发泡机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B40</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23.0</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31.8</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w:t>
                  </w: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23</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47.8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107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34.4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65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38.7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105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34.6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8</w:t>
                  </w:r>
                </w:p>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高压发泡机</w:t>
                  </w:r>
                </w:p>
              </w:tc>
              <w:tc>
                <w:tcPr>
                  <w:tcW w:w="1231"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B40</w:t>
                  </w:r>
                </w:p>
              </w:tc>
              <w:tc>
                <w:tcPr>
                  <w:tcW w:w="1086"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75/1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27.6</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28.1</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723"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47.8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97</w:t>
                  </w:r>
                </w:p>
              </w:tc>
              <w:tc>
                <w:tcPr>
                  <w:tcW w:w="723"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35.3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65</w:t>
                  </w:r>
                </w:p>
              </w:tc>
              <w:tc>
                <w:tcPr>
                  <w:tcW w:w="723"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38.7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115</w:t>
                  </w:r>
                </w:p>
              </w:tc>
              <w:tc>
                <w:tcPr>
                  <w:tcW w:w="723"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33.8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9</w:t>
                  </w:r>
                </w:p>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裁断机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CZD-3</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-45.8</w:t>
                  </w:r>
                </w:p>
              </w:tc>
              <w:tc>
                <w:tcPr>
                  <w:tcW w:w="850"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57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39.9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48.2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151</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31.4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65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38.7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10</w:t>
                  </w:r>
                </w:p>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台式钻床</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Z516</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51.7</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11.0</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w:t>
                  </w: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23</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57.8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89</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66</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48.6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123</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43.2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立式砂轮机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S3ST-350</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56.1</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7.8</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.0</w:t>
                  </w: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23</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57.8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87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66</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48.6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43.1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12</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螺帽机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bCs/>
                      <w:snapToGrid w:val="0"/>
                      <w:color w:val="auto"/>
                      <w:kern w:val="0"/>
                      <w:sz w:val="21"/>
                      <w:szCs w:val="21"/>
                      <w:highlight w:val="none"/>
                      <w:vertAlign w:val="baseline"/>
                      <w:lang w:val="en-US" w:eastAsia="zh-CN"/>
                    </w:rPr>
                    <w:t>M3~M20</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-78.0</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29.3</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171</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35.3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36</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48.9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螺帽机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-76.6</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28.5</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169</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35.4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48.4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螺帽机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-75.4</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27.8</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167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35.5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48.0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螺帽机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-74.1</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27.0</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165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35.7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47.5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螺帽机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-72.9</w:t>
                  </w:r>
                </w:p>
              </w:tc>
              <w:tc>
                <w:tcPr>
                  <w:tcW w:w="733"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26.5</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163</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35.8</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47.1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螺帽机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-71.9</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26.1</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161</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35.9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螺栓机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-71.0</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25.5</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159</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36.0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color w:val="auto"/>
                      <w:sz w:val="21"/>
                      <w:szCs w:val="21"/>
                      <w:highlight w:val="none"/>
                      <w:lang w:val="en-US" w:eastAsia="zh-CN"/>
                    </w:rPr>
                    <w:t>19</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螺栓机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-71.0</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25.1</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157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36.1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50</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46.0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螺栓机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-68.8</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24.3</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36.2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45.7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螺栓机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-66.9</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23.2</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153</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36.3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45.4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螺栓机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-63.8</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24.2</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151</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36.4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56</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45.0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螺栓机</w:t>
                  </w: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90/1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--65.4</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22.2</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149</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36.5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52.0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44.7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仪表车床</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-61.9</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19.8</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49.2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147</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41.7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57.0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723" w:type="dxa"/>
                  <w:vAlign w:val="center"/>
                </w:tcPr>
                <w:p>
                  <w:pPr>
                    <w:pStyle w:val="22"/>
                    <w:spacing w:line="240" w:lineRule="auto"/>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49.4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仪表车床</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-58.7</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17.7</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.2</w:t>
                  </w: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49.2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145</w:t>
                  </w:r>
                </w:p>
              </w:tc>
              <w:tc>
                <w:tcPr>
                  <w:tcW w:w="723"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41.8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723"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57.0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62</w:t>
                  </w:r>
                </w:p>
              </w:tc>
              <w:tc>
                <w:tcPr>
                  <w:tcW w:w="723"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49.2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w:t>
                  </w: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螺杆式空压机</w:t>
                  </w:r>
                </w:p>
              </w:tc>
              <w:tc>
                <w:tcPr>
                  <w:tcW w:w="1231"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vertAlign w:val="baseline"/>
                      <w:lang w:val="en-US" w:eastAsia="zh-CN"/>
                    </w:rPr>
                    <w:t>DR-50A</w:t>
                  </w:r>
                </w:p>
              </w:tc>
              <w:tc>
                <w:tcPr>
                  <w:tcW w:w="1086"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85/1</w:t>
                  </w: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-45.0</w:t>
                  </w:r>
                </w:p>
              </w:tc>
              <w:tc>
                <w:tcPr>
                  <w:tcW w:w="733"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61.9</w:t>
                  </w:r>
                </w:p>
              </w:tc>
              <w:tc>
                <w:tcPr>
                  <w:tcW w:w="85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w:t>
                  </w: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东</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56.7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restart"/>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172</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40.3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63</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西</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49.0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59"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231"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086"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84"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9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733"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5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800" w:type="dxa"/>
                  <w:vAlign w:val="center"/>
                </w:tcPr>
                <w:p>
                  <w:pPr>
                    <w:pStyle w:val="22"/>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723" w:type="dxa"/>
                  <w:vAlign w:val="center"/>
                </w:tcPr>
                <w:p>
                  <w:pPr>
                    <w:pStyle w:val="22"/>
                    <w:spacing w:line="240" w:lineRule="auto"/>
                    <w:jc w:val="center"/>
                    <w:rPr>
                      <w:rFonts w:hint="eastAsia"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北</w:t>
                  </w:r>
                </w:p>
              </w:tc>
              <w:tc>
                <w:tcPr>
                  <w:tcW w:w="992" w:type="dxa"/>
                  <w:vAlign w:val="top"/>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53.0 </w:t>
                  </w:r>
                </w:p>
              </w:tc>
              <w:tc>
                <w:tcPr>
                  <w:tcW w:w="989"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2" w:type="dxa"/>
                  <w:vMerge w:val="continue"/>
                  <w:vAlign w:val="center"/>
                </w:tcPr>
                <w:p>
                  <w:pPr>
                    <w:pStyle w:val="22"/>
                    <w:spacing w:line="240" w:lineRule="auto"/>
                    <w:jc w:val="center"/>
                    <w:rPr>
                      <w:rFonts w:hint="default" w:cs="Times New Roman"/>
                      <w:color w:val="auto"/>
                      <w:sz w:val="21"/>
                      <w:szCs w:val="21"/>
                      <w:highlight w:val="none"/>
                      <w:lang w:val="en-US" w:eastAsia="zh-CN"/>
                    </w:rPr>
                  </w:pPr>
                </w:p>
              </w:tc>
              <w:tc>
                <w:tcPr>
                  <w:tcW w:w="993" w:type="dxa"/>
                  <w:vAlign w:val="center"/>
                </w:tcPr>
                <w:p>
                  <w:pPr>
                    <w:pStyle w:val="22"/>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43.0</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18</w:t>
            </w:r>
            <w:r>
              <w:rPr>
                <w:rFonts w:hint="eastAsia" w:ascii="Times New Roman" w:hAnsi="Times New Roman" w:eastAsia="宋体" w:cs="Times New Roman"/>
                <w:color w:val="auto"/>
                <w:kern w:val="0"/>
                <w:sz w:val="24"/>
                <w:highlight w:val="none"/>
                <w:lang w:val="en-US" w:eastAsia="zh-CN"/>
              </w:rPr>
              <w:t xml:space="preserve"> 噪声源强调查清单</w:t>
            </w:r>
            <w:r>
              <w:rPr>
                <w:rFonts w:hint="eastAsia" w:cs="Times New Roman"/>
                <w:color w:val="auto"/>
                <w:kern w:val="0"/>
                <w:sz w:val="24"/>
                <w:highlight w:val="none"/>
                <w:lang w:val="en-US" w:eastAsia="zh-CN"/>
              </w:rPr>
              <w:t>（室外）</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20"/>
              <w:gridCol w:w="1335"/>
              <w:gridCol w:w="915"/>
              <w:gridCol w:w="975"/>
              <w:gridCol w:w="990"/>
              <w:gridCol w:w="1970"/>
              <w:gridCol w:w="3868"/>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62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声源名称</w:t>
                  </w:r>
                </w:p>
              </w:tc>
              <w:tc>
                <w:tcPr>
                  <w:tcW w:w="1335"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型号</w:t>
                  </w:r>
                </w:p>
              </w:tc>
              <w:tc>
                <w:tcPr>
                  <w:tcW w:w="2880" w:type="dxa"/>
                  <w:gridSpan w:val="3"/>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空间相对位置/m</w:t>
                  </w:r>
                </w:p>
              </w:tc>
              <w:tc>
                <w:tcPr>
                  <w:tcW w:w="1970"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声功率级/dB（A）</w:t>
                  </w:r>
                </w:p>
              </w:tc>
              <w:tc>
                <w:tcPr>
                  <w:tcW w:w="386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声源控制措施</w:t>
                  </w:r>
                </w:p>
              </w:tc>
              <w:tc>
                <w:tcPr>
                  <w:tcW w:w="1407"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62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335"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915"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X</w:t>
                  </w:r>
                </w:p>
              </w:tc>
              <w:tc>
                <w:tcPr>
                  <w:tcW w:w="975"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Y</w:t>
                  </w:r>
                </w:p>
              </w:tc>
              <w:tc>
                <w:tcPr>
                  <w:tcW w:w="99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w:t>
                  </w:r>
                </w:p>
              </w:tc>
              <w:tc>
                <w:tcPr>
                  <w:tcW w:w="1970"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3868"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c>
                <w:tcPr>
                  <w:tcW w:w="1407" w:type="dxa"/>
                  <w:vMerge w:val="continue"/>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62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冷却水塔</w:t>
                  </w:r>
                </w:p>
              </w:tc>
              <w:tc>
                <w:tcPr>
                  <w:tcW w:w="1335"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15"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-74.2</w:t>
                  </w:r>
                </w:p>
              </w:tc>
              <w:tc>
                <w:tcPr>
                  <w:tcW w:w="975" w:type="dxa"/>
                  <w:vAlign w:val="center"/>
                </w:tcPr>
                <w:p>
                  <w:pPr>
                    <w:pStyle w:val="22"/>
                    <w:spacing w:line="240" w:lineRule="auto"/>
                    <w:jc w:val="center"/>
                    <w:rPr>
                      <w:rFonts w:hint="default" w:ascii="Times New Roman" w:hAnsi="Times New Roman"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43.8</w:t>
                  </w:r>
                </w:p>
              </w:tc>
              <w:tc>
                <w:tcPr>
                  <w:tcW w:w="99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w:t>
                  </w:r>
                </w:p>
              </w:tc>
              <w:tc>
                <w:tcPr>
                  <w:tcW w:w="1970" w:type="dxa"/>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3868"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基础减震、选用低噪声设备、定期维护</w:t>
                  </w:r>
                </w:p>
              </w:tc>
              <w:tc>
                <w:tcPr>
                  <w:tcW w:w="1407" w:type="dxa"/>
                  <w:vMerge w:val="restart"/>
                  <w:vAlign w:val="center"/>
                </w:tcPr>
                <w:p>
                  <w:pPr>
                    <w:pStyle w:val="22"/>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620"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废气收集风机</w:t>
                  </w:r>
                </w:p>
              </w:tc>
              <w:tc>
                <w:tcPr>
                  <w:tcW w:w="1335"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1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-74.9</w:t>
                  </w:r>
                </w:p>
              </w:tc>
              <w:tc>
                <w:tcPr>
                  <w:tcW w:w="97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23.0</w:t>
                  </w:r>
                </w:p>
              </w:tc>
              <w:tc>
                <w:tcPr>
                  <w:tcW w:w="990" w:type="dxa"/>
                  <w:vAlign w:val="center"/>
                </w:tcPr>
                <w:p>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0.5</w:t>
                  </w:r>
                </w:p>
              </w:tc>
              <w:tc>
                <w:tcPr>
                  <w:tcW w:w="1970"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3868"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c>
                <w:tcPr>
                  <w:tcW w:w="1407"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1620" w:type="dxa"/>
                  <w:vAlign w:val="center"/>
                </w:tcPr>
                <w:p>
                  <w:pPr>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废气收集风机</w:t>
                  </w:r>
                </w:p>
              </w:tc>
              <w:tc>
                <w:tcPr>
                  <w:tcW w:w="1335" w:type="dxa"/>
                  <w:vAlign w:val="center"/>
                </w:tcPr>
                <w:p>
                  <w:pPr>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1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21.1</w:t>
                  </w:r>
                </w:p>
              </w:tc>
              <w:tc>
                <w:tcPr>
                  <w:tcW w:w="97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37.2</w:t>
                  </w:r>
                </w:p>
              </w:tc>
              <w:tc>
                <w:tcPr>
                  <w:tcW w:w="990" w:type="dxa"/>
                  <w:vAlign w:val="center"/>
                </w:tcPr>
                <w:p>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0.5</w:t>
                  </w:r>
                </w:p>
              </w:tc>
              <w:tc>
                <w:tcPr>
                  <w:tcW w:w="1970"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3868"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c>
                <w:tcPr>
                  <w:tcW w:w="1407"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1620" w:type="dxa"/>
                  <w:vAlign w:val="center"/>
                </w:tcPr>
                <w:p>
                  <w:pPr>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废气收集风机</w:t>
                  </w:r>
                </w:p>
              </w:tc>
              <w:tc>
                <w:tcPr>
                  <w:tcW w:w="1335" w:type="dxa"/>
                  <w:vAlign w:val="center"/>
                </w:tcPr>
                <w:p>
                  <w:pPr>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1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-49.4</w:t>
                  </w:r>
                </w:p>
              </w:tc>
              <w:tc>
                <w:tcPr>
                  <w:tcW w:w="97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69.7</w:t>
                  </w:r>
                </w:p>
              </w:tc>
              <w:tc>
                <w:tcPr>
                  <w:tcW w:w="990" w:type="dxa"/>
                  <w:vAlign w:val="center"/>
                </w:tcPr>
                <w:p>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0.5</w:t>
                  </w:r>
                </w:p>
              </w:tc>
              <w:tc>
                <w:tcPr>
                  <w:tcW w:w="1970"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3868"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c>
                <w:tcPr>
                  <w:tcW w:w="1407"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620" w:type="dxa"/>
                  <w:vAlign w:val="center"/>
                </w:tcPr>
                <w:p>
                  <w:pPr>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废气收集风机</w:t>
                  </w:r>
                </w:p>
              </w:tc>
              <w:tc>
                <w:tcPr>
                  <w:tcW w:w="1335" w:type="dxa"/>
                  <w:vAlign w:val="center"/>
                </w:tcPr>
                <w:p>
                  <w:pPr>
                    <w:spacing w:line="240" w:lineRule="auto"/>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1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-71.7</w:t>
                  </w:r>
                </w:p>
              </w:tc>
              <w:tc>
                <w:tcPr>
                  <w:tcW w:w="975" w:type="dxa"/>
                  <w:vAlign w:val="center"/>
                </w:tcPr>
                <w:p>
                  <w:pPr>
                    <w:pStyle w:val="22"/>
                    <w:spacing w:line="240" w:lineRule="auto"/>
                    <w:jc w:val="center"/>
                    <w:rPr>
                      <w:rFonts w:hint="default"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46.8</w:t>
                  </w:r>
                </w:p>
              </w:tc>
              <w:tc>
                <w:tcPr>
                  <w:tcW w:w="990" w:type="dxa"/>
                  <w:vAlign w:val="center"/>
                </w:tcPr>
                <w:p>
                  <w:pPr>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0.5</w:t>
                  </w:r>
                </w:p>
              </w:tc>
              <w:tc>
                <w:tcPr>
                  <w:tcW w:w="1970" w:type="dxa"/>
                  <w:vAlign w:val="center"/>
                </w:tcPr>
                <w:p>
                  <w:pPr>
                    <w:pStyle w:val="22"/>
                    <w:spacing w:line="240" w:lineRule="auto"/>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3868"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c>
                <w:tcPr>
                  <w:tcW w:w="1407" w:type="dxa"/>
                  <w:vMerge w:val="continue"/>
                  <w:vAlign w:val="center"/>
                </w:tcPr>
                <w:p>
                  <w:pPr>
                    <w:pStyle w:val="22"/>
                    <w:spacing w:line="240" w:lineRule="auto"/>
                    <w:jc w:val="center"/>
                    <w:rPr>
                      <w:rFonts w:hint="eastAsia" w:cs="Times New Roman"/>
                      <w:color w:val="auto"/>
                      <w:sz w:val="21"/>
                      <w:szCs w:val="21"/>
                      <w:highlight w:val="none"/>
                      <w:lang w:val="en-US" w:eastAsia="zh-CN"/>
                    </w:rPr>
                  </w:pPr>
                </w:p>
              </w:tc>
            </w:tr>
          </w:tbl>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p>
          <w:p>
            <w:pPr>
              <w:spacing w:line="360" w:lineRule="auto"/>
              <w:ind w:firstLine="420" w:firstLineChars="200"/>
              <w:rPr>
                <w:rFonts w:hint="default"/>
                <w:color w:val="auto"/>
                <w:lang w:val="en-US" w:eastAsia="zh-CN"/>
              </w:rPr>
            </w:pPr>
          </w:p>
        </w:tc>
      </w:tr>
    </w:tbl>
    <w:p>
      <w:pPr>
        <w:rPr>
          <w:color w:val="auto"/>
        </w:rPr>
        <w:sectPr>
          <w:pgSz w:w="16838" w:h="11906" w:orient="landscape"/>
          <w:pgMar w:top="1800" w:right="1440" w:bottom="1800" w:left="1440" w:header="851" w:footer="992" w:gutter="0"/>
          <w:cols w:space="425" w:num="1"/>
          <w:docGrid w:type="lines" w:linePitch="312" w:charSpace="0"/>
        </w:sectPr>
      </w:pPr>
    </w:p>
    <w:tbl>
      <w:tblPr>
        <w:tblStyle w:val="1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noWrap w:val="0"/>
            <w:tcMar>
              <w:left w:w="28" w:type="dxa"/>
              <w:right w:w="28" w:type="dxa"/>
            </w:tcMar>
            <w:vAlign w:val="center"/>
          </w:tcPr>
          <w:p>
            <w:pPr>
              <w:pStyle w:val="12"/>
              <w:adjustRightInd w:val="0"/>
              <w:snapToGrid w:val="0"/>
              <w:spacing w:before="0" w:beforeAutospacing="0" w:after="0" w:afterAutospacing="0"/>
              <w:jc w:val="center"/>
              <w:rPr>
                <w:rFonts w:hint="default" w:ascii="宋体" w:hAnsi="宋体" w:eastAsia="宋体" w:cs="宋体"/>
                <w:bCs/>
                <w:color w:val="auto"/>
                <w:kern w:val="2"/>
                <w:sz w:val="21"/>
                <w:szCs w:val="21"/>
                <w:highlight w:val="none"/>
                <w:lang w:val="en-US" w:eastAsia="zh-CN"/>
              </w:rPr>
            </w:pPr>
            <w:r>
              <w:rPr>
                <w:rFonts w:hint="eastAsia" w:cs="宋体"/>
                <w:bCs/>
                <w:color w:val="auto"/>
                <w:kern w:val="2"/>
                <w:sz w:val="21"/>
                <w:szCs w:val="21"/>
                <w:highlight w:val="none"/>
                <w:lang w:val="en-US" w:eastAsia="zh-CN"/>
              </w:rPr>
              <w:t>运营期大气环境影响和保护措施</w:t>
            </w:r>
          </w:p>
        </w:tc>
        <w:tc>
          <w:tcPr>
            <w:tcW w:w="8532" w:type="dxa"/>
            <w:noWrap w:val="0"/>
            <w:vAlign w:val="top"/>
          </w:tcPr>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zh-CN"/>
              </w:rPr>
              <w:t>（</w:t>
            </w:r>
            <w:r>
              <w:rPr>
                <w:rFonts w:hint="eastAsia"/>
                <w:color w:val="auto"/>
                <w:sz w:val="24"/>
                <w:highlight w:val="none"/>
                <w:lang w:val="en-US" w:eastAsia="zh-CN"/>
              </w:rPr>
              <w:t>2</w:t>
            </w:r>
            <w:r>
              <w:rPr>
                <w:rFonts w:hint="eastAsia"/>
                <w:color w:val="auto"/>
                <w:sz w:val="24"/>
                <w:highlight w:val="none"/>
                <w:lang w:val="zh-CN"/>
              </w:rPr>
              <w:t>）</w:t>
            </w:r>
            <w:r>
              <w:rPr>
                <w:rFonts w:hint="eastAsia"/>
                <w:color w:val="auto"/>
                <w:sz w:val="24"/>
                <w:highlight w:val="none"/>
                <w:lang w:val="en-US" w:eastAsia="zh-CN"/>
              </w:rPr>
              <w:t>厂界及声环境保护目标达标情况</w:t>
            </w:r>
          </w:p>
          <w:p>
            <w:pPr>
              <w:spacing w:line="360" w:lineRule="auto"/>
              <w:ind w:firstLine="480" w:firstLineChars="200"/>
              <w:rPr>
                <w:rFonts w:hint="eastAsia" w:ascii="Times New Roman" w:hAnsi="Times New Roman" w:eastAsia="宋体" w:cs="Times New Roman"/>
                <w:color w:val="auto"/>
                <w:sz w:val="24"/>
                <w:highlight w:val="none"/>
                <w:lang w:val="zh-CN"/>
              </w:rPr>
            </w:pPr>
            <w:r>
              <w:rPr>
                <w:color w:val="auto"/>
                <w:sz w:val="24"/>
                <w:highlight w:val="none"/>
                <w:lang w:val="zh-CN"/>
              </w:rPr>
              <w:t>根据《环境影响评价技术导则</w:t>
            </w:r>
            <w:r>
              <w:rPr>
                <w:rFonts w:hint="eastAsia"/>
                <w:color w:val="auto"/>
                <w:sz w:val="24"/>
                <w:highlight w:val="none"/>
                <w:lang w:val="en-US" w:eastAsia="zh-CN"/>
              </w:rPr>
              <w:t xml:space="preserve"> </w:t>
            </w:r>
            <w:r>
              <w:rPr>
                <w:color w:val="auto"/>
                <w:sz w:val="24"/>
                <w:highlight w:val="none"/>
                <w:lang w:val="zh-CN"/>
              </w:rPr>
              <w:t>声环境》（HJ2.4－20</w:t>
            </w:r>
            <w:r>
              <w:rPr>
                <w:rFonts w:hint="eastAsia"/>
                <w:color w:val="auto"/>
                <w:sz w:val="24"/>
                <w:highlight w:val="none"/>
                <w:lang w:val="en-US" w:eastAsia="zh-CN"/>
              </w:rPr>
              <w:t>21</w:t>
            </w:r>
            <w:r>
              <w:rPr>
                <w:color w:val="auto"/>
                <w:sz w:val="24"/>
                <w:highlight w:val="none"/>
                <w:lang w:val="zh-CN"/>
              </w:rPr>
              <w:t>）</w:t>
            </w:r>
            <w:r>
              <w:rPr>
                <w:rFonts w:hint="eastAsia"/>
                <w:color w:val="auto"/>
                <w:sz w:val="24"/>
                <w:highlight w:val="none"/>
                <w:lang w:val="zh-CN"/>
              </w:rPr>
              <w:t>，</w:t>
            </w:r>
            <w:r>
              <w:rPr>
                <w:rFonts w:hint="eastAsia"/>
                <w:color w:val="auto"/>
                <w:sz w:val="24"/>
                <w:highlight w:val="none"/>
                <w:lang w:val="en-US" w:eastAsia="zh-CN"/>
              </w:rPr>
              <w:t>本项目选用附录B</w:t>
            </w:r>
            <w:r>
              <w:rPr>
                <w:color w:val="auto"/>
                <w:sz w:val="24"/>
                <w:highlight w:val="none"/>
                <w:lang w:val="zh-CN"/>
              </w:rPr>
              <w:t>推荐</w:t>
            </w:r>
            <w:r>
              <w:rPr>
                <w:rFonts w:hint="eastAsia"/>
                <w:color w:val="auto"/>
                <w:sz w:val="24"/>
                <w:highlight w:val="none"/>
                <w:lang w:val="en-US" w:eastAsia="zh-CN"/>
              </w:rPr>
              <w:t>B.1工业噪声预测计算模型对本项目噪声进行预测。</w:t>
            </w:r>
          </w:p>
          <w:p>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室内声源等效室外声源声功率级计算方法公式如下：</w:t>
            </w:r>
          </w:p>
          <w:p>
            <w:pPr>
              <w:spacing w:line="360" w:lineRule="auto"/>
              <w:ind w:firstLine="480" w:firstLineChars="200"/>
              <w:jc w:val="center"/>
              <w:rPr>
                <w:rFonts w:hint="default"/>
                <w:color w:val="auto"/>
                <w:sz w:val="24"/>
                <w:highlight w:val="none"/>
                <w:lang w:val="en-US" w:eastAsia="zh-CN"/>
              </w:rPr>
            </w:pPr>
            <w:r>
              <w:rPr>
                <w:rFonts w:hint="eastAsia"/>
                <w:color w:val="auto"/>
                <w:sz w:val="24"/>
                <w:highlight w:val="none"/>
                <w:lang w:val="en-US" w:eastAsia="zh-CN"/>
              </w:rPr>
              <w:t>L</w:t>
            </w:r>
            <w:r>
              <w:rPr>
                <w:rFonts w:hint="eastAsia"/>
                <w:color w:val="auto"/>
                <w:sz w:val="24"/>
                <w:highlight w:val="none"/>
                <w:vertAlign w:val="subscript"/>
                <w:lang w:val="en-US" w:eastAsia="zh-CN"/>
              </w:rPr>
              <w:t>P2</w:t>
            </w:r>
            <w:r>
              <w:rPr>
                <w:rFonts w:hint="eastAsia"/>
                <w:color w:val="auto"/>
                <w:sz w:val="24"/>
                <w:highlight w:val="none"/>
                <w:lang w:val="en-US" w:eastAsia="zh-CN"/>
              </w:rPr>
              <w:t>= L</w:t>
            </w:r>
            <w:r>
              <w:rPr>
                <w:rFonts w:hint="eastAsia"/>
                <w:color w:val="auto"/>
                <w:sz w:val="24"/>
                <w:highlight w:val="none"/>
                <w:vertAlign w:val="subscript"/>
                <w:lang w:val="en-US" w:eastAsia="zh-CN"/>
              </w:rPr>
              <w:t>P1</w:t>
            </w:r>
            <w:r>
              <w:rPr>
                <w:rFonts w:hint="eastAsia"/>
                <w:color w:val="auto"/>
                <w:sz w:val="24"/>
                <w:highlight w:val="none"/>
                <w:lang w:val="en-US" w:eastAsia="zh-CN"/>
              </w:rPr>
              <w:t>—（TL+6）</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式中：</w:t>
            </w:r>
          </w:p>
          <w:p>
            <w:pPr>
              <w:spacing w:line="360" w:lineRule="auto"/>
              <w:ind w:firstLine="480" w:firstLineChars="200"/>
              <w:rPr>
                <w:rFonts w:hint="eastAsia"/>
                <w:color w:val="auto"/>
                <w:sz w:val="24"/>
                <w:highlight w:val="none"/>
                <w:lang w:val="zh-CN"/>
              </w:rPr>
            </w:pPr>
            <w:r>
              <w:rPr>
                <w:rFonts w:hint="default"/>
                <w:color w:val="auto"/>
                <w:sz w:val="24"/>
                <w:highlight w:val="none"/>
                <w:lang w:val="en-US" w:eastAsia="zh-CN"/>
              </w:rPr>
              <w:t>L</w:t>
            </w:r>
            <w:r>
              <w:rPr>
                <w:rFonts w:hint="default"/>
                <w:color w:val="auto"/>
                <w:sz w:val="24"/>
                <w:highlight w:val="none"/>
                <w:vertAlign w:val="subscript"/>
                <w:lang w:val="en-US" w:eastAsia="zh-CN"/>
              </w:rPr>
              <w:t>p1</w:t>
            </w:r>
            <w:r>
              <w:rPr>
                <w:rFonts w:hint="default"/>
                <w:color w:val="auto"/>
                <w:sz w:val="24"/>
                <w:highlight w:val="none"/>
                <w:lang w:val="en-US" w:eastAsia="zh-CN"/>
              </w:rPr>
              <w:t>——</w:t>
            </w:r>
            <w:r>
              <w:rPr>
                <w:rFonts w:hint="eastAsia"/>
                <w:color w:val="auto"/>
                <w:sz w:val="24"/>
                <w:highlight w:val="none"/>
                <w:lang w:val="en-US" w:eastAsia="zh-CN"/>
              </w:rPr>
              <w:t xml:space="preserve">靠近开口处（或窗户）室内某倍频带的声压级或 </w:t>
            </w:r>
            <w:r>
              <w:rPr>
                <w:rFonts w:hint="default"/>
                <w:color w:val="auto"/>
                <w:sz w:val="24"/>
                <w:highlight w:val="none"/>
                <w:lang w:val="en-US" w:eastAsia="zh-CN"/>
              </w:rPr>
              <w:t xml:space="preserve">A </w:t>
            </w:r>
            <w:r>
              <w:rPr>
                <w:rFonts w:hint="eastAsia"/>
                <w:color w:val="auto"/>
                <w:sz w:val="24"/>
                <w:highlight w:val="none"/>
                <w:lang w:val="en-US" w:eastAsia="zh-CN"/>
              </w:rPr>
              <w:t>声级，</w:t>
            </w:r>
            <w:r>
              <w:rPr>
                <w:rFonts w:hint="default"/>
                <w:color w:val="auto"/>
                <w:sz w:val="24"/>
                <w:highlight w:val="none"/>
                <w:lang w:val="en-US" w:eastAsia="zh-CN"/>
              </w:rPr>
              <w:t>dB</w:t>
            </w:r>
            <w:r>
              <w:rPr>
                <w:rFonts w:hint="eastAsia"/>
                <w:color w:val="auto"/>
                <w:sz w:val="24"/>
                <w:highlight w:val="none"/>
                <w:lang w:val="en-US" w:eastAsia="zh-CN"/>
              </w:rPr>
              <w:t xml:space="preserve">； </w:t>
            </w:r>
          </w:p>
          <w:p>
            <w:pPr>
              <w:spacing w:line="360" w:lineRule="auto"/>
              <w:ind w:firstLine="480" w:firstLineChars="200"/>
              <w:rPr>
                <w:rFonts w:hint="eastAsia"/>
                <w:color w:val="auto"/>
                <w:sz w:val="24"/>
                <w:highlight w:val="none"/>
                <w:lang w:val="zh-CN"/>
              </w:rPr>
            </w:pPr>
            <w:r>
              <w:rPr>
                <w:rFonts w:hint="default"/>
                <w:color w:val="auto"/>
                <w:sz w:val="24"/>
                <w:highlight w:val="none"/>
                <w:lang w:val="en-US" w:eastAsia="zh-CN"/>
              </w:rPr>
              <w:t>L</w:t>
            </w:r>
            <w:r>
              <w:rPr>
                <w:rFonts w:hint="default"/>
                <w:color w:val="auto"/>
                <w:sz w:val="24"/>
                <w:highlight w:val="none"/>
                <w:vertAlign w:val="subscript"/>
                <w:lang w:val="en-US" w:eastAsia="zh-CN"/>
              </w:rPr>
              <w:t>p2</w:t>
            </w:r>
            <w:r>
              <w:rPr>
                <w:rFonts w:hint="default"/>
                <w:color w:val="auto"/>
                <w:sz w:val="24"/>
                <w:highlight w:val="none"/>
                <w:lang w:val="en-US" w:eastAsia="zh-CN"/>
              </w:rPr>
              <w:t>——</w:t>
            </w:r>
            <w:r>
              <w:rPr>
                <w:rFonts w:hint="eastAsia"/>
                <w:color w:val="auto"/>
                <w:sz w:val="24"/>
                <w:highlight w:val="none"/>
                <w:lang w:val="en-US" w:eastAsia="zh-CN"/>
              </w:rPr>
              <w:t xml:space="preserve">靠近开口处（或窗户）室外某倍频带的声压级或 </w:t>
            </w:r>
            <w:r>
              <w:rPr>
                <w:rFonts w:hint="default"/>
                <w:color w:val="auto"/>
                <w:sz w:val="24"/>
                <w:highlight w:val="none"/>
                <w:lang w:val="en-US" w:eastAsia="zh-CN"/>
              </w:rPr>
              <w:t xml:space="preserve">A </w:t>
            </w:r>
            <w:r>
              <w:rPr>
                <w:rFonts w:hint="eastAsia"/>
                <w:color w:val="auto"/>
                <w:sz w:val="24"/>
                <w:highlight w:val="none"/>
                <w:lang w:val="en-US" w:eastAsia="zh-CN"/>
              </w:rPr>
              <w:t>声级，</w:t>
            </w:r>
            <w:r>
              <w:rPr>
                <w:rFonts w:hint="default"/>
                <w:color w:val="auto"/>
                <w:sz w:val="24"/>
                <w:highlight w:val="none"/>
                <w:lang w:val="en-US" w:eastAsia="zh-CN"/>
              </w:rPr>
              <w:t>dB</w:t>
            </w:r>
            <w:r>
              <w:rPr>
                <w:rFonts w:hint="eastAsia"/>
                <w:color w:val="auto"/>
                <w:sz w:val="24"/>
                <w:highlight w:val="none"/>
                <w:lang w:val="en-US" w:eastAsia="zh-CN"/>
              </w:rPr>
              <w:t xml:space="preserve">； </w:t>
            </w:r>
          </w:p>
          <w:p>
            <w:pPr>
              <w:spacing w:line="360" w:lineRule="auto"/>
              <w:ind w:firstLine="480" w:firstLineChars="200"/>
              <w:rPr>
                <w:rFonts w:hint="eastAsia"/>
                <w:i w:val="0"/>
                <w:iCs w:val="0"/>
                <w:color w:val="auto"/>
                <w:sz w:val="24"/>
                <w:highlight w:val="none"/>
                <w:lang w:val="en-US" w:eastAsia="zh-CN"/>
              </w:rPr>
            </w:pPr>
            <w:r>
              <w:rPr>
                <w:rFonts w:hint="eastAsia"/>
                <w:color w:val="auto"/>
                <w:sz w:val="24"/>
                <w:highlight w:val="none"/>
                <w:lang w:val="en-US" w:eastAsia="zh-CN"/>
              </w:rPr>
              <w:t>TL</w:t>
            </w:r>
            <w:r>
              <w:rPr>
                <w:rFonts w:hint="default"/>
                <w:color w:val="auto"/>
                <w:sz w:val="24"/>
                <w:highlight w:val="none"/>
                <w:lang w:val="en-US" w:eastAsia="zh-CN"/>
              </w:rPr>
              <w:t>——</w:t>
            </w:r>
            <w:r>
              <w:rPr>
                <w:rFonts w:hint="eastAsia"/>
                <w:color w:val="auto"/>
                <w:sz w:val="24"/>
                <w:highlight w:val="none"/>
                <w:lang w:val="en-US" w:eastAsia="zh-CN"/>
              </w:rPr>
              <w:t>隔墙（或窗户）</w:t>
            </w:r>
            <w:r>
              <w:rPr>
                <w:rFonts w:hint="eastAsia"/>
                <w:i w:val="0"/>
                <w:iCs w:val="0"/>
                <w:color w:val="auto"/>
                <w:sz w:val="24"/>
                <w:highlight w:val="none"/>
                <w:lang w:val="en-US" w:eastAsia="zh-CN"/>
              </w:rPr>
              <w:t>倍频带的隔声量，dB。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i w:val="0"/>
                <w:iCs w:val="0"/>
                <w:color w:val="auto"/>
                <w:sz w:val="24"/>
                <w:highlight w:val="none"/>
                <w:lang w:val="zh-CN"/>
              </w:rPr>
            </w:pPr>
            <w:r>
              <w:rPr>
                <w:rFonts w:hint="eastAsia" w:ascii="Times New Roman" w:hAnsi="Times New Roman" w:eastAsia="宋体" w:cs="Times New Roman"/>
                <w:i w:val="0"/>
                <w:iCs w:val="0"/>
                <w:color w:val="auto"/>
                <w:sz w:val="24"/>
                <w:highlight w:val="none"/>
                <w:lang w:val="zh-CN"/>
              </w:rPr>
              <w:drawing>
                <wp:inline distT="0" distB="0" distL="114300" distR="114300">
                  <wp:extent cx="4979035" cy="1595755"/>
                  <wp:effectExtent l="0" t="0" r="12065" b="4445"/>
                  <wp:docPr id="8" name="图片 8" descr="4ea36d22f1577b311e324fd99aad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ea36d22f1577b311e324fd99aadd04"/>
                          <pic:cNvPicPr>
                            <a:picLocks noChangeAspect="1"/>
                          </pic:cNvPicPr>
                        </pic:nvPicPr>
                        <pic:blipFill>
                          <a:blip r:embed="rId14"/>
                          <a:stretch>
                            <a:fillRect/>
                          </a:stretch>
                        </pic:blipFill>
                        <pic:spPr>
                          <a:xfrm>
                            <a:off x="0" y="0"/>
                            <a:ext cx="4979035" cy="1595755"/>
                          </a:xfrm>
                          <a:prstGeom prst="rect">
                            <a:avLst/>
                          </a:prstGeom>
                        </pic:spPr>
                      </pic:pic>
                    </a:graphicData>
                  </a:graphic>
                </wp:inline>
              </w:drawing>
            </w:r>
          </w:p>
          <w:p>
            <w:pPr>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将室外声源的声压级和透过面积换算成等效的室外声源，计算出中心位置位于透声面积（S）处的等效声源的倍频带声功率级。</w:t>
            </w:r>
          </w:p>
          <w:p>
            <w:pPr>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L</w:t>
            </w:r>
            <w:r>
              <w:rPr>
                <w:rFonts w:hint="eastAsia" w:eastAsia="宋体"/>
                <w:color w:val="auto"/>
                <w:sz w:val="24"/>
                <w:highlight w:val="none"/>
                <w:vertAlign w:val="subscript"/>
                <w:lang w:val="en-US" w:eastAsia="zh-CN"/>
              </w:rPr>
              <w:t>W</w:t>
            </w:r>
            <w:r>
              <w:rPr>
                <w:rFonts w:hint="eastAsia" w:eastAsia="宋体"/>
                <w:color w:val="auto"/>
                <w:sz w:val="24"/>
                <w:highlight w:val="none"/>
                <w:lang w:val="en-US" w:eastAsia="zh-CN"/>
              </w:rPr>
              <w:t>=L</w:t>
            </w:r>
            <w:r>
              <w:rPr>
                <w:rFonts w:hint="eastAsia" w:eastAsia="宋体"/>
                <w:color w:val="auto"/>
                <w:sz w:val="24"/>
                <w:highlight w:val="none"/>
                <w:vertAlign w:val="subscript"/>
                <w:lang w:val="en-US" w:eastAsia="zh-CN"/>
              </w:rPr>
              <w:t>P2</w:t>
            </w:r>
            <w:r>
              <w:rPr>
                <w:rFonts w:hint="eastAsia" w:eastAsia="宋体"/>
                <w:color w:val="auto"/>
                <w:sz w:val="24"/>
                <w:highlight w:val="none"/>
                <w:lang w:val="en-US" w:eastAsia="zh-CN"/>
              </w:rPr>
              <w:t>（T）+10lgS</w:t>
            </w:r>
          </w:p>
          <w:p>
            <w:pPr>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L</w:t>
            </w:r>
            <w:r>
              <w:rPr>
                <w:rFonts w:hint="eastAsia" w:eastAsia="宋体"/>
                <w:color w:val="auto"/>
                <w:sz w:val="24"/>
                <w:highlight w:val="none"/>
                <w:vertAlign w:val="subscript"/>
                <w:lang w:val="en-US" w:eastAsia="zh-CN"/>
              </w:rPr>
              <w:t>W</w:t>
            </w:r>
            <w:r>
              <w:rPr>
                <w:rFonts w:hint="default"/>
                <w:color w:val="auto"/>
                <w:sz w:val="24"/>
                <w:highlight w:val="none"/>
                <w:lang w:val="en-US" w:eastAsia="zh-CN"/>
              </w:rPr>
              <w:t>——</w:t>
            </w:r>
            <w:r>
              <w:rPr>
                <w:rFonts w:hint="eastAsia" w:eastAsia="宋体"/>
                <w:color w:val="auto"/>
                <w:sz w:val="24"/>
                <w:highlight w:val="none"/>
                <w:lang w:val="en-US" w:eastAsia="zh-CN"/>
              </w:rPr>
              <w:t xml:space="preserve">中心位置位于透声面积（S）处的等效声源的倍频带声功率级，dB； </w:t>
            </w:r>
          </w:p>
          <w:p>
            <w:pPr>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L</w:t>
            </w:r>
            <w:r>
              <w:rPr>
                <w:rFonts w:hint="eastAsia" w:eastAsia="宋体"/>
                <w:color w:val="auto"/>
                <w:sz w:val="24"/>
                <w:highlight w:val="none"/>
                <w:vertAlign w:val="subscript"/>
                <w:lang w:val="en-US" w:eastAsia="zh-CN"/>
              </w:rPr>
              <w:t>p2</w:t>
            </w:r>
            <w:r>
              <w:rPr>
                <w:rFonts w:hint="eastAsia" w:eastAsia="宋体"/>
                <w:color w:val="auto"/>
                <w:sz w:val="24"/>
                <w:highlight w:val="none"/>
                <w:lang w:val="en-US" w:eastAsia="zh-CN"/>
              </w:rPr>
              <w:t>（T）</w:t>
            </w:r>
            <w:r>
              <w:rPr>
                <w:rFonts w:hint="default"/>
                <w:color w:val="auto"/>
                <w:sz w:val="24"/>
                <w:highlight w:val="none"/>
                <w:lang w:val="en-US" w:eastAsia="zh-CN"/>
              </w:rPr>
              <w:t>——</w:t>
            </w:r>
            <w:r>
              <w:rPr>
                <w:rFonts w:hint="eastAsia" w:eastAsia="宋体"/>
                <w:color w:val="auto"/>
                <w:sz w:val="24"/>
                <w:highlight w:val="none"/>
                <w:lang w:val="en-US" w:eastAsia="zh-CN"/>
              </w:rPr>
              <w:t xml:space="preserve">靠近围护结构处室外声源的声压级，dB； </w:t>
            </w:r>
          </w:p>
          <w:p>
            <w:pPr>
              <w:spacing w:line="360" w:lineRule="auto"/>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S</w:t>
            </w:r>
            <w:r>
              <w:rPr>
                <w:rFonts w:hint="default"/>
                <w:color w:val="auto"/>
                <w:sz w:val="24"/>
                <w:highlight w:val="none"/>
                <w:lang w:val="en-US" w:eastAsia="zh-CN"/>
              </w:rPr>
              <w:t>——</w:t>
            </w:r>
            <w:r>
              <w:rPr>
                <w:rFonts w:hint="eastAsia" w:eastAsia="宋体"/>
                <w:color w:val="auto"/>
                <w:sz w:val="24"/>
                <w:highlight w:val="none"/>
                <w:lang w:val="en-US" w:eastAsia="zh-CN"/>
              </w:rPr>
              <w:t>透声面积，m</w:t>
            </w:r>
            <w:r>
              <w:rPr>
                <w:rFonts w:hint="eastAsia" w:eastAsia="宋体"/>
                <w:color w:val="auto"/>
                <w:sz w:val="24"/>
                <w:highlight w:val="none"/>
                <w:vertAlign w:val="superscript"/>
                <w:lang w:val="en-US" w:eastAsia="zh-CN"/>
              </w:rPr>
              <w:t>2</w:t>
            </w:r>
            <w:r>
              <w:rPr>
                <w:rFonts w:hint="eastAsia" w:eastAsia="宋体"/>
                <w:color w:val="auto"/>
                <w:sz w:val="24"/>
                <w:highlight w:val="none"/>
                <w:lang w:val="en-US" w:eastAsia="zh-CN"/>
              </w:rPr>
              <w:t>。</w:t>
            </w:r>
          </w:p>
          <w:p>
            <w:pPr>
              <w:spacing w:line="360" w:lineRule="auto"/>
              <w:ind w:firstLine="480" w:firstLineChars="200"/>
              <w:rPr>
                <w:i w:val="0"/>
                <w:iCs w:val="0"/>
                <w:color w:val="auto"/>
                <w:sz w:val="24"/>
                <w:highlight w:val="none"/>
                <w:lang w:val="zh-CN"/>
              </w:rPr>
            </w:pPr>
            <w:r>
              <w:rPr>
                <w:rFonts w:hint="eastAsia"/>
                <w:i w:val="0"/>
                <w:iCs w:val="0"/>
                <w:color w:val="auto"/>
                <w:sz w:val="24"/>
                <w:highlight w:val="none"/>
                <w:lang w:val="en-US" w:eastAsia="zh-CN"/>
              </w:rPr>
              <w:t>预测点的预测等效声级（Leqg）：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color w:val="auto"/>
                <w:sz w:val="24"/>
                <w:highlight w:val="none"/>
                <w:lang w:val="zh-CN"/>
              </w:rPr>
            </w:pPr>
            <w:r>
              <w:rPr>
                <w:color w:val="auto"/>
                <w:sz w:val="24"/>
                <w:highlight w:val="none"/>
                <w:lang w:val="zh-CN"/>
              </w:rPr>
              <w:drawing>
                <wp:inline distT="0" distB="0" distL="114300" distR="114300">
                  <wp:extent cx="4977765" cy="636270"/>
                  <wp:effectExtent l="0" t="0" r="13335" b="11430"/>
                  <wp:docPr id="11" name="图片 11" descr="82c25f02a161d692f3ef6255f32dc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2c25f02a161d692f3ef6255f32dc8d"/>
                          <pic:cNvPicPr>
                            <a:picLocks noChangeAspect="1"/>
                          </pic:cNvPicPr>
                        </pic:nvPicPr>
                        <pic:blipFill>
                          <a:blip r:embed="rId15"/>
                          <a:stretch>
                            <a:fillRect/>
                          </a:stretch>
                        </pic:blipFill>
                        <pic:spPr>
                          <a:xfrm>
                            <a:off x="0" y="0"/>
                            <a:ext cx="4977765" cy="636270"/>
                          </a:xfrm>
                          <a:prstGeom prst="rect">
                            <a:avLst/>
                          </a:prstGeom>
                        </pic:spPr>
                      </pic:pic>
                    </a:graphicData>
                  </a:graphic>
                </wp:inline>
              </w:drawing>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式中：</w:t>
            </w:r>
            <w:r>
              <w:rPr>
                <w:rFonts w:hint="default"/>
                <w:color w:val="auto"/>
                <w:sz w:val="24"/>
                <w:highlight w:val="none"/>
                <w:lang w:val="en-US" w:eastAsia="zh-CN"/>
              </w:rPr>
              <w:t>Leqg——</w:t>
            </w:r>
            <w:r>
              <w:rPr>
                <w:rFonts w:hint="eastAsia"/>
                <w:color w:val="auto"/>
                <w:sz w:val="24"/>
                <w:highlight w:val="none"/>
                <w:lang w:val="en-US" w:eastAsia="zh-CN"/>
              </w:rPr>
              <w:t>建设项目声源在预测点产生的噪声贡献值，</w:t>
            </w:r>
            <w:r>
              <w:rPr>
                <w:rFonts w:hint="default"/>
                <w:color w:val="auto"/>
                <w:sz w:val="24"/>
                <w:highlight w:val="none"/>
                <w:lang w:val="en-US" w:eastAsia="zh-CN"/>
              </w:rPr>
              <w:t>dB</w:t>
            </w:r>
            <w:r>
              <w:rPr>
                <w:rFonts w:hint="eastAsia"/>
                <w:color w:val="auto"/>
                <w:sz w:val="24"/>
                <w:highlight w:val="none"/>
                <w:lang w:val="en-US" w:eastAsia="zh-CN"/>
              </w:rPr>
              <w:t xml:space="preserve">； </w:t>
            </w:r>
          </w:p>
          <w:p>
            <w:pPr>
              <w:spacing w:line="360" w:lineRule="auto"/>
              <w:ind w:firstLine="480" w:firstLineChars="200"/>
              <w:rPr>
                <w:rFonts w:hint="eastAsia"/>
                <w:color w:val="auto"/>
                <w:sz w:val="24"/>
                <w:highlight w:val="none"/>
                <w:lang w:val="en-US" w:eastAsia="zh-CN"/>
              </w:rPr>
            </w:pPr>
            <w:r>
              <w:rPr>
                <w:rFonts w:hint="default"/>
                <w:color w:val="auto"/>
                <w:sz w:val="24"/>
                <w:highlight w:val="none"/>
                <w:lang w:val="en-US" w:eastAsia="zh-CN"/>
              </w:rPr>
              <w:t>T ——</w:t>
            </w:r>
            <w:r>
              <w:rPr>
                <w:rFonts w:hint="eastAsia"/>
                <w:color w:val="auto"/>
                <w:sz w:val="24"/>
                <w:highlight w:val="none"/>
                <w:lang w:val="en-US" w:eastAsia="zh-CN"/>
              </w:rPr>
              <w:t>用于计算等效声级的时间，</w:t>
            </w:r>
            <w:r>
              <w:rPr>
                <w:rFonts w:hint="default"/>
                <w:color w:val="auto"/>
                <w:sz w:val="24"/>
                <w:highlight w:val="none"/>
                <w:lang w:val="en-US" w:eastAsia="zh-CN"/>
              </w:rPr>
              <w:t>s</w:t>
            </w:r>
            <w:r>
              <w:rPr>
                <w:rFonts w:hint="eastAsia"/>
                <w:color w:val="auto"/>
                <w:sz w:val="24"/>
                <w:highlight w:val="none"/>
                <w:lang w:val="en-US" w:eastAsia="zh-CN"/>
              </w:rPr>
              <w:t xml:space="preserve">； </w:t>
            </w:r>
          </w:p>
          <w:p>
            <w:pPr>
              <w:spacing w:line="360" w:lineRule="auto"/>
              <w:ind w:firstLine="480" w:firstLineChars="200"/>
              <w:rPr>
                <w:rFonts w:hint="eastAsia"/>
                <w:color w:val="auto"/>
                <w:sz w:val="24"/>
                <w:highlight w:val="none"/>
                <w:lang w:val="en-US" w:eastAsia="zh-CN"/>
              </w:rPr>
            </w:pPr>
            <w:r>
              <w:rPr>
                <w:rFonts w:hint="default"/>
                <w:color w:val="auto"/>
                <w:sz w:val="24"/>
                <w:highlight w:val="none"/>
                <w:lang w:val="en-US" w:eastAsia="zh-CN"/>
              </w:rPr>
              <w:t>N ——</w:t>
            </w:r>
            <w:r>
              <w:rPr>
                <w:rFonts w:hint="eastAsia"/>
                <w:color w:val="auto"/>
                <w:sz w:val="24"/>
                <w:highlight w:val="none"/>
                <w:lang w:val="en-US" w:eastAsia="zh-CN"/>
              </w:rPr>
              <w:t xml:space="preserve">室外声源个数； </w:t>
            </w:r>
          </w:p>
          <w:p>
            <w:pPr>
              <w:spacing w:line="360" w:lineRule="auto"/>
              <w:ind w:firstLine="480" w:firstLineChars="200"/>
              <w:rPr>
                <w:rFonts w:hint="eastAsia"/>
                <w:color w:val="auto"/>
                <w:sz w:val="24"/>
                <w:highlight w:val="none"/>
                <w:lang w:val="en-US" w:eastAsia="zh-CN"/>
              </w:rPr>
            </w:pPr>
            <w:r>
              <w:rPr>
                <w:rFonts w:hint="default"/>
                <w:color w:val="auto"/>
                <w:sz w:val="24"/>
                <w:highlight w:val="none"/>
                <w:lang w:val="en-US" w:eastAsia="zh-CN"/>
              </w:rPr>
              <w:t>ti ——</w:t>
            </w:r>
            <w:r>
              <w:rPr>
                <w:rFonts w:hint="eastAsia"/>
                <w:color w:val="auto"/>
                <w:sz w:val="24"/>
                <w:highlight w:val="none"/>
                <w:lang w:val="en-US" w:eastAsia="zh-CN"/>
              </w:rPr>
              <w:t xml:space="preserve">在 </w:t>
            </w:r>
            <w:r>
              <w:rPr>
                <w:rFonts w:hint="default"/>
                <w:color w:val="auto"/>
                <w:sz w:val="24"/>
                <w:highlight w:val="none"/>
                <w:lang w:val="en-US" w:eastAsia="zh-CN"/>
              </w:rPr>
              <w:t xml:space="preserve">T </w:t>
            </w:r>
            <w:r>
              <w:rPr>
                <w:rFonts w:hint="eastAsia"/>
                <w:color w:val="auto"/>
                <w:sz w:val="24"/>
                <w:highlight w:val="none"/>
                <w:lang w:val="en-US" w:eastAsia="zh-CN"/>
              </w:rPr>
              <w:t xml:space="preserve">时间内 </w:t>
            </w:r>
            <w:r>
              <w:rPr>
                <w:rFonts w:hint="default"/>
                <w:color w:val="auto"/>
                <w:sz w:val="24"/>
                <w:highlight w:val="none"/>
                <w:lang w:val="en-US" w:eastAsia="zh-CN"/>
              </w:rPr>
              <w:t xml:space="preserve">i </w:t>
            </w:r>
            <w:r>
              <w:rPr>
                <w:rFonts w:hint="eastAsia"/>
                <w:color w:val="auto"/>
                <w:sz w:val="24"/>
                <w:highlight w:val="none"/>
                <w:lang w:val="en-US" w:eastAsia="zh-CN"/>
              </w:rPr>
              <w:t>声源工作时间，</w:t>
            </w:r>
            <w:r>
              <w:rPr>
                <w:rFonts w:hint="default"/>
                <w:color w:val="auto"/>
                <w:sz w:val="24"/>
                <w:highlight w:val="none"/>
                <w:lang w:val="en-US" w:eastAsia="zh-CN"/>
              </w:rPr>
              <w:t>s</w:t>
            </w:r>
            <w:r>
              <w:rPr>
                <w:rFonts w:hint="eastAsia"/>
                <w:color w:val="auto"/>
                <w:sz w:val="24"/>
                <w:highlight w:val="none"/>
                <w:lang w:val="en-US" w:eastAsia="zh-CN"/>
              </w:rPr>
              <w:t xml:space="preserve">； </w:t>
            </w:r>
          </w:p>
          <w:p>
            <w:pPr>
              <w:spacing w:line="360" w:lineRule="auto"/>
              <w:ind w:firstLine="480" w:firstLineChars="200"/>
              <w:rPr>
                <w:rFonts w:hint="eastAsia"/>
                <w:color w:val="auto"/>
                <w:sz w:val="24"/>
                <w:highlight w:val="none"/>
                <w:lang w:val="en-US" w:eastAsia="zh-CN"/>
              </w:rPr>
            </w:pPr>
            <w:r>
              <w:rPr>
                <w:rFonts w:hint="default"/>
                <w:color w:val="auto"/>
                <w:sz w:val="24"/>
                <w:highlight w:val="none"/>
                <w:lang w:val="en-US" w:eastAsia="zh-CN"/>
              </w:rPr>
              <w:t>M ——</w:t>
            </w:r>
            <w:r>
              <w:rPr>
                <w:rFonts w:hint="eastAsia"/>
                <w:color w:val="auto"/>
                <w:sz w:val="24"/>
                <w:highlight w:val="none"/>
                <w:lang w:val="en-US" w:eastAsia="zh-CN"/>
              </w:rPr>
              <w:t xml:space="preserve">等效室外声源个数； </w:t>
            </w:r>
          </w:p>
          <w:p>
            <w:pPr>
              <w:spacing w:line="360" w:lineRule="auto"/>
              <w:ind w:firstLine="480" w:firstLineChars="200"/>
              <w:rPr>
                <w:rFonts w:hint="eastAsia"/>
                <w:color w:val="auto"/>
                <w:sz w:val="24"/>
                <w:highlight w:val="none"/>
                <w:lang w:val="en-US" w:eastAsia="zh-CN"/>
              </w:rPr>
            </w:pPr>
            <w:r>
              <w:rPr>
                <w:rFonts w:hint="default"/>
                <w:color w:val="auto"/>
                <w:sz w:val="24"/>
                <w:highlight w:val="none"/>
                <w:lang w:val="en-US" w:eastAsia="zh-CN"/>
              </w:rPr>
              <w:t>t j ——</w:t>
            </w:r>
            <w:r>
              <w:rPr>
                <w:rFonts w:hint="eastAsia"/>
                <w:color w:val="auto"/>
                <w:sz w:val="24"/>
                <w:highlight w:val="none"/>
                <w:lang w:val="en-US" w:eastAsia="zh-CN"/>
              </w:rPr>
              <w:t xml:space="preserve">在 </w:t>
            </w:r>
            <w:r>
              <w:rPr>
                <w:rFonts w:hint="default"/>
                <w:color w:val="auto"/>
                <w:sz w:val="24"/>
                <w:highlight w:val="none"/>
                <w:lang w:val="en-US" w:eastAsia="zh-CN"/>
              </w:rPr>
              <w:t xml:space="preserve">T </w:t>
            </w:r>
            <w:r>
              <w:rPr>
                <w:rFonts w:hint="eastAsia"/>
                <w:color w:val="auto"/>
                <w:sz w:val="24"/>
                <w:highlight w:val="none"/>
                <w:lang w:val="en-US" w:eastAsia="zh-CN"/>
              </w:rPr>
              <w:t xml:space="preserve">时间内 </w:t>
            </w:r>
            <w:r>
              <w:rPr>
                <w:rFonts w:hint="default"/>
                <w:color w:val="auto"/>
                <w:sz w:val="24"/>
                <w:highlight w:val="none"/>
                <w:lang w:val="en-US" w:eastAsia="zh-CN"/>
              </w:rPr>
              <w:t xml:space="preserve">j </w:t>
            </w:r>
            <w:r>
              <w:rPr>
                <w:rFonts w:hint="eastAsia"/>
                <w:color w:val="auto"/>
                <w:sz w:val="24"/>
                <w:highlight w:val="none"/>
                <w:lang w:val="en-US" w:eastAsia="zh-CN"/>
              </w:rPr>
              <w:t>声源工作时间，</w:t>
            </w:r>
            <w:r>
              <w:rPr>
                <w:rFonts w:hint="default"/>
                <w:color w:val="auto"/>
                <w:sz w:val="24"/>
                <w:highlight w:val="none"/>
                <w:lang w:val="en-US" w:eastAsia="zh-CN"/>
              </w:rPr>
              <w:t>s</w:t>
            </w:r>
            <w:r>
              <w:rPr>
                <w:rFonts w:hint="eastAsia"/>
                <w:color w:val="auto"/>
                <w:sz w:val="24"/>
                <w:highlight w:val="none"/>
                <w:lang w:val="en-US" w:eastAsia="zh-CN"/>
              </w:rPr>
              <w:t xml:space="preserve">。 </w:t>
            </w:r>
          </w:p>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预测点的预测等效声级（Leqg）：</w:t>
            </w:r>
          </w:p>
          <w:p>
            <w:pPr>
              <w:spacing w:line="360" w:lineRule="auto"/>
              <w:ind w:firstLine="420" w:firstLineChars="200"/>
              <w:rPr>
                <w:color w:val="auto"/>
                <w:sz w:val="24"/>
                <w:highlight w:val="none"/>
                <w:lang w:val="zh-CN"/>
              </w:rPr>
            </w:pPr>
            <w:r>
              <w:rPr>
                <w:color w:val="auto"/>
                <w:highlight w:val="none"/>
              </w:rPr>
              <w:drawing>
                <wp:inline distT="0" distB="0" distL="114300" distR="114300">
                  <wp:extent cx="4979670" cy="645795"/>
                  <wp:effectExtent l="0" t="0" r="11430" b="190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6"/>
                          <a:stretch>
                            <a:fillRect/>
                          </a:stretch>
                        </pic:blipFill>
                        <pic:spPr>
                          <a:xfrm>
                            <a:off x="0" y="0"/>
                            <a:ext cx="4979670" cy="645795"/>
                          </a:xfrm>
                          <a:prstGeom prst="rect">
                            <a:avLst/>
                          </a:prstGeom>
                          <a:noFill/>
                          <a:ln>
                            <a:noFill/>
                          </a:ln>
                        </pic:spPr>
                      </pic:pic>
                    </a:graphicData>
                  </a:graphic>
                </wp:inline>
              </w:drawing>
            </w:r>
          </w:p>
          <w:p>
            <w:pPr>
              <w:spacing w:line="360" w:lineRule="auto"/>
              <w:ind w:firstLine="480" w:firstLineChars="200"/>
              <w:rPr>
                <w:color w:val="auto"/>
                <w:sz w:val="24"/>
                <w:highlight w:val="none"/>
                <w:lang w:val="zh-CN"/>
              </w:rPr>
            </w:pPr>
            <w:r>
              <w:rPr>
                <w:color w:val="auto"/>
                <w:sz w:val="24"/>
                <w:highlight w:val="none"/>
                <w:lang w:val="zh-CN"/>
              </w:rPr>
              <w:t xml:space="preserve">式中： </w:t>
            </w:r>
            <w:r>
              <w:rPr>
                <w:rFonts w:hint="eastAsia"/>
                <w:color w:val="auto"/>
                <w:sz w:val="24"/>
                <w:highlight w:val="none"/>
                <w:lang w:val="en-US" w:eastAsia="zh-CN"/>
              </w:rPr>
              <w:t>Leqg</w:t>
            </w:r>
            <w:r>
              <w:rPr>
                <w:color w:val="auto"/>
                <w:sz w:val="24"/>
                <w:highlight w:val="none"/>
                <w:lang w:val="zh-CN"/>
              </w:rPr>
              <w:t>——建设项目声源在预测点产生的噪声贡献值，</w:t>
            </w:r>
            <w:r>
              <w:rPr>
                <w:rFonts w:hint="eastAsia"/>
                <w:color w:val="auto"/>
                <w:sz w:val="24"/>
                <w:highlight w:val="none"/>
                <w:lang w:val="en-US" w:eastAsia="zh-CN"/>
              </w:rPr>
              <w:t>dB</w:t>
            </w:r>
            <w:r>
              <w:rPr>
                <w:color w:val="auto"/>
                <w:sz w:val="24"/>
                <w:highlight w:val="none"/>
                <w:lang w:val="zh-CN"/>
              </w:rPr>
              <w:t>（</w:t>
            </w:r>
            <w:r>
              <w:rPr>
                <w:rFonts w:hint="eastAsia"/>
                <w:color w:val="auto"/>
                <w:sz w:val="24"/>
                <w:highlight w:val="none"/>
                <w:lang w:val="en-US" w:eastAsia="zh-CN"/>
              </w:rPr>
              <w:t>A</w:t>
            </w:r>
            <w:r>
              <w:rPr>
                <w:color w:val="auto"/>
                <w:sz w:val="24"/>
                <w:highlight w:val="none"/>
                <w:lang w:val="zh-CN"/>
              </w:rPr>
              <w:t>）；</w:t>
            </w:r>
          </w:p>
          <w:p>
            <w:pPr>
              <w:spacing w:line="360" w:lineRule="auto"/>
              <w:ind w:firstLine="480" w:firstLineChars="200"/>
              <w:rPr>
                <w:color w:val="auto"/>
                <w:sz w:val="24"/>
                <w:highlight w:val="none"/>
                <w:lang w:val="zh-CN"/>
              </w:rPr>
            </w:pPr>
            <w:r>
              <w:rPr>
                <w:rFonts w:hint="eastAsia"/>
                <w:color w:val="auto"/>
                <w:sz w:val="24"/>
                <w:highlight w:val="none"/>
                <w:lang w:val="en-US" w:eastAsia="zh-CN"/>
              </w:rPr>
              <w:t>Leqb</w:t>
            </w:r>
            <w:r>
              <w:rPr>
                <w:color w:val="auto"/>
                <w:sz w:val="24"/>
                <w:highlight w:val="none"/>
                <w:lang w:val="zh-CN"/>
              </w:rPr>
              <w:t>——预测点的背景噪声值，</w:t>
            </w:r>
            <w:r>
              <w:rPr>
                <w:rFonts w:hint="eastAsia"/>
                <w:color w:val="auto"/>
                <w:sz w:val="24"/>
                <w:highlight w:val="none"/>
                <w:lang w:val="en-US" w:eastAsia="zh-CN"/>
              </w:rPr>
              <w:t>dB</w:t>
            </w:r>
            <w:r>
              <w:rPr>
                <w:color w:val="auto"/>
                <w:sz w:val="24"/>
                <w:highlight w:val="none"/>
                <w:lang w:val="zh-CN"/>
              </w:rPr>
              <w:t>（</w:t>
            </w:r>
            <w:r>
              <w:rPr>
                <w:rFonts w:hint="eastAsia"/>
                <w:color w:val="auto"/>
                <w:sz w:val="24"/>
                <w:highlight w:val="none"/>
                <w:lang w:val="en-US" w:eastAsia="zh-CN"/>
              </w:rPr>
              <w:t>A</w:t>
            </w:r>
            <w:r>
              <w:rPr>
                <w:color w:val="auto"/>
                <w:sz w:val="24"/>
                <w:highlight w:val="none"/>
                <w:lang w:val="zh-CN"/>
              </w:rPr>
              <w:t>）。</w:t>
            </w:r>
          </w:p>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本项目生产设备置于生产厂房内，冷却水塔及废气收集风机露天安置，其噪声源强较低，生产设备主要采用建筑隔声、基础减振等降噪措施；经采取措施后，噪声值可降低10~20dB（A），经调查，项目建成后厂房采用钢结构厂房，经采取上述措施后，噪声值可降低约10dB（A），各侧厂界处的噪声值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表4-</w:t>
            </w:r>
            <w:r>
              <w:rPr>
                <w:rFonts w:hint="eastAsia" w:cs="Times New Roman"/>
                <w:color w:val="auto"/>
                <w:kern w:val="0"/>
                <w:sz w:val="24"/>
                <w:highlight w:val="none"/>
                <w:lang w:val="en-US" w:eastAsia="zh-CN"/>
              </w:rPr>
              <w:t>19</w:t>
            </w:r>
            <w:r>
              <w:rPr>
                <w:rFonts w:hint="eastAsia" w:ascii="Times New Roman" w:hAnsi="Times New Roman" w:eastAsia="宋体" w:cs="Times New Roman"/>
                <w:color w:val="auto"/>
                <w:kern w:val="0"/>
                <w:sz w:val="24"/>
                <w:highlight w:val="none"/>
                <w:lang w:val="en-US" w:eastAsia="zh-CN"/>
              </w:rPr>
              <w:t xml:space="preserve"> 各侧昼间厂界噪声达标情况  单位：dB（A）</w:t>
            </w:r>
          </w:p>
          <w:tbl>
            <w:tblPr>
              <w:tblStyle w:val="16"/>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1672"/>
              <w:gridCol w:w="1766"/>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53" w:type="dxa"/>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厂界</w:t>
                  </w:r>
                </w:p>
              </w:tc>
              <w:tc>
                <w:tcPr>
                  <w:tcW w:w="1672" w:type="dxa"/>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厂界噪声</w:t>
                  </w:r>
                </w:p>
              </w:tc>
              <w:tc>
                <w:tcPr>
                  <w:tcW w:w="1766" w:type="dxa"/>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标准值</w:t>
                  </w:r>
                </w:p>
              </w:tc>
              <w:tc>
                <w:tcPr>
                  <w:tcW w:w="1767" w:type="dxa"/>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3" w:type="dxa"/>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东厂界</w:t>
                  </w:r>
                </w:p>
              </w:tc>
              <w:tc>
                <w:tcPr>
                  <w:tcW w:w="1672" w:type="dxa"/>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57.3</w:t>
                  </w:r>
                </w:p>
              </w:tc>
              <w:tc>
                <w:tcPr>
                  <w:tcW w:w="1766" w:type="dxa"/>
                  <w:vMerge w:val="restart"/>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昼间：65</w:t>
                  </w:r>
                </w:p>
              </w:tc>
              <w:tc>
                <w:tcPr>
                  <w:tcW w:w="1767" w:type="dxa"/>
                  <w:vMerge w:val="restart"/>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53" w:type="dxa"/>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南</w:t>
                  </w:r>
                  <w:r>
                    <w:rPr>
                      <w:rFonts w:hint="eastAsia" w:ascii="Times New Roman" w:hAnsi="Times New Roman" w:eastAsia="宋体" w:cs="Times New Roman"/>
                      <w:color w:val="auto"/>
                      <w:szCs w:val="21"/>
                      <w:highlight w:val="none"/>
                      <w:lang w:val="en-US" w:eastAsia="zh-CN"/>
                    </w:rPr>
                    <w:t>厂界</w:t>
                  </w:r>
                </w:p>
              </w:tc>
              <w:tc>
                <w:tcPr>
                  <w:tcW w:w="1672" w:type="dxa"/>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48.3</w:t>
                  </w:r>
                </w:p>
              </w:tc>
              <w:tc>
                <w:tcPr>
                  <w:tcW w:w="1766" w:type="dxa"/>
                  <w:vMerge w:val="continue"/>
                </w:tcPr>
                <w:p>
                  <w:pPr>
                    <w:adjustRightInd w:val="0"/>
                    <w:snapToGrid w:val="0"/>
                    <w:jc w:val="center"/>
                    <w:rPr>
                      <w:rFonts w:hint="default" w:ascii="Times New Roman" w:hAnsi="Times New Roman" w:eastAsia="宋体" w:cs="Times New Roman"/>
                      <w:color w:val="auto"/>
                      <w:szCs w:val="21"/>
                      <w:highlight w:val="none"/>
                      <w:lang w:val="en-US" w:eastAsia="zh-CN"/>
                    </w:rPr>
                  </w:pPr>
                </w:p>
              </w:tc>
              <w:tc>
                <w:tcPr>
                  <w:tcW w:w="1767" w:type="dxa"/>
                  <w:vMerge w:val="continue"/>
                </w:tcPr>
                <w:p>
                  <w:pPr>
                    <w:adjustRightInd w:val="0"/>
                    <w:snapToGrid w:val="0"/>
                    <w:jc w:val="center"/>
                    <w:rPr>
                      <w:rFonts w:hint="default" w:ascii="Times New Roman" w:hAnsi="Times New Roman" w:eastAsia="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153" w:type="dxa"/>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西</w:t>
                  </w:r>
                  <w:r>
                    <w:rPr>
                      <w:rFonts w:hint="eastAsia" w:ascii="Times New Roman" w:hAnsi="Times New Roman" w:eastAsia="宋体" w:cs="Times New Roman"/>
                      <w:color w:val="auto"/>
                      <w:szCs w:val="21"/>
                      <w:highlight w:val="none"/>
                      <w:lang w:val="en-US" w:eastAsia="zh-CN"/>
                    </w:rPr>
                    <w:t>厂界</w:t>
                  </w:r>
                </w:p>
              </w:tc>
              <w:tc>
                <w:tcPr>
                  <w:tcW w:w="1672" w:type="dxa"/>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63.2</w:t>
                  </w:r>
                </w:p>
              </w:tc>
              <w:tc>
                <w:tcPr>
                  <w:tcW w:w="1766" w:type="dxa"/>
                  <w:vMerge w:val="continue"/>
                </w:tcPr>
                <w:p>
                  <w:pPr>
                    <w:adjustRightInd w:val="0"/>
                    <w:snapToGrid w:val="0"/>
                    <w:jc w:val="center"/>
                    <w:rPr>
                      <w:rFonts w:hint="default" w:ascii="Times New Roman" w:hAnsi="Times New Roman" w:eastAsia="宋体" w:cs="Times New Roman"/>
                      <w:color w:val="auto"/>
                      <w:szCs w:val="21"/>
                      <w:highlight w:val="none"/>
                      <w:lang w:val="en-US" w:eastAsia="zh-CN"/>
                    </w:rPr>
                  </w:pPr>
                </w:p>
              </w:tc>
              <w:tc>
                <w:tcPr>
                  <w:tcW w:w="1767" w:type="dxa"/>
                  <w:vMerge w:val="continue"/>
                </w:tcPr>
                <w:p>
                  <w:pPr>
                    <w:adjustRightInd w:val="0"/>
                    <w:snapToGrid w:val="0"/>
                    <w:jc w:val="center"/>
                    <w:rPr>
                      <w:rFonts w:hint="default" w:ascii="Times New Roman" w:hAnsi="Times New Roman" w:eastAsia="宋体"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153" w:type="dxa"/>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北</w:t>
                  </w:r>
                  <w:r>
                    <w:rPr>
                      <w:rFonts w:hint="eastAsia" w:ascii="Times New Roman" w:hAnsi="Times New Roman" w:eastAsia="宋体" w:cs="Times New Roman"/>
                      <w:color w:val="auto"/>
                      <w:szCs w:val="21"/>
                      <w:highlight w:val="none"/>
                      <w:lang w:val="en-US" w:eastAsia="zh-CN"/>
                    </w:rPr>
                    <w:t>厂界</w:t>
                  </w:r>
                </w:p>
              </w:tc>
              <w:tc>
                <w:tcPr>
                  <w:tcW w:w="1672" w:type="dxa"/>
                  <w:vAlign w:val="center"/>
                </w:tcPr>
                <w:p>
                  <w:pPr>
                    <w:adjustRightInd w:val="0"/>
                    <w:snapToGrid w:val="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58.4</w:t>
                  </w:r>
                </w:p>
              </w:tc>
              <w:tc>
                <w:tcPr>
                  <w:tcW w:w="1766" w:type="dxa"/>
                  <w:vMerge w:val="continue"/>
                </w:tcPr>
                <w:p>
                  <w:pPr>
                    <w:adjustRightInd w:val="0"/>
                    <w:snapToGrid w:val="0"/>
                    <w:jc w:val="center"/>
                    <w:rPr>
                      <w:rFonts w:hint="default" w:ascii="Times New Roman" w:hAnsi="Times New Roman" w:eastAsia="宋体" w:cs="Times New Roman"/>
                      <w:color w:val="auto"/>
                      <w:szCs w:val="21"/>
                      <w:highlight w:val="none"/>
                      <w:lang w:val="en-US" w:eastAsia="zh-CN"/>
                    </w:rPr>
                  </w:pPr>
                </w:p>
              </w:tc>
              <w:tc>
                <w:tcPr>
                  <w:tcW w:w="1767" w:type="dxa"/>
                  <w:vMerge w:val="continue"/>
                </w:tcPr>
                <w:p>
                  <w:pPr>
                    <w:adjustRightInd w:val="0"/>
                    <w:snapToGrid w:val="0"/>
                    <w:jc w:val="center"/>
                    <w:rPr>
                      <w:rFonts w:hint="default" w:ascii="Times New Roman" w:hAnsi="Times New Roman" w:eastAsia="宋体" w:cs="Times New Roman"/>
                      <w:color w:val="auto"/>
                      <w:szCs w:val="21"/>
                      <w:highlight w:val="none"/>
                      <w:lang w:val="en-US" w:eastAsia="zh-CN"/>
                    </w:rPr>
                  </w:pPr>
                </w:p>
              </w:tc>
            </w:tr>
          </w:tbl>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根据预测结果可知，在优先选用低产噪设备，并加装减震基座，合理布局，将生产设备均置于厂房内，利用建筑围墙隔声等降噪措施后，本项目运营期各</w:t>
            </w:r>
            <w:r>
              <w:rPr>
                <w:rFonts w:hint="eastAsia" w:cs="Times New Roman"/>
                <w:color w:val="auto"/>
                <w:sz w:val="24"/>
                <w:highlight w:val="none"/>
                <w:lang w:val="en-US" w:eastAsia="zh-CN"/>
              </w:rPr>
              <w:t>厂</w:t>
            </w:r>
            <w:r>
              <w:rPr>
                <w:rFonts w:hint="eastAsia" w:ascii="Times New Roman" w:hAnsi="Times New Roman" w:eastAsia="宋体" w:cs="Times New Roman"/>
                <w:color w:val="auto"/>
                <w:sz w:val="24"/>
                <w:highlight w:val="none"/>
                <w:lang w:val="en-US" w:eastAsia="zh-CN"/>
              </w:rPr>
              <w:t>界噪声昼间均满足《工业企业厂界环境噪声排放标准》（GB12348-2008）中的3类标准要求。</w:t>
            </w:r>
          </w:p>
          <w:p>
            <w:pPr>
              <w:spacing w:line="360" w:lineRule="auto"/>
              <w:ind w:firstLine="480" w:firstLineChars="200"/>
              <w:rPr>
                <w:rFonts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（3）</w:t>
            </w:r>
            <w:r>
              <w:rPr>
                <w:rFonts w:ascii="Times New Roman" w:hAnsi="Times New Roman" w:eastAsia="宋体" w:cs="Times New Roman"/>
                <w:color w:val="auto"/>
                <w:sz w:val="24"/>
                <w:highlight w:val="none"/>
                <w:lang w:val="zh-CN"/>
              </w:rPr>
              <w:t>降噪措施</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本环评要求建设单位拟采取严格的降噪措施和管理方式，具体采用的降噪措施有：</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①合理布置声源，在保证工艺生产的同时注意选用低噪声的设备。</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②对产生机械噪声的设备，在设备与地面之间安装减振装置</w:t>
            </w:r>
            <w:r>
              <w:rPr>
                <w:rFonts w:hint="eastAsia" w:ascii="Times New Roman" w:hAnsi="Times New Roman" w:eastAsia="宋体" w:cs="Times New Roman"/>
                <w:color w:val="auto"/>
                <w:sz w:val="24"/>
                <w:highlight w:val="none"/>
                <w:lang w:val="zh-CN"/>
              </w:rPr>
              <w:t>，</w:t>
            </w:r>
            <w:r>
              <w:rPr>
                <w:rFonts w:ascii="Times New Roman" w:hAnsi="Times New Roman" w:eastAsia="宋体" w:cs="Times New Roman"/>
                <w:color w:val="auto"/>
                <w:sz w:val="24"/>
                <w:highlight w:val="none"/>
                <w:lang w:val="zh-CN"/>
              </w:rPr>
              <w:t>设备安装时注意动静平衡的调试，机械设备加强维修保养，适时添加润滑油防止机械磨损。</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③产生噪声的机电设备与地面柔性连接，设置隔振基础；对风机采取减振、隔声等降噪措施。</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val="zh-CN"/>
              </w:rPr>
              <w:t>综上所述，本项目</w:t>
            </w:r>
            <w:r>
              <w:rPr>
                <w:rFonts w:hint="eastAsia" w:ascii="Times New Roman" w:hAnsi="Times New Roman" w:eastAsia="宋体" w:cs="Times New Roman"/>
                <w:color w:val="auto"/>
                <w:sz w:val="24"/>
                <w:highlight w:val="none"/>
                <w:lang w:val="zh-CN"/>
              </w:rPr>
              <w:t>运营期</w:t>
            </w:r>
            <w:r>
              <w:rPr>
                <w:rFonts w:ascii="Times New Roman" w:hAnsi="Times New Roman" w:eastAsia="宋体" w:cs="Times New Roman"/>
                <w:color w:val="auto"/>
                <w:sz w:val="24"/>
                <w:highlight w:val="none"/>
                <w:lang w:val="zh-CN"/>
              </w:rPr>
              <w:t>噪声经采取评价提出的措施后，对周围环境不会产生明显的影响。</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3）噪声污染措施</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在满足生产工艺要求的前提下，尽量选用低噪声设备，做好设备维护保养；所有生产设备均设置于车间内，采取建筑隔声；另外，高噪声设备采取基础</w:t>
            </w:r>
            <w:r>
              <w:rPr>
                <w:rFonts w:hint="eastAsia" w:cs="Times New Roman"/>
                <w:color w:val="auto"/>
                <w:sz w:val="24"/>
                <w:highlight w:val="none"/>
                <w:lang w:val="zh-CN"/>
              </w:rPr>
              <w:t>减振措施</w:t>
            </w:r>
            <w:r>
              <w:rPr>
                <w:rFonts w:ascii="Times New Roman" w:hAnsi="Times New Roman" w:eastAsia="宋体" w:cs="Times New Roman"/>
                <w:color w:val="auto"/>
                <w:sz w:val="24"/>
                <w:highlight w:val="none"/>
                <w:lang w:val="zh-CN"/>
              </w:rPr>
              <w:t>。</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4）污染物监测计划</w:t>
            </w:r>
          </w:p>
          <w:p>
            <w:pPr>
              <w:spacing w:line="360" w:lineRule="auto"/>
              <w:ind w:firstLine="480" w:firstLineChars="200"/>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lang w:val="zh-CN"/>
              </w:rPr>
              <w:t>按照《排污单位自行监测技术指南-总则》（HJ819-2017）</w:t>
            </w:r>
            <w:r>
              <w:rPr>
                <w:rFonts w:hint="eastAsia" w:cs="Times New Roman"/>
                <w:color w:val="auto"/>
                <w:kern w:val="0"/>
                <w:sz w:val="24"/>
                <w:highlight w:val="none"/>
                <w:lang w:val="en-US" w:eastAsia="zh-CN"/>
              </w:rPr>
              <w:t>及《</w:t>
            </w:r>
            <w:r>
              <w:rPr>
                <w:rFonts w:hint="eastAsia" w:ascii="Times New Roman" w:hAnsi="Times New Roman" w:eastAsia="宋体" w:cs="Times New Roman"/>
                <w:color w:val="auto"/>
                <w:kern w:val="0"/>
                <w:sz w:val="24"/>
                <w:highlight w:val="none"/>
                <w:lang w:val="en-US" w:eastAsia="zh-CN"/>
              </w:rPr>
              <w:t>排污许可证申请与核发技术规范 橡胶和塑料制品工业</w:t>
            </w:r>
            <w:r>
              <w:rPr>
                <w:rFonts w:hint="eastAsia" w:cs="Times New Roman"/>
                <w:color w:val="auto"/>
                <w:kern w:val="0"/>
                <w:sz w:val="24"/>
                <w:highlight w:val="none"/>
                <w:lang w:val="en-US" w:eastAsia="zh-CN"/>
              </w:rPr>
              <w:t>》（HJ1122-2020）</w:t>
            </w:r>
            <w:r>
              <w:rPr>
                <w:rFonts w:ascii="Times New Roman" w:hAnsi="Times New Roman" w:eastAsia="宋体" w:cs="Times New Roman"/>
                <w:color w:val="auto"/>
                <w:sz w:val="24"/>
                <w:highlight w:val="none"/>
                <w:lang w:val="zh-CN"/>
              </w:rPr>
              <w:t>，制定如下监测计划：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表</w:t>
            </w:r>
            <w:r>
              <w:rPr>
                <w:rFonts w:hint="eastAsia"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20</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噪声监测计划一览表</w:t>
            </w:r>
          </w:p>
          <w:tbl>
            <w:tblPr>
              <w:tblStyle w:val="1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359"/>
              <w:gridCol w:w="2155"/>
              <w:gridCol w:w="1145"/>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90" w:hRule="atLeast"/>
                <w:tblHeader/>
                <w:jc w:val="center"/>
              </w:trPr>
              <w:tc>
                <w:tcPr>
                  <w:tcW w:w="810" w:type="pct"/>
                  <w:noWrap w:val="0"/>
                  <w:vAlign w:val="center"/>
                </w:tcPr>
                <w:p>
                  <w:pPr>
                    <w:pStyle w:val="24"/>
                    <w:spacing w:before="0" w:line="240" w:lineRule="auto"/>
                    <w:rPr>
                      <w:b/>
                      <w:color w:val="auto"/>
                      <w:sz w:val="21"/>
                      <w:szCs w:val="21"/>
                      <w:highlight w:val="none"/>
                    </w:rPr>
                  </w:pPr>
                  <w:r>
                    <w:rPr>
                      <w:b/>
                      <w:color w:val="auto"/>
                      <w:sz w:val="21"/>
                      <w:szCs w:val="21"/>
                      <w:highlight w:val="none"/>
                    </w:rPr>
                    <w:t>监测对象</w:t>
                  </w:r>
                </w:p>
              </w:tc>
              <w:tc>
                <w:tcPr>
                  <w:tcW w:w="1285" w:type="pct"/>
                  <w:noWrap w:val="0"/>
                  <w:vAlign w:val="center"/>
                </w:tcPr>
                <w:p>
                  <w:pPr>
                    <w:pStyle w:val="24"/>
                    <w:spacing w:before="0" w:line="240" w:lineRule="auto"/>
                    <w:rPr>
                      <w:b/>
                      <w:color w:val="auto"/>
                      <w:sz w:val="21"/>
                      <w:szCs w:val="21"/>
                      <w:highlight w:val="none"/>
                    </w:rPr>
                  </w:pPr>
                  <w:r>
                    <w:rPr>
                      <w:b/>
                      <w:color w:val="auto"/>
                      <w:sz w:val="21"/>
                      <w:szCs w:val="21"/>
                      <w:highlight w:val="none"/>
                    </w:rPr>
                    <w:t>监测点</w:t>
                  </w:r>
                </w:p>
              </w:tc>
              <w:tc>
                <w:tcPr>
                  <w:tcW w:w="683" w:type="pct"/>
                  <w:noWrap w:val="0"/>
                  <w:vAlign w:val="center"/>
                </w:tcPr>
                <w:p>
                  <w:pPr>
                    <w:pStyle w:val="24"/>
                    <w:spacing w:before="0" w:line="240" w:lineRule="auto"/>
                    <w:rPr>
                      <w:b/>
                      <w:color w:val="auto"/>
                      <w:sz w:val="21"/>
                      <w:szCs w:val="21"/>
                      <w:highlight w:val="none"/>
                    </w:rPr>
                  </w:pPr>
                  <w:r>
                    <w:rPr>
                      <w:b/>
                      <w:color w:val="auto"/>
                      <w:sz w:val="21"/>
                      <w:szCs w:val="21"/>
                      <w:highlight w:val="none"/>
                    </w:rPr>
                    <w:t>监测因子</w:t>
                  </w:r>
                </w:p>
              </w:tc>
              <w:tc>
                <w:tcPr>
                  <w:tcW w:w="2219" w:type="pct"/>
                  <w:noWrap w:val="0"/>
                  <w:vAlign w:val="center"/>
                </w:tcPr>
                <w:p>
                  <w:pPr>
                    <w:pStyle w:val="24"/>
                    <w:spacing w:before="0" w:line="240" w:lineRule="auto"/>
                    <w:rPr>
                      <w:b/>
                      <w:color w:val="auto"/>
                      <w:sz w:val="21"/>
                      <w:szCs w:val="21"/>
                      <w:highlight w:val="none"/>
                    </w:rPr>
                  </w:pPr>
                  <w:r>
                    <w:rPr>
                      <w:b/>
                      <w:color w:val="auto"/>
                      <w:sz w:val="21"/>
                      <w:szCs w:val="21"/>
                      <w:highlight w:val="none"/>
                    </w:rPr>
                    <w:t>监测时段与方法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90" w:hRule="atLeast"/>
                <w:tblHeader/>
                <w:jc w:val="center"/>
              </w:trPr>
              <w:tc>
                <w:tcPr>
                  <w:tcW w:w="810" w:type="pct"/>
                  <w:noWrap w:val="0"/>
                  <w:vAlign w:val="center"/>
                </w:tcPr>
                <w:p>
                  <w:pPr>
                    <w:pStyle w:val="24"/>
                    <w:spacing w:before="0" w:line="240" w:lineRule="auto"/>
                    <w:rPr>
                      <w:color w:val="auto"/>
                      <w:sz w:val="21"/>
                      <w:szCs w:val="21"/>
                      <w:highlight w:val="none"/>
                    </w:rPr>
                  </w:pPr>
                  <w:r>
                    <w:rPr>
                      <w:color w:val="auto"/>
                      <w:sz w:val="21"/>
                      <w:szCs w:val="21"/>
                      <w:highlight w:val="none"/>
                    </w:rPr>
                    <w:t>厂界噪声</w:t>
                  </w:r>
                </w:p>
              </w:tc>
              <w:tc>
                <w:tcPr>
                  <w:tcW w:w="1285" w:type="pct"/>
                  <w:noWrap w:val="0"/>
                  <w:vAlign w:val="center"/>
                </w:tcPr>
                <w:p>
                  <w:pPr>
                    <w:pStyle w:val="24"/>
                    <w:spacing w:before="0" w:line="240" w:lineRule="auto"/>
                    <w:rPr>
                      <w:color w:val="auto"/>
                      <w:sz w:val="21"/>
                      <w:szCs w:val="21"/>
                      <w:highlight w:val="none"/>
                    </w:rPr>
                  </w:pPr>
                  <w:r>
                    <w:rPr>
                      <w:color w:val="auto"/>
                      <w:sz w:val="21"/>
                      <w:szCs w:val="21"/>
                      <w:highlight w:val="none"/>
                    </w:rPr>
                    <w:t>东、西、南、北厂界</w:t>
                  </w:r>
                </w:p>
              </w:tc>
              <w:tc>
                <w:tcPr>
                  <w:tcW w:w="683" w:type="pct"/>
                  <w:noWrap w:val="0"/>
                  <w:vAlign w:val="center"/>
                </w:tcPr>
                <w:p>
                  <w:pPr>
                    <w:pStyle w:val="24"/>
                    <w:spacing w:before="0" w:line="240" w:lineRule="auto"/>
                    <w:rPr>
                      <w:color w:val="auto"/>
                      <w:sz w:val="21"/>
                      <w:szCs w:val="21"/>
                      <w:highlight w:val="none"/>
                    </w:rPr>
                  </w:pPr>
                  <w:r>
                    <w:rPr>
                      <w:color w:val="auto"/>
                      <w:sz w:val="21"/>
                      <w:szCs w:val="21"/>
                      <w:highlight w:val="none"/>
                    </w:rPr>
                    <w:t>厂界噪声</w:t>
                  </w:r>
                </w:p>
              </w:tc>
              <w:tc>
                <w:tcPr>
                  <w:tcW w:w="2219" w:type="pct"/>
                  <w:noWrap w:val="0"/>
                  <w:vAlign w:val="center"/>
                </w:tcPr>
                <w:p>
                  <w:pPr>
                    <w:pStyle w:val="24"/>
                    <w:spacing w:before="0" w:line="240" w:lineRule="auto"/>
                    <w:rPr>
                      <w:color w:val="auto"/>
                      <w:sz w:val="21"/>
                      <w:szCs w:val="21"/>
                      <w:highlight w:val="none"/>
                    </w:rPr>
                  </w:pPr>
                  <w:r>
                    <w:rPr>
                      <w:color w:val="auto"/>
                      <w:sz w:val="21"/>
                      <w:szCs w:val="21"/>
                      <w:highlight w:val="none"/>
                    </w:rPr>
                    <w:t>验收时监测一次，运营期每季度1次</w:t>
                  </w:r>
                </w:p>
              </w:tc>
            </w:tr>
          </w:tbl>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4、固废</w:t>
            </w:r>
          </w:p>
          <w:p>
            <w:pPr>
              <w:spacing w:line="360" w:lineRule="auto"/>
              <w:ind w:firstLine="480" w:firstLineChars="200"/>
              <w:rPr>
                <w:rFonts w:hint="default" w:cs="Times New Roman"/>
                <w:color w:val="auto"/>
                <w:kern w:val="0"/>
                <w:sz w:val="24"/>
                <w:highlight w:val="none"/>
                <w:lang w:val="en-US" w:eastAsia="zh-CN"/>
              </w:rPr>
            </w:pPr>
            <w:r>
              <w:rPr>
                <w:rFonts w:hint="eastAsia" w:cs="Times New Roman"/>
                <w:color w:val="auto"/>
                <w:kern w:val="0"/>
                <w:sz w:val="24"/>
                <w:highlight w:val="none"/>
                <w:lang w:val="en-US" w:eastAsia="zh-CN"/>
              </w:rPr>
              <w:t>（1）源强核算</w:t>
            </w:r>
          </w:p>
          <w:p>
            <w:pPr>
              <w:spacing w:line="360" w:lineRule="auto"/>
              <w:ind w:firstLine="480" w:firstLineChars="20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项目运营期内，固体废物主要为一般工业固废、危险废物及生活垃圾。运营期固废产、排情况详见下表。</w:t>
            </w:r>
          </w:p>
          <w:p>
            <w:pPr>
              <w:spacing w:line="360" w:lineRule="auto"/>
              <w:ind w:firstLine="482" w:firstLineChars="200"/>
              <w:rPr>
                <w:rFonts w:hint="default" w:cs="Times New Roman"/>
                <w:color w:val="auto"/>
                <w:kern w:val="0"/>
                <w:sz w:val="24"/>
                <w:highlight w:val="none"/>
                <w:lang w:val="en-US" w:eastAsia="zh-CN"/>
              </w:rPr>
            </w:pPr>
            <w:r>
              <w:rPr>
                <w:rFonts w:hint="eastAsia" w:cs="Times New Roman"/>
                <w:b/>
                <w:bCs/>
                <w:color w:val="auto"/>
                <w:kern w:val="0"/>
                <w:sz w:val="24"/>
                <w:highlight w:val="none"/>
                <w:lang w:val="en-US" w:eastAsia="zh-CN"/>
              </w:rPr>
              <w:t>一般工业固废</w:t>
            </w:r>
            <w:r>
              <w:rPr>
                <w:rFonts w:hint="eastAsia" w:cs="Times New Roman"/>
                <w:color w:val="auto"/>
                <w:kern w:val="0"/>
                <w:sz w:val="24"/>
                <w:highlight w:val="none"/>
                <w:lang w:val="en-US" w:eastAsia="zh-CN"/>
              </w:rPr>
              <w:t>：</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废包装袋：</w:t>
            </w:r>
            <w:r>
              <w:rPr>
                <w:rFonts w:hint="eastAsia" w:cs="Times New Roman"/>
                <w:color w:val="auto"/>
                <w:kern w:val="0"/>
                <w:sz w:val="24"/>
                <w:highlight w:val="none"/>
                <w:lang w:val="en-US" w:eastAsia="zh-CN"/>
              </w:rPr>
              <w:t>主要为原辅材料包装拆包后产生的废包装袋，根据业主提供资料，废包装袋产生量约为0.2t/a。</w:t>
            </w:r>
            <w:r>
              <w:rPr>
                <w:rFonts w:hint="eastAsia" w:ascii="Times New Roman" w:hAnsi="Times New Roman" w:eastAsia="宋体" w:cs="Times New Roman"/>
                <w:color w:val="auto"/>
                <w:kern w:val="0"/>
                <w:sz w:val="24"/>
                <w:highlight w:val="none"/>
                <w:lang w:val="en-US" w:eastAsia="zh-CN"/>
              </w:rPr>
              <w:t>根据《一般固体废物分类与代码》（GB/T39198-2020），其一般固废代</w:t>
            </w:r>
            <w:r>
              <w:rPr>
                <w:rFonts w:hint="eastAsia" w:ascii="Times New Roman" w:hAnsi="Times New Roman" w:eastAsia="宋体" w:cs="Times New Roman"/>
                <w:color w:val="auto"/>
                <w:kern w:val="0"/>
                <w:sz w:val="24"/>
                <w:szCs w:val="24"/>
                <w:highlight w:val="none"/>
                <w:lang w:val="en-US" w:eastAsia="zh-CN"/>
              </w:rPr>
              <w:t>码为</w:t>
            </w:r>
            <w:r>
              <w:rPr>
                <w:rFonts w:hint="eastAsia" w:cs="Times New Roman"/>
                <w:color w:val="auto"/>
                <w:kern w:val="0"/>
                <w:sz w:val="24"/>
                <w:szCs w:val="24"/>
                <w:highlight w:val="none"/>
                <w:lang w:val="en-US" w:eastAsia="zh-CN"/>
              </w:rPr>
              <w:t>375</w:t>
            </w:r>
            <w:r>
              <w:rPr>
                <w:rFonts w:hint="eastAsia" w:ascii="Times New Roman" w:hAnsi="Times New Roman" w:eastAsia="宋体" w:cs="Times New Roman"/>
                <w:color w:val="auto"/>
                <w:sz w:val="24"/>
                <w:szCs w:val="24"/>
                <w:highlight w:val="none"/>
                <w:lang w:val="en-US" w:eastAsia="zh-CN"/>
              </w:rPr>
              <w:t>-009-07</w:t>
            </w:r>
            <w:r>
              <w:rPr>
                <w:rFonts w:hint="eastAsia" w:ascii="Times New Roman" w:hAnsi="Times New Roman" w:eastAsia="宋体" w:cs="Times New Roman"/>
                <w:color w:val="auto"/>
                <w:kern w:val="0"/>
                <w:sz w:val="24"/>
                <w:szCs w:val="24"/>
                <w:highlight w:val="none"/>
                <w:lang w:val="en-US" w:eastAsia="zh-CN"/>
              </w:rPr>
              <w:t>，经</w:t>
            </w:r>
            <w:r>
              <w:rPr>
                <w:rFonts w:hint="eastAsia" w:ascii="Times New Roman" w:hAnsi="Times New Roman" w:eastAsia="宋体" w:cs="Times New Roman"/>
                <w:color w:val="auto"/>
                <w:kern w:val="0"/>
                <w:sz w:val="24"/>
                <w:highlight w:val="none"/>
                <w:lang w:val="en-US" w:eastAsia="zh-CN"/>
              </w:rPr>
              <w:t>厂区收集后外售废旧物资回收单位。</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废模具：</w:t>
            </w:r>
            <w:r>
              <w:rPr>
                <w:rFonts w:hint="default" w:ascii="Times New Roman" w:hAnsi="Times New Roman" w:eastAsia="宋体" w:cs="Times New Roman"/>
                <w:color w:val="auto"/>
                <w:kern w:val="0"/>
                <w:sz w:val="24"/>
                <w:highlight w:val="none"/>
                <w:lang w:val="en-US" w:eastAsia="zh-CN"/>
              </w:rPr>
              <w:t>本项目注塑</w:t>
            </w:r>
            <w:r>
              <w:rPr>
                <w:rFonts w:hint="eastAsia" w:cs="Times New Roman"/>
                <w:color w:val="auto"/>
                <w:kern w:val="0"/>
                <w:sz w:val="24"/>
                <w:highlight w:val="none"/>
                <w:lang w:val="en-US" w:eastAsia="zh-CN"/>
              </w:rPr>
              <w:t>及发泡</w:t>
            </w:r>
            <w:r>
              <w:rPr>
                <w:rFonts w:hint="default" w:ascii="Times New Roman" w:hAnsi="Times New Roman" w:eastAsia="宋体" w:cs="Times New Roman"/>
                <w:color w:val="auto"/>
                <w:kern w:val="0"/>
                <w:sz w:val="24"/>
                <w:highlight w:val="none"/>
                <w:lang w:val="en-US" w:eastAsia="zh-CN"/>
              </w:rPr>
              <w:t>环节将产生废模具，模具损坏委托其他单位进行维修，不能修好时作为一般固废，废模具产生量很小，废模具产生量为0.</w:t>
            </w:r>
            <w:r>
              <w:rPr>
                <w:rFonts w:hint="eastAsia"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val="en-US" w:eastAsia="zh-CN"/>
              </w:rPr>
              <w:t>t/a。</w:t>
            </w:r>
            <w:r>
              <w:rPr>
                <w:rFonts w:hint="default" w:ascii="Times New Roman" w:hAnsi="Times New Roman" w:eastAsia="宋体" w:cs="Times New Roman"/>
                <w:color w:val="auto"/>
                <w:kern w:val="0"/>
                <w:sz w:val="24"/>
                <w:szCs w:val="24"/>
                <w:highlight w:val="none"/>
                <w:lang w:val="en-US" w:eastAsia="zh-CN"/>
              </w:rPr>
              <w:t>对照《一般固体废物分类与代码》（GB-T39198-2020），一般固废代码</w:t>
            </w:r>
            <w:r>
              <w:rPr>
                <w:rFonts w:hint="eastAsia" w:ascii="Times New Roman" w:hAnsi="Times New Roman" w:eastAsia="宋体" w:cs="Times New Roman"/>
                <w:color w:val="auto"/>
                <w:sz w:val="24"/>
                <w:szCs w:val="24"/>
                <w:highlight w:val="none"/>
                <w:lang w:val="en-US" w:eastAsia="zh-CN"/>
              </w:rPr>
              <w:t>为</w:t>
            </w:r>
            <w:r>
              <w:rPr>
                <w:rFonts w:hint="eastAsia" w:cs="Times New Roman"/>
                <w:color w:val="auto"/>
                <w:kern w:val="0"/>
                <w:sz w:val="24"/>
                <w:szCs w:val="24"/>
                <w:highlight w:val="none"/>
                <w:shd w:val="clear" w:color="auto" w:fill="auto"/>
                <w:lang w:val="en-US" w:eastAsia="zh-CN"/>
              </w:rPr>
              <w:t>375</w:t>
            </w:r>
            <w:r>
              <w:rPr>
                <w:rFonts w:hint="eastAsia" w:ascii="Times New Roman" w:hAnsi="Times New Roman" w:eastAsia="宋体" w:cs="Times New Roman"/>
                <w:color w:val="auto"/>
                <w:kern w:val="0"/>
                <w:sz w:val="24"/>
                <w:szCs w:val="24"/>
                <w:highlight w:val="none"/>
                <w:shd w:val="clear" w:color="auto" w:fill="auto"/>
                <w:lang w:eastAsia="zh-CN"/>
              </w:rPr>
              <w:t>-004-</w:t>
            </w:r>
            <w:r>
              <w:rPr>
                <w:rFonts w:hint="default" w:ascii="Times New Roman" w:hAnsi="Times New Roman" w:eastAsia="宋体" w:cs="Times New Roman"/>
                <w:color w:val="auto"/>
                <w:kern w:val="0"/>
                <w:sz w:val="24"/>
                <w:szCs w:val="24"/>
                <w:highlight w:val="none"/>
                <w:shd w:val="clear" w:color="auto" w:fill="auto"/>
              </w:rPr>
              <w:t>09</w:t>
            </w:r>
            <w:r>
              <w:rPr>
                <w:rFonts w:hint="eastAsia"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经收集后</w:t>
            </w:r>
            <w:r>
              <w:rPr>
                <w:rFonts w:hint="eastAsia" w:ascii="Times New Roman" w:hAnsi="Times New Roman" w:eastAsia="宋体" w:cs="Times New Roman"/>
                <w:color w:val="auto"/>
                <w:sz w:val="24"/>
                <w:highlight w:val="none"/>
                <w:lang w:val="en-US" w:eastAsia="zh-CN"/>
              </w:rPr>
              <w:t>定期</w:t>
            </w:r>
            <w:r>
              <w:rPr>
                <w:rFonts w:hint="eastAsia" w:cs="Times New Roman"/>
                <w:color w:val="auto"/>
                <w:kern w:val="0"/>
                <w:sz w:val="24"/>
                <w:highlight w:val="none"/>
                <w:lang w:val="en-US" w:eastAsia="zh-CN"/>
              </w:rPr>
              <w:t>外售废旧物资回收单位</w:t>
            </w:r>
            <w:r>
              <w:rPr>
                <w:rFonts w:hint="eastAsia" w:ascii="Times New Roman" w:hAnsi="Times New Roman" w:eastAsia="宋体" w:cs="Times New Roman"/>
                <w:color w:val="auto"/>
                <w:kern w:val="0"/>
                <w:sz w:val="24"/>
                <w:highlight w:val="none"/>
                <w:lang w:val="en-US" w:eastAsia="zh-CN"/>
              </w:rPr>
              <w:t>。</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塑料边角料及不合格品：主要为人工修边时产生是塑料边角料及人工检验时发现的不合格产品。根据建设单位提供资料，塑料边角料及不合格品</w:t>
            </w:r>
            <w:r>
              <w:rPr>
                <w:rFonts w:hint="eastAsia" w:cs="Times New Roman"/>
                <w:b w:val="0"/>
                <w:bCs w:val="0"/>
                <w:color w:val="auto"/>
                <w:kern w:val="0"/>
                <w:sz w:val="24"/>
                <w:highlight w:val="none"/>
                <w:lang w:val="en-US" w:eastAsia="zh-CN"/>
              </w:rPr>
              <w:t>约占产品的1%</w:t>
            </w:r>
            <w:r>
              <w:rPr>
                <w:rFonts w:hint="eastAsia" w:eastAsia="宋体" w:cs="Times New Roman"/>
                <w:color w:val="auto"/>
                <w:kern w:val="0"/>
                <w:sz w:val="24"/>
                <w:highlight w:val="none"/>
                <w:lang w:val="en-US" w:eastAsia="zh-CN"/>
              </w:rPr>
              <w:t>，则塑料边角料及不合格品产生量为</w:t>
            </w:r>
            <w:r>
              <w:rPr>
                <w:rFonts w:hint="eastAsia" w:cs="Times New Roman"/>
                <w:color w:val="auto"/>
                <w:kern w:val="0"/>
                <w:sz w:val="24"/>
                <w:highlight w:val="none"/>
                <w:lang w:val="en-US" w:eastAsia="zh-CN"/>
              </w:rPr>
              <w:t>9.3</w:t>
            </w:r>
            <w:r>
              <w:rPr>
                <w:rFonts w:hint="eastAsia" w:eastAsia="宋体" w:cs="Times New Roman"/>
                <w:color w:val="auto"/>
                <w:kern w:val="0"/>
                <w:sz w:val="24"/>
                <w:highlight w:val="none"/>
                <w:lang w:val="en-US" w:eastAsia="zh-CN"/>
              </w:rPr>
              <w:t>t/a。</w:t>
            </w:r>
            <w:r>
              <w:rPr>
                <w:rFonts w:hint="eastAsia" w:ascii="Times New Roman" w:hAnsi="Times New Roman" w:eastAsia="宋体" w:cs="Times New Roman"/>
                <w:color w:val="auto"/>
                <w:kern w:val="0"/>
                <w:sz w:val="24"/>
                <w:highlight w:val="none"/>
                <w:lang w:val="en-US" w:eastAsia="zh-CN"/>
              </w:rPr>
              <w:t>根据《一般固体废物分类与代码》（GB/T39198-2020），其一般固废代码为</w:t>
            </w:r>
            <w:r>
              <w:rPr>
                <w:rFonts w:hint="eastAsia" w:cs="Times New Roman"/>
                <w:color w:val="auto"/>
                <w:kern w:val="0"/>
                <w:sz w:val="24"/>
                <w:szCs w:val="24"/>
                <w:highlight w:val="none"/>
                <w:lang w:val="en-US" w:eastAsia="zh-CN"/>
              </w:rPr>
              <w:t>375</w:t>
            </w:r>
            <w:r>
              <w:rPr>
                <w:rFonts w:hint="eastAsia" w:ascii="Times New Roman" w:hAnsi="Times New Roman" w:eastAsia="宋体" w:cs="Times New Roman"/>
                <w:color w:val="auto"/>
                <w:sz w:val="24"/>
                <w:szCs w:val="24"/>
                <w:highlight w:val="none"/>
                <w:lang w:val="en-US" w:eastAsia="zh-CN"/>
              </w:rPr>
              <w:t>-009-06</w:t>
            </w:r>
            <w:r>
              <w:rPr>
                <w:rFonts w:hint="eastAsia" w:ascii="Times New Roman" w:hAnsi="Times New Roman" w:eastAsia="宋体" w:cs="Times New Roman"/>
                <w:color w:val="auto"/>
                <w:kern w:val="0"/>
                <w:sz w:val="24"/>
                <w:szCs w:val="24"/>
                <w:highlight w:val="none"/>
                <w:lang w:val="en-US" w:eastAsia="zh-CN"/>
              </w:rPr>
              <w:t>，</w:t>
            </w:r>
            <w:r>
              <w:rPr>
                <w:rFonts w:hint="eastAsia" w:eastAsia="宋体" w:cs="Times New Roman"/>
                <w:color w:val="auto"/>
                <w:kern w:val="0"/>
                <w:sz w:val="24"/>
                <w:szCs w:val="24"/>
                <w:highlight w:val="none"/>
                <w:lang w:val="en-US" w:eastAsia="zh-CN"/>
              </w:rPr>
              <w:t>经建设</w:t>
            </w:r>
            <w:r>
              <w:rPr>
                <w:rFonts w:hint="eastAsia" w:eastAsia="宋体" w:cs="Times New Roman"/>
                <w:color w:val="auto"/>
                <w:kern w:val="0"/>
                <w:sz w:val="24"/>
                <w:highlight w:val="none"/>
                <w:lang w:val="en-US" w:eastAsia="zh-CN"/>
              </w:rPr>
              <w:t>单位集中收集，破碎后回用。</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泡沫边角料：主要为</w:t>
            </w:r>
            <w:r>
              <w:rPr>
                <w:rFonts w:hint="eastAsia" w:cs="Times New Roman"/>
                <w:color w:val="auto"/>
                <w:kern w:val="0"/>
                <w:sz w:val="24"/>
                <w:highlight w:val="none"/>
                <w:lang w:val="en-US" w:eastAsia="zh-CN"/>
              </w:rPr>
              <w:t>模具清理及</w:t>
            </w:r>
            <w:r>
              <w:rPr>
                <w:rFonts w:hint="eastAsia" w:eastAsia="宋体" w:cs="Times New Roman"/>
                <w:color w:val="auto"/>
                <w:kern w:val="0"/>
                <w:sz w:val="24"/>
                <w:highlight w:val="none"/>
                <w:lang w:val="en-US" w:eastAsia="zh-CN"/>
              </w:rPr>
              <w:t>修边过程产生的泡沫边角料。根据建设单位提供资料，</w:t>
            </w:r>
            <w:r>
              <w:rPr>
                <w:rFonts w:hint="eastAsia" w:cs="Times New Roman"/>
                <w:color w:val="auto"/>
                <w:kern w:val="0"/>
                <w:sz w:val="24"/>
                <w:highlight w:val="none"/>
                <w:lang w:val="en-US" w:eastAsia="zh-CN"/>
              </w:rPr>
              <w:t>泡沫边角料</w:t>
            </w:r>
            <w:r>
              <w:rPr>
                <w:rFonts w:hint="eastAsia" w:cs="Times New Roman"/>
                <w:b w:val="0"/>
                <w:bCs w:val="0"/>
                <w:color w:val="auto"/>
                <w:kern w:val="0"/>
                <w:sz w:val="24"/>
                <w:highlight w:val="none"/>
                <w:lang w:val="en-US" w:eastAsia="zh-CN"/>
              </w:rPr>
              <w:t>约占产品的1%</w:t>
            </w:r>
            <w:r>
              <w:rPr>
                <w:rFonts w:hint="eastAsia"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则泡沫边角料</w:t>
            </w:r>
            <w:r>
              <w:rPr>
                <w:rFonts w:hint="eastAsia" w:eastAsia="宋体" w:cs="Times New Roman"/>
                <w:color w:val="auto"/>
                <w:kern w:val="0"/>
                <w:sz w:val="24"/>
                <w:highlight w:val="none"/>
                <w:lang w:val="en-US" w:eastAsia="zh-CN"/>
              </w:rPr>
              <w:t>产生量约</w:t>
            </w:r>
            <w:r>
              <w:rPr>
                <w:rFonts w:hint="eastAsia" w:cs="Times New Roman"/>
                <w:color w:val="auto"/>
                <w:kern w:val="0"/>
                <w:sz w:val="24"/>
                <w:highlight w:val="none"/>
                <w:lang w:val="en-US" w:eastAsia="zh-CN"/>
              </w:rPr>
              <w:t>6.25</w:t>
            </w:r>
            <w:r>
              <w:rPr>
                <w:rFonts w:hint="eastAsia" w:eastAsia="宋体" w:cs="Times New Roman"/>
                <w:color w:val="auto"/>
                <w:kern w:val="0"/>
                <w:sz w:val="24"/>
                <w:highlight w:val="none"/>
                <w:lang w:val="en-US" w:eastAsia="zh-CN"/>
              </w:rPr>
              <w:t>t/a，对照</w:t>
            </w:r>
            <w:r>
              <w:rPr>
                <w:rFonts w:hint="eastAsia" w:ascii="Times New Roman" w:hAnsi="Times New Roman" w:eastAsia="宋体" w:cs="Times New Roman"/>
                <w:color w:val="auto"/>
                <w:kern w:val="0"/>
                <w:sz w:val="24"/>
                <w:highlight w:val="none"/>
                <w:lang w:val="en-US" w:eastAsia="zh-CN"/>
              </w:rPr>
              <w:t>《一般固体废物分类与代码》（GB/T39198-2020），其一般固废代码为</w:t>
            </w:r>
            <w:r>
              <w:rPr>
                <w:rFonts w:hint="eastAsia" w:cs="Times New Roman"/>
                <w:color w:val="auto"/>
                <w:kern w:val="0"/>
                <w:sz w:val="24"/>
                <w:highlight w:val="none"/>
                <w:lang w:val="en-US" w:eastAsia="zh-CN"/>
              </w:rPr>
              <w:t>375</w:t>
            </w:r>
            <w:r>
              <w:rPr>
                <w:rFonts w:hint="eastAsia" w:ascii="Times New Roman" w:hAnsi="Times New Roman" w:eastAsia="宋体" w:cs="Times New Roman"/>
                <w:color w:val="auto"/>
                <w:kern w:val="0"/>
                <w:sz w:val="24"/>
                <w:highlight w:val="none"/>
                <w:lang w:val="en-US" w:eastAsia="zh-CN"/>
              </w:rPr>
              <w:t>-00</w:t>
            </w:r>
            <w:r>
              <w:rPr>
                <w:rFonts w:hint="eastAsia" w:cs="Times New Roman"/>
                <w:color w:val="auto"/>
                <w:kern w:val="0"/>
                <w:sz w:val="24"/>
                <w:highlight w:val="none"/>
                <w:lang w:val="en-US" w:eastAsia="zh-CN"/>
              </w:rPr>
              <w:t>9-06</w:t>
            </w:r>
            <w:r>
              <w:rPr>
                <w:rFonts w:hint="eastAsia" w:ascii="Times New Roman" w:hAnsi="Times New Roman" w:eastAsia="宋体" w:cs="Times New Roman"/>
                <w:color w:val="auto"/>
                <w:kern w:val="0"/>
                <w:sz w:val="24"/>
                <w:highlight w:val="none"/>
                <w:lang w:val="en-US" w:eastAsia="zh-CN"/>
              </w:rPr>
              <w:t>，经集中收集后暂存于一般固废暂存间，定期外售废旧物资回收单位处置。</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皮革边角料：主要为皮革剪裁过程产生的皮革边角料。根据建设单位提供资料，其产生量约5t/a，对照</w:t>
            </w:r>
            <w:r>
              <w:rPr>
                <w:rFonts w:hint="eastAsia" w:ascii="Times New Roman" w:hAnsi="Times New Roman" w:eastAsia="宋体" w:cs="Times New Roman"/>
                <w:color w:val="auto"/>
                <w:kern w:val="0"/>
                <w:sz w:val="24"/>
                <w:highlight w:val="none"/>
                <w:lang w:val="en-US" w:eastAsia="zh-CN"/>
              </w:rPr>
              <w:t>《一般固体废物分类与代码》（GB/T39198-2020），其一般固废代码为</w:t>
            </w:r>
            <w:r>
              <w:rPr>
                <w:rFonts w:hint="eastAsia" w:cs="Times New Roman"/>
                <w:color w:val="auto"/>
                <w:kern w:val="0"/>
                <w:sz w:val="24"/>
                <w:highlight w:val="none"/>
                <w:lang w:val="en-US" w:eastAsia="zh-CN"/>
              </w:rPr>
              <w:t>375</w:t>
            </w:r>
            <w:r>
              <w:rPr>
                <w:rFonts w:hint="eastAsia" w:ascii="Times New Roman" w:hAnsi="Times New Roman" w:eastAsia="宋体" w:cs="Times New Roman"/>
                <w:color w:val="auto"/>
                <w:kern w:val="0"/>
                <w:sz w:val="24"/>
                <w:highlight w:val="none"/>
                <w:lang w:val="en-US" w:eastAsia="zh-CN"/>
              </w:rPr>
              <w:t>-00</w:t>
            </w:r>
            <w:r>
              <w:rPr>
                <w:rFonts w:hint="eastAsia" w:cs="Times New Roman"/>
                <w:color w:val="auto"/>
                <w:kern w:val="0"/>
                <w:sz w:val="24"/>
                <w:highlight w:val="none"/>
                <w:lang w:val="en-US" w:eastAsia="zh-CN"/>
              </w:rPr>
              <w:t>9-06</w:t>
            </w:r>
            <w:r>
              <w:rPr>
                <w:rFonts w:hint="eastAsia" w:ascii="Times New Roman" w:hAnsi="Times New Roman" w:eastAsia="宋体" w:cs="Times New Roman"/>
                <w:color w:val="auto"/>
                <w:kern w:val="0"/>
                <w:sz w:val="24"/>
                <w:highlight w:val="none"/>
                <w:lang w:val="en-US" w:eastAsia="zh-CN"/>
              </w:rPr>
              <w:t>，经集中收集后暂存于一般固废暂存间，定期外售废旧物资回收单位处置。</w:t>
            </w:r>
          </w:p>
          <w:p>
            <w:pPr>
              <w:spacing w:line="360" w:lineRule="auto"/>
              <w:ind w:firstLine="482" w:firstLineChars="200"/>
              <w:rPr>
                <w:rFonts w:hint="default" w:eastAsia="宋体" w:cs="Times New Roman"/>
                <w:color w:val="auto"/>
                <w:kern w:val="0"/>
                <w:sz w:val="24"/>
                <w:highlight w:val="none"/>
                <w:lang w:val="en-US" w:eastAsia="zh-CN"/>
              </w:rPr>
            </w:pPr>
            <w:r>
              <w:rPr>
                <w:rFonts w:hint="eastAsia" w:eastAsia="宋体" w:cs="Times New Roman"/>
                <w:b/>
                <w:bCs/>
                <w:color w:val="auto"/>
                <w:kern w:val="0"/>
                <w:sz w:val="24"/>
                <w:highlight w:val="none"/>
                <w:lang w:val="en-US" w:eastAsia="zh-CN"/>
              </w:rPr>
              <w:t>危险废物：</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kern w:val="0"/>
                <w:sz w:val="24"/>
                <w:highlight w:val="none"/>
                <w:lang w:val="en-US" w:eastAsia="zh-CN"/>
              </w:rPr>
              <w:t>金属含油边角料：</w:t>
            </w:r>
            <w:r>
              <w:rPr>
                <w:rFonts w:hint="eastAsia" w:ascii="Times New Roman" w:hAnsi="Times New Roman" w:eastAsia="宋体" w:cs="Times New Roman"/>
                <w:color w:val="auto"/>
                <w:kern w:val="0"/>
                <w:sz w:val="24"/>
                <w:highlight w:val="none"/>
                <w:lang w:val="en-US" w:eastAsia="zh-CN"/>
              </w:rPr>
              <w:t>主要为冷镦成型、车加工、攻丝、搓丝过程产生的金属含油边角料，根据建设单位提供资料，其产生量约为15t/a。</w:t>
            </w:r>
            <w:r>
              <w:rPr>
                <w:rFonts w:hint="default" w:ascii="Times New Roman" w:hAnsi="Times New Roman" w:eastAsia="宋体" w:cs="Times New Roman"/>
                <w:color w:val="auto"/>
                <w:sz w:val="24"/>
                <w:szCs w:val="24"/>
                <w:highlight w:val="none"/>
              </w:rPr>
              <w:t>对照《国家危险废物名录（2021年版）》，属于危险废物</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highlight w:val="none"/>
                <w:lang w:val="en-US" w:eastAsia="zh-CN"/>
              </w:rPr>
              <w:t>危废类别为：</w:t>
            </w:r>
            <w:r>
              <w:rPr>
                <w:rFonts w:hint="default" w:ascii="Times New Roman" w:hAnsi="Times New Roman" w:eastAsia="宋体" w:cs="Times New Roman"/>
                <w:color w:val="auto"/>
                <w:sz w:val="24"/>
                <w:szCs w:val="24"/>
                <w:highlight w:val="none"/>
              </w:rPr>
              <w:t>HW</w:t>
            </w:r>
            <w:r>
              <w:rPr>
                <w:rFonts w:hint="eastAsia" w:cs="Times New Roman"/>
                <w:color w:val="auto"/>
                <w:sz w:val="24"/>
                <w:szCs w:val="24"/>
                <w:highlight w:val="none"/>
                <w:lang w:val="en-US" w:eastAsia="zh-CN"/>
              </w:rPr>
              <w:t>08</w:t>
            </w:r>
            <w:r>
              <w:rPr>
                <w:rFonts w:hint="eastAsia" w:ascii="Times New Roman" w:hAnsi="Times New Roman" w:eastAsia="宋体" w:cs="Times New Roman"/>
                <w:color w:val="auto"/>
                <w:sz w:val="24"/>
                <w:highlight w:val="none"/>
                <w:lang w:val="en-US" w:eastAsia="zh-CN"/>
              </w:rPr>
              <w:t>，废物代码为：</w:t>
            </w:r>
            <w:r>
              <w:rPr>
                <w:rFonts w:hint="eastAsia" w:cs="Times New Roman"/>
                <w:color w:val="auto"/>
                <w:sz w:val="24"/>
                <w:szCs w:val="24"/>
                <w:highlight w:val="none"/>
                <w:lang w:val="en-US" w:eastAsia="zh-CN"/>
              </w:rPr>
              <w:t>900-200-08</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经集中</w:t>
            </w:r>
            <w:r>
              <w:rPr>
                <w:rFonts w:hint="eastAsia" w:cs="Times New Roman"/>
                <w:color w:val="auto"/>
                <w:sz w:val="24"/>
                <w:szCs w:val="24"/>
                <w:highlight w:val="none"/>
                <w:lang w:val="en-US" w:eastAsia="zh-CN"/>
              </w:rPr>
              <w:t>收集</w:t>
            </w:r>
            <w:r>
              <w:rPr>
                <w:rFonts w:hint="eastAsia" w:ascii="Times New Roman" w:hAnsi="Times New Roman" w:eastAsia="宋体" w:cs="Times New Roman"/>
                <w:color w:val="auto"/>
                <w:sz w:val="24"/>
                <w:szCs w:val="24"/>
                <w:highlight w:val="none"/>
                <w:lang w:val="en-US" w:eastAsia="zh-CN"/>
              </w:rPr>
              <w:t>分类暂存于危废间。</w:t>
            </w:r>
            <w:r>
              <w:rPr>
                <w:rFonts w:hint="eastAsia"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《国家危险废物名录（2021年版）》</w:t>
            </w:r>
            <w:r>
              <w:rPr>
                <w:rFonts w:hint="eastAsia" w:ascii="Times New Roman" w:hAnsi="Times New Roman" w:eastAsia="宋体" w:cs="Times New Roman"/>
                <w:color w:val="auto"/>
                <w:sz w:val="24"/>
                <w:szCs w:val="24"/>
                <w:highlight w:val="none"/>
                <w:lang w:val="en-US" w:eastAsia="zh-CN"/>
              </w:rPr>
              <w:t>中“危险废物豁免管理清单”，项目运营期产生的</w:t>
            </w:r>
            <w:r>
              <w:rPr>
                <w:rFonts w:hint="eastAsia" w:eastAsia="宋体" w:cs="Times New Roman"/>
                <w:color w:val="auto"/>
                <w:kern w:val="0"/>
                <w:sz w:val="24"/>
                <w:highlight w:val="none"/>
                <w:lang w:val="en-US" w:eastAsia="zh-CN"/>
              </w:rPr>
              <w:t>金属含油边角料经压滤达到</w:t>
            </w:r>
            <w:r>
              <w:rPr>
                <w:rFonts w:hint="eastAsia" w:ascii="Times New Roman" w:hAnsi="Times New Roman" w:eastAsia="宋体" w:cs="Times New Roman"/>
                <w:color w:val="auto"/>
                <w:sz w:val="24"/>
                <w:szCs w:val="24"/>
                <w:highlight w:val="none"/>
                <w:lang w:val="en-US" w:eastAsia="zh-CN"/>
              </w:rPr>
              <w:t>静置无滴漏状态后，集中收集暂存于危废间定期外售</w:t>
            </w:r>
            <w:r>
              <w:rPr>
                <w:rFonts w:hint="eastAsia" w:cs="Times New Roman"/>
                <w:color w:val="auto"/>
                <w:sz w:val="24"/>
                <w:szCs w:val="24"/>
                <w:highlight w:val="none"/>
                <w:lang w:val="en-US" w:eastAsia="zh-CN"/>
              </w:rPr>
              <w:t>金属冶炼单位</w:t>
            </w:r>
            <w:r>
              <w:rPr>
                <w:rFonts w:hint="eastAsia" w:ascii="Times New Roman" w:hAnsi="Times New Roman" w:eastAsia="宋体" w:cs="Times New Roman"/>
                <w:color w:val="auto"/>
                <w:sz w:val="24"/>
                <w:szCs w:val="24"/>
                <w:highlight w:val="none"/>
                <w:lang w:val="en-US" w:eastAsia="zh-CN"/>
              </w:rPr>
              <w:t>用于后续金属冶炼。</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废容器桶/瓶：主要为产品</w:t>
            </w:r>
            <w:r>
              <w:rPr>
                <w:rFonts w:hint="eastAsia" w:cs="Times New Roman"/>
                <w:color w:val="auto"/>
                <w:kern w:val="0"/>
                <w:sz w:val="24"/>
                <w:highlight w:val="none"/>
                <w:lang w:val="en-US" w:eastAsia="zh-CN"/>
              </w:rPr>
              <w:t>黑白</w:t>
            </w:r>
            <w:r>
              <w:rPr>
                <w:rFonts w:hint="eastAsia" w:eastAsia="宋体" w:cs="Times New Roman"/>
                <w:color w:val="auto"/>
                <w:kern w:val="0"/>
                <w:sz w:val="24"/>
                <w:highlight w:val="none"/>
                <w:lang w:val="en-US" w:eastAsia="zh-CN"/>
              </w:rPr>
              <w:t>料及脱模剂使用完成后产生的废容器，其产生量约为2t/a，</w:t>
            </w:r>
            <w:r>
              <w:rPr>
                <w:rFonts w:hint="default" w:ascii="Times New Roman" w:hAnsi="Times New Roman" w:eastAsia="宋体" w:cs="Times New Roman"/>
                <w:color w:val="auto"/>
                <w:sz w:val="24"/>
                <w:szCs w:val="24"/>
                <w:highlight w:val="none"/>
              </w:rPr>
              <w:t>对照《国家危险废物名录（2021年版）》，属于危险废物</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highlight w:val="none"/>
                <w:lang w:val="en-US" w:eastAsia="zh-CN"/>
              </w:rPr>
              <w:t>危废类别为：</w:t>
            </w:r>
            <w:r>
              <w:rPr>
                <w:rFonts w:hint="default" w:ascii="Times New Roman" w:hAnsi="Times New Roman" w:eastAsia="宋体" w:cs="Times New Roman"/>
                <w:color w:val="auto"/>
                <w:sz w:val="24"/>
                <w:szCs w:val="24"/>
                <w:highlight w:val="none"/>
              </w:rPr>
              <w:t>HW</w:t>
            </w:r>
            <w:r>
              <w:rPr>
                <w:rFonts w:hint="eastAsia" w:cs="Times New Roman"/>
                <w:color w:val="auto"/>
                <w:sz w:val="24"/>
                <w:szCs w:val="24"/>
                <w:highlight w:val="none"/>
                <w:lang w:val="en-US" w:eastAsia="zh-CN"/>
              </w:rPr>
              <w:t>49</w:t>
            </w:r>
            <w:r>
              <w:rPr>
                <w:rFonts w:hint="eastAsia" w:ascii="Times New Roman" w:hAnsi="Times New Roman" w:eastAsia="宋体" w:cs="Times New Roman"/>
                <w:color w:val="auto"/>
                <w:sz w:val="24"/>
                <w:highlight w:val="none"/>
                <w:lang w:val="en-US" w:eastAsia="zh-CN"/>
              </w:rPr>
              <w:t>，废物代码为：</w:t>
            </w:r>
            <w:r>
              <w:rPr>
                <w:rFonts w:hint="eastAsia" w:cs="Times New Roman"/>
                <w:color w:val="auto"/>
                <w:sz w:val="24"/>
                <w:szCs w:val="24"/>
                <w:highlight w:val="none"/>
                <w:lang w:val="en-US" w:eastAsia="zh-CN"/>
              </w:rPr>
              <w:t>900-041-49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经集中</w:t>
            </w:r>
            <w:r>
              <w:rPr>
                <w:rFonts w:hint="eastAsia" w:cs="Times New Roman"/>
                <w:color w:val="auto"/>
                <w:sz w:val="24"/>
                <w:szCs w:val="24"/>
                <w:highlight w:val="none"/>
                <w:lang w:val="en-US" w:eastAsia="zh-CN"/>
              </w:rPr>
              <w:t>收集</w:t>
            </w:r>
            <w:r>
              <w:rPr>
                <w:rFonts w:hint="eastAsia" w:ascii="Times New Roman" w:hAnsi="Times New Roman" w:eastAsia="宋体" w:cs="Times New Roman"/>
                <w:color w:val="auto"/>
                <w:sz w:val="24"/>
                <w:szCs w:val="24"/>
                <w:highlight w:val="none"/>
                <w:lang w:val="en-US" w:eastAsia="zh-CN"/>
              </w:rPr>
              <w:t>分类暂存于危废间，定期交由有资质单位处置。</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废矿物油：</w:t>
            </w:r>
            <w:r>
              <w:rPr>
                <w:color w:val="auto"/>
                <w:sz w:val="24"/>
                <w:lang w:val="zh-CN"/>
              </w:rPr>
              <w:t>本项目</w:t>
            </w:r>
            <w:r>
              <w:rPr>
                <w:rFonts w:hint="eastAsia"/>
                <w:color w:val="auto"/>
                <w:sz w:val="24"/>
                <w:lang w:val="zh-CN"/>
              </w:rPr>
              <w:t>冷镦、攻丝/搓丝生产加工过程中需要用到润滑油进行润滑和冷却，润滑油经滤油机过滤后循环使用。再循环一段时间后无法继续使用需要更换，该部分废矿物油产生量约</w:t>
            </w:r>
            <w:r>
              <w:rPr>
                <w:rFonts w:hint="eastAsia"/>
                <w:color w:val="auto"/>
                <w:sz w:val="24"/>
                <w:lang w:val="en-US" w:eastAsia="zh-CN"/>
              </w:rPr>
              <w:t>0.34</w:t>
            </w:r>
            <w:r>
              <w:rPr>
                <w:rFonts w:hint="eastAsia"/>
                <w:color w:val="auto"/>
                <w:sz w:val="24"/>
                <w:lang w:val="zh-CN"/>
              </w:rPr>
              <w:t>t/a。根据</w:t>
            </w:r>
            <w:r>
              <w:rPr>
                <w:color w:val="auto"/>
                <w:sz w:val="24"/>
                <w:lang w:val="zh-CN"/>
              </w:rPr>
              <w:t>《国家危险废物名录》（2021年版）</w:t>
            </w:r>
            <w:r>
              <w:rPr>
                <w:rFonts w:hint="eastAsia"/>
                <w:color w:val="auto"/>
                <w:sz w:val="24"/>
                <w:lang w:val="zh-CN"/>
              </w:rPr>
              <w:t>，该废矿物油属于</w:t>
            </w:r>
            <w:r>
              <w:rPr>
                <w:color w:val="auto"/>
                <w:sz w:val="24"/>
                <w:lang w:val="zh-CN"/>
              </w:rPr>
              <w:t>HW08</w:t>
            </w:r>
            <w:r>
              <w:rPr>
                <w:rFonts w:hint="eastAsia"/>
                <w:color w:val="auto"/>
                <w:sz w:val="24"/>
                <w:lang w:val="zh-CN"/>
              </w:rPr>
              <w:t xml:space="preserve"> </w:t>
            </w:r>
            <w:r>
              <w:rPr>
                <w:color w:val="auto"/>
                <w:sz w:val="24"/>
                <w:lang w:val="zh-CN"/>
              </w:rPr>
              <w:t>900-21</w:t>
            </w:r>
            <w:r>
              <w:rPr>
                <w:rFonts w:hint="eastAsia"/>
                <w:color w:val="auto"/>
                <w:sz w:val="24"/>
                <w:lang w:val="zh-CN"/>
              </w:rPr>
              <w:t>7</w:t>
            </w:r>
            <w:r>
              <w:rPr>
                <w:color w:val="auto"/>
                <w:sz w:val="24"/>
                <w:lang w:val="zh-CN"/>
              </w:rPr>
              <w:t>-08类危险废物，暂存于危废暂存</w:t>
            </w:r>
            <w:r>
              <w:rPr>
                <w:rFonts w:hint="eastAsia"/>
                <w:color w:val="auto"/>
                <w:sz w:val="24"/>
                <w:lang w:val="zh-CN"/>
              </w:rPr>
              <w:t>间内</w:t>
            </w:r>
            <w:r>
              <w:rPr>
                <w:color w:val="auto"/>
                <w:sz w:val="24"/>
                <w:lang w:val="zh-CN"/>
              </w:rPr>
              <w:t>，</w:t>
            </w:r>
            <w:r>
              <w:rPr>
                <w:rFonts w:hint="eastAsia"/>
                <w:color w:val="auto"/>
                <w:sz w:val="24"/>
                <w:lang w:val="en-US" w:eastAsia="zh-CN"/>
              </w:rPr>
              <w:t>定期</w:t>
            </w:r>
            <w:r>
              <w:rPr>
                <w:color w:val="auto"/>
                <w:sz w:val="24"/>
                <w:lang w:val="zh-CN"/>
              </w:rPr>
              <w:t>交有资质单位处理。</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废矿物油渣：</w:t>
            </w:r>
            <w:r>
              <w:rPr>
                <w:rFonts w:hint="eastAsia"/>
                <w:color w:val="auto"/>
                <w:sz w:val="24"/>
                <w:lang w:val="zh-CN"/>
              </w:rPr>
              <w:t>项目</w:t>
            </w:r>
            <w:r>
              <w:rPr>
                <w:rFonts w:hint="eastAsia"/>
                <w:color w:val="auto"/>
                <w:sz w:val="24"/>
                <w:lang w:val="en-US" w:eastAsia="zh-CN"/>
              </w:rPr>
              <w:t>脱油</w:t>
            </w:r>
            <w:r>
              <w:rPr>
                <w:rFonts w:hint="eastAsia"/>
                <w:color w:val="auto"/>
                <w:sz w:val="24"/>
                <w:lang w:val="zh-CN"/>
              </w:rPr>
              <w:t>机滤油后会产生废矿物油渣，产生量约为0.05t/a，根据</w:t>
            </w:r>
            <w:r>
              <w:rPr>
                <w:color w:val="auto"/>
                <w:sz w:val="24"/>
                <w:lang w:val="zh-CN"/>
              </w:rPr>
              <w:t>《国家危险废物名录》（2021年版）</w:t>
            </w:r>
            <w:r>
              <w:rPr>
                <w:rFonts w:hint="eastAsia"/>
                <w:color w:val="auto"/>
                <w:sz w:val="24"/>
                <w:lang w:val="zh-CN"/>
              </w:rPr>
              <w:t>，属于</w:t>
            </w:r>
            <w:r>
              <w:rPr>
                <w:color w:val="auto"/>
                <w:sz w:val="24"/>
                <w:lang w:val="zh-CN"/>
              </w:rPr>
              <w:t>HW08</w:t>
            </w:r>
            <w:r>
              <w:rPr>
                <w:rFonts w:hint="eastAsia"/>
                <w:color w:val="auto"/>
                <w:sz w:val="24"/>
                <w:lang w:val="zh-CN"/>
              </w:rPr>
              <w:t xml:space="preserve"> </w:t>
            </w:r>
            <w:r>
              <w:rPr>
                <w:rFonts w:hint="eastAsia"/>
                <w:color w:val="auto"/>
                <w:sz w:val="24"/>
                <w:lang w:val="en-US" w:eastAsia="zh-CN"/>
              </w:rPr>
              <w:t xml:space="preserve"> </w:t>
            </w:r>
            <w:r>
              <w:rPr>
                <w:rFonts w:hint="eastAsia"/>
                <w:color w:val="auto"/>
                <w:sz w:val="24"/>
                <w:lang w:val="zh-CN"/>
              </w:rPr>
              <w:t>900-200-08</w:t>
            </w:r>
            <w:r>
              <w:rPr>
                <w:color w:val="auto"/>
                <w:sz w:val="24"/>
                <w:lang w:val="zh-CN"/>
              </w:rPr>
              <w:t>类危险废物，暂存于危废暂存</w:t>
            </w:r>
            <w:r>
              <w:rPr>
                <w:rFonts w:hint="eastAsia"/>
                <w:color w:val="auto"/>
                <w:sz w:val="24"/>
                <w:lang w:val="zh-CN"/>
              </w:rPr>
              <w:t>间内</w:t>
            </w:r>
            <w:r>
              <w:rPr>
                <w:color w:val="auto"/>
                <w:sz w:val="24"/>
                <w:lang w:val="zh-CN"/>
              </w:rPr>
              <w:t>，交有资质单位处理。</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废过滤棉：</w:t>
            </w:r>
            <w:r>
              <w:rPr>
                <w:rFonts w:hint="eastAsia" w:cs="Times New Roman"/>
                <w:color w:val="auto"/>
                <w:kern w:val="0"/>
                <w:sz w:val="24"/>
                <w:highlight w:val="none"/>
                <w:lang w:val="en-US" w:eastAsia="zh-CN"/>
              </w:rPr>
              <w:t>主要为废气治理设备中产生的废过滤棉，产生量约1.2t/a</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sz w:val="24"/>
                <w:szCs w:val="24"/>
                <w:highlight w:val="none"/>
              </w:rPr>
              <w:t>对照《国家危险废物名录（2021年版）》，属于危险废物</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highlight w:val="none"/>
                <w:lang w:val="en-US" w:eastAsia="zh-CN"/>
              </w:rPr>
              <w:t>危废类别为：</w:t>
            </w:r>
            <w:r>
              <w:rPr>
                <w:rFonts w:hint="default" w:ascii="Times New Roman" w:hAnsi="Times New Roman" w:eastAsia="宋体" w:cs="Times New Roman"/>
                <w:color w:val="auto"/>
                <w:sz w:val="24"/>
                <w:szCs w:val="24"/>
                <w:highlight w:val="none"/>
              </w:rPr>
              <w:t>HW</w:t>
            </w:r>
            <w:r>
              <w:rPr>
                <w:rFonts w:hint="eastAsia" w:cs="Times New Roman"/>
                <w:color w:val="auto"/>
                <w:sz w:val="24"/>
                <w:szCs w:val="24"/>
                <w:highlight w:val="none"/>
                <w:lang w:val="en-US" w:eastAsia="zh-CN"/>
              </w:rPr>
              <w:t>49</w:t>
            </w:r>
            <w:r>
              <w:rPr>
                <w:rFonts w:hint="eastAsia" w:ascii="Times New Roman" w:hAnsi="Times New Roman" w:eastAsia="宋体" w:cs="Times New Roman"/>
                <w:color w:val="auto"/>
                <w:sz w:val="24"/>
                <w:highlight w:val="none"/>
                <w:lang w:val="en-US" w:eastAsia="zh-CN"/>
              </w:rPr>
              <w:t>，废物代码为：</w:t>
            </w:r>
            <w:r>
              <w:rPr>
                <w:rFonts w:hint="eastAsia" w:cs="Times New Roman"/>
                <w:color w:val="auto"/>
                <w:sz w:val="24"/>
                <w:szCs w:val="24"/>
                <w:highlight w:val="none"/>
                <w:lang w:val="en-US" w:eastAsia="zh-CN"/>
              </w:rPr>
              <w:t>900-041-49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经集中</w:t>
            </w:r>
            <w:r>
              <w:rPr>
                <w:rFonts w:hint="eastAsia" w:cs="Times New Roman"/>
                <w:color w:val="auto"/>
                <w:sz w:val="24"/>
                <w:szCs w:val="24"/>
                <w:highlight w:val="none"/>
                <w:lang w:val="en-US" w:eastAsia="zh-CN"/>
              </w:rPr>
              <w:t>收集</w:t>
            </w:r>
            <w:r>
              <w:rPr>
                <w:rFonts w:hint="eastAsia" w:ascii="Times New Roman" w:hAnsi="Times New Roman" w:eastAsia="宋体" w:cs="Times New Roman"/>
                <w:color w:val="auto"/>
                <w:sz w:val="24"/>
                <w:szCs w:val="24"/>
                <w:highlight w:val="none"/>
                <w:lang w:val="en-US" w:eastAsia="zh-CN"/>
              </w:rPr>
              <w:t>分类暂存于危废间，定期交由有资质单位处置</w:t>
            </w:r>
            <w:r>
              <w:rPr>
                <w:rFonts w:hint="eastAsia"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废活性炭：</w:t>
            </w:r>
            <w:r>
              <w:rPr>
                <w:rFonts w:hint="eastAsia" w:cs="Times New Roman"/>
                <w:color w:val="auto"/>
                <w:kern w:val="0"/>
                <w:sz w:val="24"/>
                <w:highlight w:val="none"/>
                <w:lang w:val="en-US" w:eastAsia="zh-CN"/>
              </w:rPr>
              <w:t>项目有机废气采用活性炭进行吸附处理，</w:t>
            </w:r>
            <w:r>
              <w:rPr>
                <w:rFonts w:hint="default" w:ascii="Times New Roman" w:hAnsi="Times New Roman" w:cs="Times New Roman"/>
                <w:color w:val="auto"/>
                <w:sz w:val="24"/>
                <w:szCs w:val="24"/>
                <w:highlight w:val="none"/>
              </w:rPr>
              <w:t>按照1t活性炭可吸附0.25t有机废气估算，</w:t>
            </w:r>
            <w:r>
              <w:rPr>
                <w:rFonts w:hint="eastAsia" w:ascii="Times New Roman" w:hAnsi="Times New Roman" w:cs="Times New Roman"/>
                <w:color w:val="auto"/>
                <w:sz w:val="24"/>
                <w:szCs w:val="24"/>
                <w:highlight w:val="none"/>
                <w:lang w:val="en-US" w:eastAsia="zh-CN"/>
              </w:rPr>
              <w:t>根据工程分析，项目有机废气处理量为</w:t>
            </w:r>
            <w:r>
              <w:rPr>
                <w:rFonts w:hint="default" w:cs="Times New Roman"/>
                <w:color w:val="auto"/>
                <w:sz w:val="24"/>
                <w:szCs w:val="24"/>
                <w:highlight w:val="none"/>
                <w:lang w:eastAsia="zh-CN"/>
              </w:rPr>
              <w:t>4.2</w:t>
            </w:r>
            <w:r>
              <w:rPr>
                <w:rFonts w:hint="eastAsia" w:cs="Times New Roman"/>
                <w:color w:val="auto"/>
                <w:sz w:val="24"/>
                <w:szCs w:val="24"/>
                <w:highlight w:val="none"/>
                <w:lang w:val="en-US" w:eastAsia="zh-CN"/>
              </w:rPr>
              <w:t>8</w:t>
            </w:r>
            <w:r>
              <w:rPr>
                <w:rFonts w:hint="eastAsia" w:ascii="Times New Roman" w:hAnsi="Times New Roman" w:cs="Times New Roman"/>
                <w:color w:val="auto"/>
                <w:sz w:val="24"/>
                <w:szCs w:val="24"/>
                <w:highlight w:val="none"/>
                <w:lang w:val="en-US" w:eastAsia="zh-CN"/>
              </w:rPr>
              <w:t>t/a，则项目活性炭用量约为</w:t>
            </w:r>
            <w:r>
              <w:rPr>
                <w:rFonts w:hint="default" w:cs="Times New Roman"/>
                <w:color w:val="auto"/>
                <w:sz w:val="24"/>
                <w:szCs w:val="24"/>
                <w:highlight w:val="none"/>
                <w:lang w:eastAsia="zh-CN"/>
              </w:rPr>
              <w:t>1</w:t>
            </w:r>
            <w:r>
              <w:rPr>
                <w:rFonts w:hint="eastAsia" w:cs="Times New Roman"/>
                <w:color w:val="auto"/>
                <w:sz w:val="24"/>
                <w:szCs w:val="24"/>
                <w:highlight w:val="none"/>
                <w:lang w:val="en-US" w:eastAsia="zh-CN"/>
              </w:rPr>
              <w:t>7</w:t>
            </w:r>
            <w:r>
              <w:rPr>
                <w:rFonts w:hint="eastAsia" w:ascii="Times New Roman" w:hAnsi="Times New Roman" w:cs="Times New Roman"/>
                <w:color w:val="auto"/>
                <w:sz w:val="24"/>
                <w:szCs w:val="24"/>
                <w:highlight w:val="none"/>
                <w:lang w:val="en-US" w:eastAsia="zh-CN"/>
              </w:rPr>
              <w:t>t/a，则废活性炭产生量为</w:t>
            </w:r>
            <w:r>
              <w:rPr>
                <w:rFonts w:hint="default" w:cs="Times New Roman"/>
                <w:color w:val="auto"/>
                <w:sz w:val="24"/>
                <w:szCs w:val="24"/>
                <w:highlight w:val="none"/>
                <w:lang w:eastAsia="zh-CN"/>
              </w:rPr>
              <w:t>21.</w:t>
            </w:r>
            <w:r>
              <w:rPr>
                <w:rFonts w:hint="eastAsia" w:cs="Times New Roman"/>
                <w:color w:val="auto"/>
                <w:sz w:val="24"/>
                <w:szCs w:val="24"/>
                <w:highlight w:val="none"/>
                <w:lang w:val="en-US" w:eastAsia="zh-CN"/>
              </w:rPr>
              <w:t>28</w:t>
            </w:r>
            <w:r>
              <w:rPr>
                <w:rFonts w:hint="eastAsia" w:ascii="Times New Roman" w:hAnsi="Times New Roman" w:cs="Times New Roman"/>
                <w:color w:val="auto"/>
                <w:sz w:val="24"/>
                <w:szCs w:val="24"/>
                <w:highlight w:val="none"/>
                <w:lang w:val="en-US" w:eastAsia="zh-CN"/>
              </w:rPr>
              <w:t>t/a。</w:t>
            </w:r>
            <w:r>
              <w:rPr>
                <w:rFonts w:hint="default" w:ascii="Times New Roman" w:hAnsi="Times New Roman" w:eastAsia="宋体" w:cs="Times New Roman"/>
                <w:color w:val="auto"/>
                <w:sz w:val="24"/>
                <w:szCs w:val="24"/>
                <w:highlight w:val="none"/>
              </w:rPr>
              <w:t>对照《国家危险废物名录（2021年版）》，属于危险废物</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highlight w:val="none"/>
                <w:lang w:val="en-US" w:eastAsia="zh-CN"/>
              </w:rPr>
              <w:t>危废类别为：</w:t>
            </w:r>
            <w:r>
              <w:rPr>
                <w:rFonts w:hint="default" w:ascii="Times New Roman" w:hAnsi="Times New Roman" w:eastAsia="宋体" w:cs="Times New Roman"/>
                <w:color w:val="auto"/>
                <w:sz w:val="24"/>
                <w:szCs w:val="24"/>
                <w:highlight w:val="none"/>
              </w:rPr>
              <w:t>HW49</w:t>
            </w:r>
            <w:r>
              <w:rPr>
                <w:rFonts w:hint="eastAsia" w:ascii="Times New Roman" w:hAnsi="Times New Roman" w:eastAsia="宋体" w:cs="Times New Roman"/>
                <w:color w:val="auto"/>
                <w:sz w:val="24"/>
                <w:highlight w:val="none"/>
                <w:lang w:val="en-US" w:eastAsia="zh-CN"/>
              </w:rPr>
              <w:t>，废物代码为：</w:t>
            </w:r>
            <w:r>
              <w:rPr>
                <w:rFonts w:hint="default" w:ascii="Times New Roman" w:hAnsi="Times New Roman" w:eastAsia="宋体" w:cs="Times New Roman"/>
                <w:color w:val="auto"/>
                <w:sz w:val="24"/>
                <w:szCs w:val="24"/>
                <w:highlight w:val="none"/>
              </w:rPr>
              <w:t>900-0</w:t>
            </w:r>
            <w:r>
              <w:rPr>
                <w:rFonts w:hint="eastAsia" w:ascii="Times New Roman" w:hAnsi="Times New Roman" w:eastAsia="宋体" w:cs="Times New Roman"/>
                <w:color w:val="auto"/>
                <w:sz w:val="24"/>
                <w:szCs w:val="24"/>
                <w:highlight w:val="none"/>
                <w:lang w:val="en-US" w:eastAsia="zh-CN"/>
              </w:rPr>
              <w:t>41</w:t>
            </w:r>
            <w:r>
              <w:rPr>
                <w:rFonts w:hint="default" w:ascii="Times New Roman" w:hAnsi="Times New Roman" w:eastAsia="宋体" w:cs="Times New Roman"/>
                <w:color w:val="auto"/>
                <w:sz w:val="24"/>
                <w:szCs w:val="24"/>
                <w:highlight w:val="none"/>
              </w:rPr>
              <w:t>-49。</w:t>
            </w:r>
            <w:r>
              <w:rPr>
                <w:rFonts w:hint="eastAsia" w:ascii="Times New Roman" w:hAnsi="Times New Roman" w:eastAsia="宋体" w:cs="Times New Roman"/>
                <w:color w:val="auto"/>
                <w:sz w:val="24"/>
                <w:szCs w:val="24"/>
                <w:highlight w:val="none"/>
                <w:lang w:val="en-US" w:eastAsia="zh-CN"/>
              </w:rPr>
              <w:t>经集中</w:t>
            </w:r>
            <w:r>
              <w:rPr>
                <w:rFonts w:hint="eastAsia" w:cs="Times New Roman"/>
                <w:color w:val="auto"/>
                <w:sz w:val="24"/>
                <w:szCs w:val="24"/>
                <w:highlight w:val="none"/>
                <w:lang w:val="en-US" w:eastAsia="zh-CN"/>
              </w:rPr>
              <w:t>收集</w:t>
            </w:r>
            <w:r>
              <w:rPr>
                <w:rFonts w:hint="eastAsia" w:ascii="Times New Roman" w:hAnsi="Times New Roman" w:eastAsia="宋体" w:cs="Times New Roman"/>
                <w:color w:val="auto"/>
                <w:sz w:val="24"/>
                <w:szCs w:val="24"/>
                <w:highlight w:val="none"/>
                <w:lang w:val="en-US" w:eastAsia="zh-CN"/>
              </w:rPr>
              <w:t>分类暂存于危废间，定期交由有资质单位处置。</w:t>
            </w:r>
          </w:p>
          <w:p>
            <w:pPr>
              <w:spacing w:line="360" w:lineRule="auto"/>
              <w:ind w:firstLine="480" w:firstLineChars="200"/>
              <w:rPr>
                <w:rFonts w:hint="eastAsia" w:cs="Times New Roman"/>
                <w:color w:val="auto"/>
                <w:sz w:val="24"/>
                <w:szCs w:val="24"/>
                <w:highlight w:val="none"/>
                <w:lang w:val="en-US" w:eastAsia="zh-CN"/>
              </w:rPr>
            </w:pPr>
            <w:r>
              <w:rPr>
                <w:rFonts w:hint="eastAsia" w:eastAsia="宋体" w:cs="Times New Roman"/>
                <w:color w:val="auto"/>
                <w:kern w:val="0"/>
                <w:sz w:val="24"/>
                <w:highlight w:val="none"/>
                <w:lang w:val="en-US" w:eastAsia="zh-CN"/>
              </w:rPr>
              <w:t>废含油棉纱手套：</w:t>
            </w:r>
            <w:r>
              <w:rPr>
                <w:rFonts w:hint="eastAsia" w:cs="Times New Roman"/>
                <w:color w:val="auto"/>
                <w:kern w:val="0"/>
                <w:sz w:val="24"/>
                <w:highlight w:val="none"/>
                <w:lang w:val="en-US" w:eastAsia="zh-CN"/>
              </w:rPr>
              <w:t>主要为维修保养过程中产生的含油</w:t>
            </w:r>
            <w:r>
              <w:rPr>
                <w:rFonts w:hint="eastAsia" w:eastAsia="宋体" w:cs="Times New Roman"/>
                <w:color w:val="auto"/>
                <w:kern w:val="0"/>
                <w:sz w:val="24"/>
                <w:highlight w:val="none"/>
                <w:lang w:val="en-US" w:eastAsia="zh-CN"/>
              </w:rPr>
              <w:t>棉纱手套</w:t>
            </w:r>
            <w:r>
              <w:rPr>
                <w:rFonts w:hint="eastAsia" w:cs="Times New Roman"/>
                <w:color w:val="auto"/>
                <w:kern w:val="0"/>
                <w:sz w:val="24"/>
                <w:highlight w:val="none"/>
                <w:lang w:val="en-US" w:eastAsia="zh-CN"/>
              </w:rPr>
              <w:t>，产生量较少，约0.05t/a</w:t>
            </w:r>
            <w:r>
              <w:rPr>
                <w:rFonts w:hint="eastAsia" w:ascii="Times New Roman" w:hAnsi="Times New Roman" w:eastAsia="宋体" w:cs="Times New Roman"/>
                <w:color w:val="auto"/>
                <w:kern w:val="0"/>
                <w:sz w:val="24"/>
                <w:highlight w:val="none"/>
                <w:lang w:val="en-US" w:eastAsia="zh-CN"/>
              </w:rPr>
              <w:t>。</w:t>
            </w:r>
            <w:r>
              <w:rPr>
                <w:rFonts w:hint="default" w:ascii="Times New Roman" w:hAnsi="Times New Roman" w:eastAsia="宋体" w:cs="Times New Roman"/>
                <w:color w:val="auto"/>
                <w:sz w:val="24"/>
                <w:szCs w:val="24"/>
                <w:highlight w:val="none"/>
              </w:rPr>
              <w:t>对照《国家危险废物名录（2021年版）》，属于危险废物</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highlight w:val="none"/>
                <w:lang w:val="en-US" w:eastAsia="zh-CN"/>
              </w:rPr>
              <w:t>危废类别为：</w:t>
            </w:r>
            <w:r>
              <w:rPr>
                <w:rFonts w:hint="default" w:ascii="Times New Roman" w:hAnsi="Times New Roman" w:eastAsia="宋体" w:cs="Times New Roman"/>
                <w:color w:val="auto"/>
                <w:sz w:val="24"/>
                <w:szCs w:val="24"/>
                <w:highlight w:val="none"/>
              </w:rPr>
              <w:t>HW</w:t>
            </w:r>
            <w:r>
              <w:rPr>
                <w:rFonts w:hint="eastAsia" w:cs="Times New Roman"/>
                <w:color w:val="auto"/>
                <w:sz w:val="24"/>
                <w:szCs w:val="24"/>
                <w:highlight w:val="none"/>
                <w:lang w:val="en-US" w:eastAsia="zh-CN"/>
              </w:rPr>
              <w:t>49</w:t>
            </w:r>
            <w:r>
              <w:rPr>
                <w:rFonts w:hint="eastAsia" w:ascii="Times New Roman" w:hAnsi="Times New Roman" w:eastAsia="宋体" w:cs="Times New Roman"/>
                <w:color w:val="auto"/>
                <w:sz w:val="24"/>
                <w:highlight w:val="none"/>
                <w:lang w:val="en-US" w:eastAsia="zh-CN"/>
              </w:rPr>
              <w:t>，废物代码为：</w:t>
            </w:r>
            <w:r>
              <w:rPr>
                <w:rFonts w:hint="eastAsia" w:cs="Times New Roman"/>
                <w:color w:val="auto"/>
                <w:sz w:val="24"/>
                <w:szCs w:val="24"/>
                <w:highlight w:val="none"/>
                <w:lang w:val="en-US" w:eastAsia="zh-CN"/>
              </w:rPr>
              <w:t>900-041-49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经集中</w:t>
            </w:r>
            <w:r>
              <w:rPr>
                <w:rFonts w:hint="eastAsia" w:cs="Times New Roman"/>
                <w:color w:val="auto"/>
                <w:sz w:val="24"/>
                <w:szCs w:val="24"/>
                <w:highlight w:val="none"/>
                <w:lang w:val="en-US" w:eastAsia="zh-CN"/>
              </w:rPr>
              <w:t>收集</w:t>
            </w:r>
            <w:r>
              <w:rPr>
                <w:rFonts w:hint="eastAsia" w:ascii="Times New Roman" w:hAnsi="Times New Roman" w:eastAsia="宋体" w:cs="Times New Roman"/>
                <w:color w:val="auto"/>
                <w:sz w:val="24"/>
                <w:szCs w:val="24"/>
                <w:highlight w:val="none"/>
                <w:lang w:val="en-US" w:eastAsia="zh-CN"/>
              </w:rPr>
              <w:t>分类暂存于危废间，定期交由有资质单位处置</w:t>
            </w:r>
            <w:r>
              <w:rPr>
                <w:rFonts w:hint="eastAsia"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空压机含油废水：主要为运营期空压机运行过程产生的空压机含油废水，产生量约为0.01t/a。</w:t>
            </w:r>
            <w:r>
              <w:rPr>
                <w:rFonts w:hint="eastAsia" w:ascii="Times New Roman" w:hAnsi="Times New Roman" w:eastAsia="宋体" w:cs="Times New Roman"/>
                <w:color w:val="auto"/>
                <w:sz w:val="24"/>
                <w:highlight w:val="none"/>
                <w:lang w:val="en-US" w:eastAsia="zh-CN"/>
              </w:rPr>
              <w:t>对照《国家危险废物名录（2021年版）》，属危险废物HW49非特定行业中的</w:t>
            </w:r>
            <w:r>
              <w:rPr>
                <w:rFonts w:hint="eastAsia" w:cs="Times New Roman"/>
                <w:color w:val="auto"/>
                <w:sz w:val="24"/>
                <w:szCs w:val="24"/>
                <w:highlight w:val="none"/>
                <w:lang w:val="en-US" w:eastAsia="zh-CN"/>
              </w:rPr>
              <w:t>900-047-49</w:t>
            </w:r>
            <w:r>
              <w:rPr>
                <w:rFonts w:hint="eastAsia"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kern w:val="0"/>
                <w:sz w:val="24"/>
                <w:highlight w:val="none"/>
                <w:lang w:val="en-US" w:eastAsia="zh-CN"/>
              </w:rPr>
              <w:t>经收集后暂存于危废暂存间，定期交由有资质单位处置</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szCs w:val="24"/>
                <w:highlight w:val="none"/>
                <w:lang w:val="en-US" w:eastAsia="zh-CN"/>
              </w:rPr>
              <w:t xml:space="preserve"> </w:t>
            </w:r>
          </w:p>
          <w:p>
            <w:pPr>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eastAsia="宋体" w:cs="Times New Roman"/>
                <w:color w:val="auto"/>
                <w:kern w:val="0"/>
                <w:sz w:val="24"/>
                <w:highlight w:val="none"/>
                <w:lang w:val="en-US" w:eastAsia="zh-CN"/>
              </w:rPr>
              <w:t>生活垃圾：</w:t>
            </w:r>
            <w:r>
              <w:rPr>
                <w:rFonts w:hint="eastAsia" w:ascii="Times New Roman" w:hAnsi="Times New Roman" w:eastAsia="宋体" w:cs="Times New Roman"/>
                <w:color w:val="auto"/>
                <w:kern w:val="0"/>
                <w:sz w:val="24"/>
                <w:highlight w:val="none"/>
                <w:lang w:val="en-US" w:eastAsia="zh-CN"/>
              </w:rPr>
              <w:t>本项目营运期劳动定员</w:t>
            </w:r>
            <w:r>
              <w:rPr>
                <w:rFonts w:hint="eastAsia" w:eastAsia="宋体" w:cs="Times New Roman"/>
                <w:color w:val="auto"/>
                <w:kern w:val="0"/>
                <w:sz w:val="24"/>
                <w:highlight w:val="none"/>
                <w:lang w:val="en-US" w:eastAsia="zh-CN"/>
              </w:rPr>
              <w:t>12</w:t>
            </w:r>
            <w:r>
              <w:rPr>
                <w:rFonts w:hint="eastAsia" w:ascii="Times New Roman" w:hAnsi="Times New Roman" w:eastAsia="宋体" w:cs="Times New Roman"/>
                <w:color w:val="auto"/>
                <w:kern w:val="0"/>
                <w:sz w:val="24"/>
                <w:highlight w:val="none"/>
                <w:lang w:val="en-US" w:eastAsia="zh-CN"/>
              </w:rPr>
              <w:t>0人，产生的生活垃圾按0.5kg/人·d 计算，则项目生活垃圾产生量为</w:t>
            </w:r>
            <w:r>
              <w:rPr>
                <w:rFonts w:hint="eastAsia" w:eastAsia="宋体" w:cs="Times New Roman"/>
                <w:color w:val="auto"/>
                <w:kern w:val="0"/>
                <w:sz w:val="24"/>
                <w:highlight w:val="none"/>
                <w:lang w:val="en-US" w:eastAsia="zh-CN"/>
              </w:rPr>
              <w:t>60</w:t>
            </w:r>
            <w:r>
              <w:rPr>
                <w:rFonts w:hint="eastAsia" w:ascii="Times New Roman" w:hAnsi="Times New Roman" w:eastAsia="宋体" w:cs="Times New Roman"/>
                <w:color w:val="auto"/>
                <w:kern w:val="0"/>
                <w:sz w:val="24"/>
                <w:highlight w:val="none"/>
                <w:lang w:val="en-US" w:eastAsia="zh-CN"/>
              </w:rPr>
              <w:t>kg/d（1</w:t>
            </w:r>
            <w:r>
              <w:rPr>
                <w:rFonts w:hint="eastAsia" w:eastAsia="宋体" w:cs="Times New Roman"/>
                <w:color w:val="auto"/>
                <w:kern w:val="0"/>
                <w:sz w:val="24"/>
                <w:highlight w:val="none"/>
                <w:lang w:val="en-US" w:eastAsia="zh-CN"/>
              </w:rPr>
              <w:t>8</w:t>
            </w:r>
            <w:r>
              <w:rPr>
                <w:rFonts w:hint="eastAsia" w:ascii="Times New Roman" w:hAnsi="Times New Roman" w:eastAsia="宋体" w:cs="Times New Roman"/>
                <w:color w:val="auto"/>
                <w:kern w:val="0"/>
                <w:sz w:val="24"/>
                <w:highlight w:val="none"/>
                <w:lang w:val="en-US" w:eastAsia="zh-CN"/>
              </w:rPr>
              <w:t>t/a）；经收集后交由环卫部门统一处置。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表</w:t>
            </w:r>
            <w:r>
              <w:rPr>
                <w:rFonts w:hint="eastAsia"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21</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固体废物产生情况一览表</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718"/>
              <w:gridCol w:w="1931"/>
              <w:gridCol w:w="1234"/>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8" w:type="pct"/>
                  <w:gridSpan w:val="2"/>
                  <w:noWrap w:val="0"/>
                  <w:vAlign w:val="center"/>
                </w:tcPr>
                <w:p>
                  <w:pPr>
                    <w:jc w:val="center"/>
                    <w:rPr>
                      <w:b/>
                      <w:color w:val="auto"/>
                      <w:szCs w:val="21"/>
                      <w:highlight w:val="none"/>
                    </w:rPr>
                  </w:pPr>
                  <w:r>
                    <w:rPr>
                      <w:b/>
                      <w:color w:val="auto"/>
                      <w:szCs w:val="21"/>
                      <w:highlight w:val="none"/>
                    </w:rPr>
                    <w:t>固废类别及名称</w:t>
                  </w:r>
                </w:p>
              </w:tc>
              <w:tc>
                <w:tcPr>
                  <w:tcW w:w="1162" w:type="pct"/>
                  <w:noWrap w:val="0"/>
                  <w:vAlign w:val="center"/>
                </w:tcPr>
                <w:p>
                  <w:pPr>
                    <w:jc w:val="center"/>
                    <w:rPr>
                      <w:b/>
                      <w:color w:val="auto"/>
                      <w:szCs w:val="21"/>
                      <w:highlight w:val="none"/>
                    </w:rPr>
                  </w:pPr>
                  <w:r>
                    <w:rPr>
                      <w:b/>
                      <w:color w:val="auto"/>
                      <w:szCs w:val="21"/>
                      <w:highlight w:val="none"/>
                    </w:rPr>
                    <w:t>代码</w:t>
                  </w:r>
                </w:p>
              </w:tc>
              <w:tc>
                <w:tcPr>
                  <w:tcW w:w="742" w:type="pct"/>
                  <w:noWrap w:val="0"/>
                  <w:vAlign w:val="center"/>
                </w:tcPr>
                <w:p>
                  <w:pPr>
                    <w:jc w:val="center"/>
                    <w:rPr>
                      <w:b/>
                      <w:color w:val="auto"/>
                      <w:szCs w:val="21"/>
                      <w:highlight w:val="none"/>
                    </w:rPr>
                  </w:pPr>
                  <w:r>
                    <w:rPr>
                      <w:b/>
                      <w:color w:val="auto"/>
                      <w:szCs w:val="21"/>
                      <w:highlight w:val="none"/>
                    </w:rPr>
                    <w:t>产生量</w:t>
                  </w:r>
                </w:p>
              </w:tc>
              <w:tc>
                <w:tcPr>
                  <w:tcW w:w="1606" w:type="pct"/>
                  <w:noWrap w:val="0"/>
                  <w:vAlign w:val="center"/>
                </w:tcPr>
                <w:p>
                  <w:pPr>
                    <w:jc w:val="center"/>
                    <w:rPr>
                      <w:b/>
                      <w:color w:val="auto"/>
                      <w:szCs w:val="21"/>
                      <w:highlight w:val="none"/>
                    </w:rPr>
                  </w:pPr>
                  <w:r>
                    <w:rPr>
                      <w:b/>
                      <w:color w:val="auto"/>
                      <w:szCs w:val="21"/>
                      <w:highlight w:val="none"/>
                    </w:rPr>
                    <w:t>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4" w:type="pct"/>
                  <w:vMerge w:val="restar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一般工业固废</w:t>
                  </w:r>
                </w:p>
              </w:tc>
              <w:tc>
                <w:tcPr>
                  <w:tcW w:w="1034"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废包装袋</w:t>
                  </w:r>
                </w:p>
              </w:tc>
              <w:tc>
                <w:tcPr>
                  <w:tcW w:w="1162" w:type="pct"/>
                  <w:noWrap w:val="0"/>
                  <w:vAlign w:val="center"/>
                </w:tcPr>
                <w:p>
                  <w:pPr>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375</w:t>
                  </w:r>
                  <w:r>
                    <w:rPr>
                      <w:rFonts w:hint="eastAsia" w:ascii="Times New Roman" w:hAnsi="Times New Roman" w:eastAsia="宋体" w:cs="Times New Roman"/>
                      <w:color w:val="auto"/>
                      <w:sz w:val="21"/>
                      <w:szCs w:val="21"/>
                      <w:highlight w:val="none"/>
                      <w:lang w:val="en-US" w:eastAsia="zh-CN"/>
                    </w:rPr>
                    <w:t>-009-07</w:t>
                  </w:r>
                </w:p>
              </w:tc>
              <w:tc>
                <w:tcPr>
                  <w:tcW w:w="74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1606"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外售废旧物资回收单位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c>
                <w:tcPr>
                  <w:tcW w:w="1034"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bCs/>
                      <w:snapToGrid w:val="0"/>
                      <w:color w:val="auto"/>
                      <w:kern w:val="0"/>
                      <w:sz w:val="21"/>
                      <w:szCs w:val="21"/>
                      <w:highlight w:val="none"/>
                      <w:vertAlign w:val="baseline"/>
                      <w:lang w:val="en-US" w:eastAsia="zh-CN"/>
                    </w:rPr>
                    <w:t>废模具</w:t>
                  </w:r>
                </w:p>
              </w:tc>
              <w:tc>
                <w:tcPr>
                  <w:tcW w:w="1162" w:type="pct"/>
                  <w:noWrap w:val="0"/>
                  <w:vAlign w:val="center"/>
                </w:tcPr>
                <w:p>
                  <w:pPr>
                    <w:jc w:val="center"/>
                    <w:rPr>
                      <w:rFonts w:hint="eastAsia" w:ascii="Times New Roman" w:hAnsi="Times New Roman" w:eastAsia="宋体" w:cs="Times New Roman"/>
                      <w:snapToGrid w:val="0"/>
                      <w:color w:val="auto"/>
                      <w:kern w:val="2"/>
                      <w:sz w:val="21"/>
                      <w:szCs w:val="21"/>
                      <w:highlight w:val="none"/>
                      <w:vertAlign w:val="baseline"/>
                      <w:lang w:val="en-US" w:eastAsia="zh-CN" w:bidi="ar-SA"/>
                    </w:rPr>
                  </w:pPr>
                  <w:r>
                    <w:rPr>
                      <w:rFonts w:hint="eastAsia" w:cs="Times New Roman"/>
                      <w:color w:val="auto"/>
                      <w:kern w:val="0"/>
                      <w:sz w:val="21"/>
                      <w:szCs w:val="21"/>
                      <w:highlight w:val="none"/>
                      <w:shd w:val="clear" w:color="auto" w:fill="auto"/>
                      <w:lang w:val="en-US" w:eastAsia="zh-CN"/>
                    </w:rPr>
                    <w:t>375</w:t>
                  </w:r>
                  <w:r>
                    <w:rPr>
                      <w:rFonts w:hint="eastAsia" w:ascii="Times New Roman" w:hAnsi="Times New Roman" w:eastAsia="宋体" w:cs="Times New Roman"/>
                      <w:color w:val="auto"/>
                      <w:kern w:val="0"/>
                      <w:sz w:val="21"/>
                      <w:szCs w:val="21"/>
                      <w:highlight w:val="none"/>
                      <w:shd w:val="clear" w:color="auto" w:fill="auto"/>
                      <w:lang w:eastAsia="zh-CN"/>
                    </w:rPr>
                    <w:t>-004-</w:t>
                  </w:r>
                  <w:r>
                    <w:rPr>
                      <w:rFonts w:hint="default" w:ascii="Times New Roman" w:hAnsi="Times New Roman" w:eastAsia="宋体" w:cs="Times New Roman"/>
                      <w:color w:val="auto"/>
                      <w:kern w:val="0"/>
                      <w:sz w:val="21"/>
                      <w:szCs w:val="21"/>
                      <w:highlight w:val="none"/>
                      <w:shd w:val="clear" w:color="auto" w:fill="auto"/>
                    </w:rPr>
                    <w:t>09</w:t>
                  </w:r>
                </w:p>
              </w:tc>
              <w:tc>
                <w:tcPr>
                  <w:tcW w:w="74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1606"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外售废旧物资回收单位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塑料</w:t>
                  </w:r>
                  <w:r>
                    <w:rPr>
                      <w:rFonts w:hint="eastAsia" w:cs="Times New Roman"/>
                      <w:color w:val="auto"/>
                      <w:sz w:val="21"/>
                      <w:szCs w:val="21"/>
                      <w:highlight w:val="none"/>
                      <w:lang w:val="en-US" w:eastAsia="zh-CN"/>
                    </w:rPr>
                    <w:t>边角料及</w:t>
                  </w:r>
                  <w:r>
                    <w:rPr>
                      <w:rFonts w:hint="eastAsia" w:ascii="Times New Roman" w:hAnsi="Times New Roman" w:eastAsia="宋体" w:cs="Times New Roman"/>
                      <w:color w:val="auto"/>
                      <w:sz w:val="21"/>
                      <w:szCs w:val="21"/>
                      <w:highlight w:val="none"/>
                      <w:lang w:val="en-US" w:eastAsia="zh-CN"/>
                    </w:rPr>
                    <w:t>不合格品</w:t>
                  </w:r>
                </w:p>
              </w:tc>
              <w:tc>
                <w:tcPr>
                  <w:tcW w:w="1162"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rPr>
                    <w:t>375</w:t>
                  </w:r>
                  <w:r>
                    <w:rPr>
                      <w:rFonts w:hint="eastAsia" w:ascii="Times New Roman" w:hAnsi="Times New Roman" w:eastAsia="宋体" w:cs="Times New Roman"/>
                      <w:color w:val="auto"/>
                      <w:sz w:val="21"/>
                      <w:szCs w:val="21"/>
                      <w:highlight w:val="none"/>
                      <w:lang w:val="en-US" w:eastAsia="zh-CN"/>
                    </w:rPr>
                    <w:t>-009-06</w:t>
                  </w:r>
                </w:p>
              </w:tc>
              <w:tc>
                <w:tcPr>
                  <w:tcW w:w="742"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cs="Times New Roman"/>
                      <w:color w:val="auto"/>
                      <w:sz w:val="21"/>
                      <w:szCs w:val="21"/>
                      <w:highlight w:val="none"/>
                      <w:lang w:eastAsia="zh-CN"/>
                    </w:rPr>
                    <w:t>9.3</w:t>
                  </w:r>
                </w:p>
              </w:tc>
              <w:tc>
                <w:tcPr>
                  <w:tcW w:w="1606"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自行回收利用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泡沫边角料</w:t>
                  </w:r>
                </w:p>
              </w:tc>
              <w:tc>
                <w:tcPr>
                  <w:tcW w:w="1162" w:type="pct"/>
                  <w:noWrap w:val="0"/>
                  <w:vAlign w:val="center"/>
                </w:tcPr>
                <w:p>
                  <w:pPr>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375</w:t>
                  </w:r>
                  <w:r>
                    <w:rPr>
                      <w:rFonts w:hint="eastAsia" w:ascii="Times New Roman" w:hAnsi="Times New Roman" w:eastAsia="宋体" w:cs="Times New Roman"/>
                      <w:color w:val="auto"/>
                      <w:kern w:val="0"/>
                      <w:sz w:val="21"/>
                      <w:szCs w:val="21"/>
                      <w:highlight w:val="none"/>
                      <w:lang w:val="en-US" w:eastAsia="zh-CN"/>
                    </w:rPr>
                    <w:t>-00</w:t>
                  </w:r>
                  <w:r>
                    <w:rPr>
                      <w:rFonts w:hint="eastAsia" w:cs="Times New Roman"/>
                      <w:color w:val="auto"/>
                      <w:kern w:val="0"/>
                      <w:sz w:val="21"/>
                      <w:szCs w:val="21"/>
                      <w:highlight w:val="none"/>
                      <w:lang w:val="en-US" w:eastAsia="zh-CN"/>
                    </w:rPr>
                    <w:t>9-06</w:t>
                  </w:r>
                </w:p>
              </w:tc>
              <w:tc>
                <w:tcPr>
                  <w:tcW w:w="742"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cs="Times New Roman"/>
                      <w:color w:val="auto"/>
                      <w:sz w:val="21"/>
                      <w:szCs w:val="21"/>
                      <w:highlight w:val="none"/>
                      <w:lang w:eastAsia="zh-CN"/>
                    </w:rPr>
                    <w:t>6.25</w:t>
                  </w:r>
                </w:p>
              </w:tc>
              <w:tc>
                <w:tcPr>
                  <w:tcW w:w="1606" w:type="pct"/>
                  <w:vMerge w:val="restar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外售废旧物资回收单位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皮革边角料</w:t>
                  </w:r>
                </w:p>
              </w:tc>
              <w:tc>
                <w:tcPr>
                  <w:tcW w:w="1162" w:type="pct"/>
                  <w:noWrap w:val="0"/>
                  <w:vAlign w:val="center"/>
                </w:tcPr>
                <w:p>
                  <w:pPr>
                    <w:jc w:val="center"/>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375</w:t>
                  </w:r>
                  <w:r>
                    <w:rPr>
                      <w:rFonts w:hint="eastAsia" w:ascii="Times New Roman" w:hAnsi="Times New Roman" w:eastAsia="宋体" w:cs="Times New Roman"/>
                      <w:color w:val="auto"/>
                      <w:kern w:val="0"/>
                      <w:sz w:val="21"/>
                      <w:szCs w:val="21"/>
                      <w:highlight w:val="none"/>
                      <w:lang w:val="en-US" w:eastAsia="zh-CN"/>
                    </w:rPr>
                    <w:t>-00</w:t>
                  </w:r>
                  <w:r>
                    <w:rPr>
                      <w:rFonts w:hint="eastAsia" w:cs="Times New Roman"/>
                      <w:color w:val="auto"/>
                      <w:kern w:val="0"/>
                      <w:sz w:val="21"/>
                      <w:szCs w:val="21"/>
                      <w:highlight w:val="none"/>
                      <w:lang w:val="en-US" w:eastAsia="zh-CN"/>
                    </w:rPr>
                    <w:t>9-06</w:t>
                  </w:r>
                </w:p>
              </w:tc>
              <w:tc>
                <w:tcPr>
                  <w:tcW w:w="74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606"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restart"/>
                  <w:noWrap w:val="0"/>
                  <w:vAlign w:val="center"/>
                </w:tcPr>
                <w:p>
                  <w:pPr>
                    <w:jc w:val="center"/>
                    <w:rPr>
                      <w:rFonts w:hint="eastAsia" w:ascii="Times New Roman" w:hAnsi="Times New Roman" w:eastAsia="宋体" w:cs="Times New Roman"/>
                      <w:color w:val="auto"/>
                      <w:szCs w:val="21"/>
                      <w:highlight w:val="yellow"/>
                      <w:lang w:val="en-US" w:eastAsia="zh-CN"/>
                    </w:rPr>
                  </w:pPr>
                  <w:r>
                    <w:rPr>
                      <w:rFonts w:hint="eastAsia" w:ascii="Times New Roman" w:hAnsi="Times New Roman" w:eastAsia="宋体" w:cs="Times New Roman"/>
                      <w:color w:val="auto"/>
                      <w:szCs w:val="21"/>
                      <w:highlight w:val="none"/>
                      <w:lang w:val="en-US" w:eastAsia="zh-CN"/>
                    </w:rPr>
                    <w:t>危险废物</w:t>
                  </w:r>
                </w:p>
              </w:tc>
              <w:tc>
                <w:tcPr>
                  <w:tcW w:w="1034"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金属含油边角料</w:t>
                  </w:r>
                </w:p>
              </w:tc>
              <w:tc>
                <w:tcPr>
                  <w:tcW w:w="1162"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HW08，900-200-08</w:t>
                  </w:r>
                </w:p>
              </w:tc>
              <w:tc>
                <w:tcPr>
                  <w:tcW w:w="74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1606"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收集后暂存于危废间，定期外售</w:t>
                  </w:r>
                  <w:r>
                    <w:rPr>
                      <w:rFonts w:hint="eastAsia" w:cs="Times New Roman"/>
                      <w:color w:val="auto"/>
                      <w:szCs w:val="21"/>
                      <w:highlight w:val="none"/>
                      <w:lang w:val="en-US" w:eastAsia="zh-CN"/>
                    </w:rPr>
                    <w:t>金属冶炼</w:t>
                  </w:r>
                  <w:r>
                    <w:rPr>
                      <w:rFonts w:hint="eastAsia" w:ascii="Times New Roman" w:hAnsi="Times New Roman" w:eastAsia="宋体" w:cs="Times New Roman"/>
                      <w:color w:val="auto"/>
                      <w:szCs w:val="21"/>
                      <w:highlight w:val="none"/>
                      <w:lang w:val="en-US"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废容器桶/瓶</w:t>
                  </w:r>
                </w:p>
              </w:tc>
              <w:tc>
                <w:tcPr>
                  <w:tcW w:w="1162" w:type="pct"/>
                  <w:noWrap w:val="0"/>
                  <w:vAlign w:val="center"/>
                </w:tcPr>
                <w:p>
                  <w:pPr>
                    <w:jc w:val="center"/>
                    <w:rPr>
                      <w:rFonts w:hint="eastAsia" w:cs="Times New Roman"/>
                      <w:color w:val="auto"/>
                      <w:kern w:val="0"/>
                      <w:sz w:val="21"/>
                      <w:szCs w:val="21"/>
                      <w:highlight w:val="none"/>
                      <w:lang w:val="en-US" w:eastAsia="zh-CN"/>
                    </w:rPr>
                  </w:pPr>
                  <w:r>
                    <w:rPr>
                      <w:rFonts w:hint="default" w:ascii="Times New Roman" w:hAnsi="Times New Roman" w:eastAsia="宋体" w:cs="Times New Roman"/>
                      <w:color w:val="auto"/>
                      <w:szCs w:val="21"/>
                      <w:highlight w:val="none"/>
                      <w:lang w:val="en-US" w:eastAsia="zh-CN"/>
                    </w:rPr>
                    <w:t>HW49</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900-041-49</w:t>
                  </w:r>
                </w:p>
              </w:tc>
              <w:tc>
                <w:tcPr>
                  <w:tcW w:w="74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606" w:type="pct"/>
                  <w:vMerge w:val="restar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统一收集，集中分类暂存于危废间，定期交由有资质单位处置；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废矿物油</w:t>
                  </w:r>
                </w:p>
              </w:tc>
              <w:tc>
                <w:tcPr>
                  <w:tcW w:w="1162" w:type="pct"/>
                  <w:noWrap w:val="0"/>
                  <w:vAlign w:val="center"/>
                </w:tcPr>
                <w:p>
                  <w:pPr>
                    <w:jc w:val="center"/>
                    <w:rPr>
                      <w:rFonts w:hint="eastAsia" w:cs="Times New Roman"/>
                      <w:color w:val="auto"/>
                      <w:kern w:val="0"/>
                      <w:sz w:val="21"/>
                      <w:szCs w:val="21"/>
                      <w:highlight w:val="none"/>
                      <w:lang w:val="en-US" w:eastAsia="zh-CN"/>
                    </w:rPr>
                  </w:pPr>
                  <w:r>
                    <w:rPr>
                      <w:rFonts w:hint="eastAsia" w:ascii="Times New Roman" w:hAnsi="Times New Roman" w:eastAsia="宋体" w:cs="Times New Roman"/>
                      <w:color w:val="auto"/>
                      <w:szCs w:val="21"/>
                      <w:highlight w:val="none"/>
                      <w:lang w:val="en-US" w:eastAsia="zh-CN"/>
                    </w:rPr>
                    <w:t>HW08，900-21</w:t>
                  </w:r>
                  <w:r>
                    <w:rPr>
                      <w:rFonts w:hint="eastAsia" w:cs="Times New Roman"/>
                      <w:color w:val="auto"/>
                      <w:szCs w:val="21"/>
                      <w:highlight w:val="none"/>
                      <w:lang w:val="en-US" w:eastAsia="zh-CN"/>
                    </w:rPr>
                    <w:t>7</w:t>
                  </w:r>
                  <w:r>
                    <w:rPr>
                      <w:rFonts w:hint="eastAsia" w:ascii="Times New Roman" w:hAnsi="Times New Roman" w:eastAsia="宋体" w:cs="Times New Roman"/>
                      <w:color w:val="auto"/>
                      <w:szCs w:val="21"/>
                      <w:highlight w:val="none"/>
                      <w:lang w:val="en-US" w:eastAsia="zh-CN"/>
                    </w:rPr>
                    <w:t>-08</w:t>
                  </w:r>
                </w:p>
              </w:tc>
              <w:tc>
                <w:tcPr>
                  <w:tcW w:w="74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0.34</w:t>
                  </w:r>
                </w:p>
              </w:tc>
              <w:tc>
                <w:tcPr>
                  <w:tcW w:w="1606"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废矿物油渣</w:t>
                  </w:r>
                </w:p>
              </w:tc>
              <w:tc>
                <w:tcPr>
                  <w:tcW w:w="1162" w:type="pct"/>
                  <w:noWrap w:val="0"/>
                  <w:vAlign w:val="center"/>
                </w:tcPr>
                <w:p>
                  <w:pPr>
                    <w:jc w:val="center"/>
                    <w:rPr>
                      <w:rFonts w:hint="default" w:cs="Times New Roman"/>
                      <w:color w:val="auto"/>
                      <w:kern w:val="0"/>
                      <w:sz w:val="21"/>
                      <w:szCs w:val="21"/>
                      <w:highlight w:val="none"/>
                      <w:lang w:val="en-US" w:eastAsia="zh-CN"/>
                    </w:rPr>
                  </w:pPr>
                  <w:r>
                    <w:rPr>
                      <w:rFonts w:hint="eastAsia" w:ascii="Times New Roman" w:hAnsi="Times New Roman" w:eastAsia="宋体" w:cs="Times New Roman"/>
                      <w:color w:val="auto"/>
                      <w:szCs w:val="21"/>
                      <w:highlight w:val="none"/>
                      <w:lang w:val="en-US" w:eastAsia="zh-CN"/>
                    </w:rPr>
                    <w:t>HW08，900</w:t>
                  </w:r>
                  <w:r>
                    <w:rPr>
                      <w:rFonts w:hint="eastAsia" w:cs="Times New Roman"/>
                      <w:color w:val="auto"/>
                      <w:szCs w:val="21"/>
                      <w:highlight w:val="none"/>
                      <w:lang w:val="en-US" w:eastAsia="zh-CN"/>
                    </w:rPr>
                    <w:t>-200-08</w:t>
                  </w:r>
                </w:p>
              </w:tc>
              <w:tc>
                <w:tcPr>
                  <w:tcW w:w="74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w:t>
                  </w:r>
                </w:p>
              </w:tc>
              <w:tc>
                <w:tcPr>
                  <w:tcW w:w="1606"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废过滤棉</w:t>
                  </w:r>
                </w:p>
              </w:tc>
              <w:tc>
                <w:tcPr>
                  <w:tcW w:w="1162"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HW49</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900-041-49</w:t>
                  </w:r>
                </w:p>
              </w:tc>
              <w:tc>
                <w:tcPr>
                  <w:tcW w:w="74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606"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废活性炭</w:t>
                  </w:r>
                </w:p>
              </w:tc>
              <w:tc>
                <w:tcPr>
                  <w:tcW w:w="1162"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HW49，900-041-49</w:t>
                  </w:r>
                </w:p>
              </w:tc>
              <w:tc>
                <w:tcPr>
                  <w:tcW w:w="742" w:type="pct"/>
                  <w:noWrap w:val="0"/>
                  <w:vAlign w:val="center"/>
                </w:tcPr>
                <w:p>
                  <w:pPr>
                    <w:jc w:val="center"/>
                    <w:rPr>
                      <w:rFonts w:hint="default" w:cs="Times New Roman"/>
                      <w:color w:val="auto"/>
                      <w:sz w:val="21"/>
                      <w:szCs w:val="21"/>
                      <w:highlight w:val="none"/>
                      <w:lang w:val="en-US" w:eastAsia="zh-CN"/>
                    </w:rPr>
                  </w:pPr>
                  <w:r>
                    <w:rPr>
                      <w:rFonts w:hint="default" w:cs="Times New Roman"/>
                      <w:color w:val="auto"/>
                      <w:sz w:val="21"/>
                      <w:szCs w:val="21"/>
                      <w:highlight w:val="none"/>
                      <w:lang w:eastAsia="zh-CN"/>
                    </w:rPr>
                    <w:t>21.</w:t>
                  </w:r>
                  <w:r>
                    <w:rPr>
                      <w:rFonts w:hint="eastAsia" w:cs="Times New Roman"/>
                      <w:color w:val="auto"/>
                      <w:sz w:val="21"/>
                      <w:szCs w:val="21"/>
                      <w:highlight w:val="none"/>
                      <w:lang w:val="en-US" w:eastAsia="zh-CN"/>
                    </w:rPr>
                    <w:t>28</w:t>
                  </w:r>
                </w:p>
              </w:tc>
              <w:tc>
                <w:tcPr>
                  <w:tcW w:w="1606"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空压机含油废水</w:t>
                  </w:r>
                </w:p>
              </w:tc>
              <w:tc>
                <w:tcPr>
                  <w:tcW w:w="1162"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HW49，900-047-49</w:t>
                  </w:r>
                </w:p>
              </w:tc>
              <w:tc>
                <w:tcPr>
                  <w:tcW w:w="74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w:t>
                  </w:r>
                </w:p>
              </w:tc>
              <w:tc>
                <w:tcPr>
                  <w:tcW w:w="1606"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454" w:type="pct"/>
                  <w:vMerge w:val="continue"/>
                  <w:noWrap w:val="0"/>
                  <w:vAlign w:val="center"/>
                </w:tcPr>
                <w:p>
                  <w:pPr>
                    <w:jc w:val="center"/>
                    <w:rPr>
                      <w:rFonts w:hint="eastAsia" w:ascii="Times New Roman" w:hAnsi="Times New Roman" w:eastAsia="宋体" w:cs="Times New Roman"/>
                      <w:color w:val="auto"/>
                      <w:szCs w:val="21"/>
                      <w:highlight w:val="yellow"/>
                      <w:lang w:val="en-US" w:eastAsia="zh-CN"/>
                    </w:rPr>
                  </w:pPr>
                </w:p>
              </w:tc>
              <w:tc>
                <w:tcPr>
                  <w:tcW w:w="1034"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废含油棉纱手套</w:t>
                  </w:r>
                </w:p>
              </w:tc>
              <w:tc>
                <w:tcPr>
                  <w:tcW w:w="1162"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HW49，900-041-49</w:t>
                  </w:r>
                </w:p>
              </w:tc>
              <w:tc>
                <w:tcPr>
                  <w:tcW w:w="742" w:type="pct"/>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w:t>
                  </w:r>
                </w:p>
              </w:tc>
              <w:tc>
                <w:tcPr>
                  <w:tcW w:w="1606" w:type="pct"/>
                  <w:vMerge w:val="continue"/>
                  <w:noWrap w:val="0"/>
                  <w:vAlign w:val="center"/>
                </w:tcPr>
                <w:p>
                  <w:pPr>
                    <w:jc w:val="center"/>
                    <w:rPr>
                      <w:rFonts w:hint="eastAsia" w:ascii="Times New Roman" w:hAnsi="Times New Roman" w:eastAsia="宋体" w:cs="Times New Roman"/>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50" w:type="pct"/>
                  <w:gridSpan w:val="3"/>
                  <w:noWrap w:val="0"/>
                  <w:vAlign w:val="center"/>
                </w:tcPr>
                <w:p>
                  <w:pPr>
                    <w:jc w:val="center"/>
                    <w:rPr>
                      <w:color w:val="auto"/>
                      <w:szCs w:val="21"/>
                      <w:highlight w:val="none"/>
                    </w:rPr>
                  </w:pPr>
                  <w:r>
                    <w:rPr>
                      <w:color w:val="auto"/>
                      <w:szCs w:val="21"/>
                      <w:highlight w:val="none"/>
                    </w:rPr>
                    <w:t>生活垃圾</w:t>
                  </w:r>
                </w:p>
              </w:tc>
              <w:tc>
                <w:tcPr>
                  <w:tcW w:w="74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18</w:t>
                  </w:r>
                </w:p>
              </w:tc>
              <w:tc>
                <w:tcPr>
                  <w:tcW w:w="1606" w:type="pct"/>
                  <w:noWrap w:val="0"/>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交当地环卫部门</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表</w:t>
            </w:r>
            <w:r>
              <w:rPr>
                <w:rFonts w:hint="eastAsia"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22</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项目危险废物汇总一览表 单位t</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46"/>
              <w:gridCol w:w="792"/>
              <w:gridCol w:w="708"/>
              <w:gridCol w:w="750"/>
              <w:gridCol w:w="721"/>
              <w:gridCol w:w="428"/>
              <w:gridCol w:w="771"/>
              <w:gridCol w:w="565"/>
              <w:gridCol w:w="614"/>
              <w:gridCol w:w="605"/>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90"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序号</w:t>
                  </w:r>
                </w:p>
              </w:tc>
              <w:tc>
                <w:tcPr>
                  <w:tcW w:w="689"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危险废物名称</w:t>
                  </w:r>
                </w:p>
              </w:tc>
              <w:tc>
                <w:tcPr>
                  <w:tcW w:w="476"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危险废物类别</w:t>
                  </w:r>
                </w:p>
              </w:tc>
              <w:tc>
                <w:tcPr>
                  <w:tcW w:w="426"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危险废</w:t>
                  </w:r>
                </w:p>
                <w:p>
                  <w:pPr>
                    <w:spacing w:line="280" w:lineRule="exact"/>
                    <w:ind w:left="-42" w:leftChars="-20" w:right="-67" w:rightChars="-32"/>
                    <w:jc w:val="center"/>
                    <w:rPr>
                      <w:b/>
                      <w:color w:val="auto"/>
                      <w:spacing w:val="-12"/>
                      <w:szCs w:val="21"/>
                      <w:highlight w:val="none"/>
                    </w:rPr>
                  </w:pPr>
                  <w:r>
                    <w:rPr>
                      <w:b/>
                      <w:color w:val="auto"/>
                      <w:spacing w:val="-12"/>
                      <w:szCs w:val="21"/>
                      <w:highlight w:val="none"/>
                    </w:rPr>
                    <w:t>物代码</w:t>
                  </w:r>
                </w:p>
              </w:tc>
              <w:tc>
                <w:tcPr>
                  <w:tcW w:w="451"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产生量t/a</w:t>
                  </w:r>
                </w:p>
              </w:tc>
              <w:tc>
                <w:tcPr>
                  <w:tcW w:w="434"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产生工序及装置</w:t>
                  </w:r>
                </w:p>
              </w:tc>
              <w:tc>
                <w:tcPr>
                  <w:tcW w:w="257"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形态</w:t>
                  </w:r>
                </w:p>
              </w:tc>
              <w:tc>
                <w:tcPr>
                  <w:tcW w:w="464"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主要</w:t>
                  </w:r>
                </w:p>
                <w:p>
                  <w:pPr>
                    <w:spacing w:line="280" w:lineRule="exact"/>
                    <w:ind w:left="-42" w:leftChars="-20" w:right="-67" w:rightChars="-32"/>
                    <w:jc w:val="center"/>
                    <w:rPr>
                      <w:b/>
                      <w:color w:val="auto"/>
                      <w:spacing w:val="-12"/>
                      <w:szCs w:val="21"/>
                      <w:highlight w:val="none"/>
                    </w:rPr>
                  </w:pPr>
                  <w:r>
                    <w:rPr>
                      <w:b/>
                      <w:color w:val="auto"/>
                      <w:spacing w:val="-12"/>
                      <w:szCs w:val="21"/>
                      <w:highlight w:val="none"/>
                    </w:rPr>
                    <w:t>成分</w:t>
                  </w:r>
                </w:p>
              </w:tc>
              <w:tc>
                <w:tcPr>
                  <w:tcW w:w="340"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有害成分</w:t>
                  </w:r>
                </w:p>
              </w:tc>
              <w:tc>
                <w:tcPr>
                  <w:tcW w:w="369"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产废</w:t>
                  </w:r>
                </w:p>
                <w:p>
                  <w:pPr>
                    <w:spacing w:line="280" w:lineRule="exact"/>
                    <w:ind w:left="-42" w:leftChars="-20" w:right="-67" w:rightChars="-32"/>
                    <w:jc w:val="center"/>
                    <w:rPr>
                      <w:b/>
                      <w:color w:val="auto"/>
                      <w:spacing w:val="-12"/>
                      <w:szCs w:val="21"/>
                      <w:highlight w:val="none"/>
                    </w:rPr>
                  </w:pPr>
                  <w:r>
                    <w:rPr>
                      <w:b/>
                      <w:color w:val="auto"/>
                      <w:spacing w:val="-12"/>
                      <w:szCs w:val="21"/>
                      <w:highlight w:val="none"/>
                    </w:rPr>
                    <w:t>周期</w:t>
                  </w:r>
                </w:p>
              </w:tc>
              <w:tc>
                <w:tcPr>
                  <w:tcW w:w="364" w:type="pct"/>
                  <w:noWrap w:val="0"/>
                  <w:vAlign w:val="center"/>
                </w:tcPr>
                <w:p>
                  <w:pPr>
                    <w:spacing w:line="280" w:lineRule="exact"/>
                    <w:ind w:left="-42" w:leftChars="-20" w:right="-67" w:rightChars="-32"/>
                    <w:jc w:val="center"/>
                    <w:rPr>
                      <w:b/>
                      <w:color w:val="auto"/>
                      <w:spacing w:val="-12"/>
                      <w:szCs w:val="21"/>
                      <w:highlight w:val="none"/>
                    </w:rPr>
                  </w:pPr>
                  <w:r>
                    <w:rPr>
                      <w:b/>
                      <w:color w:val="auto"/>
                      <w:spacing w:val="-12"/>
                      <w:szCs w:val="21"/>
                      <w:highlight w:val="none"/>
                    </w:rPr>
                    <w:t>危险</w:t>
                  </w:r>
                </w:p>
                <w:p>
                  <w:pPr>
                    <w:spacing w:line="280" w:lineRule="exact"/>
                    <w:ind w:left="-42" w:leftChars="-20" w:right="-67" w:rightChars="-32"/>
                    <w:jc w:val="center"/>
                    <w:rPr>
                      <w:b/>
                      <w:color w:val="auto"/>
                      <w:spacing w:val="-12"/>
                      <w:szCs w:val="21"/>
                      <w:highlight w:val="none"/>
                    </w:rPr>
                  </w:pPr>
                  <w:r>
                    <w:rPr>
                      <w:b/>
                      <w:color w:val="auto"/>
                      <w:spacing w:val="-12"/>
                      <w:szCs w:val="21"/>
                      <w:highlight w:val="none"/>
                    </w:rPr>
                    <w:t>特性</w:t>
                  </w:r>
                </w:p>
              </w:tc>
              <w:tc>
                <w:tcPr>
                  <w:tcW w:w="435" w:type="pct"/>
                  <w:noWrap w:val="0"/>
                  <w:vAlign w:val="center"/>
                </w:tcPr>
                <w:p>
                  <w:pPr>
                    <w:spacing w:line="280" w:lineRule="exact"/>
                    <w:jc w:val="center"/>
                    <w:rPr>
                      <w:b/>
                      <w:color w:val="auto"/>
                      <w:szCs w:val="21"/>
                      <w:highlight w:val="none"/>
                    </w:rPr>
                  </w:pPr>
                  <w:r>
                    <w:rPr>
                      <w:b/>
                      <w:color w:val="auto"/>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689"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金属含油边角料</w:t>
                  </w:r>
                </w:p>
              </w:tc>
              <w:tc>
                <w:tcPr>
                  <w:tcW w:w="476" w:type="pct"/>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HW08</w:t>
                  </w:r>
                </w:p>
              </w:tc>
              <w:tc>
                <w:tcPr>
                  <w:tcW w:w="42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900-200-08</w:t>
                  </w:r>
                </w:p>
              </w:tc>
              <w:tc>
                <w:tcPr>
                  <w:tcW w:w="4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w:t>
                  </w:r>
                </w:p>
              </w:tc>
              <w:tc>
                <w:tcPr>
                  <w:tcW w:w="43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机加</w:t>
                  </w:r>
                </w:p>
              </w:tc>
              <w:tc>
                <w:tcPr>
                  <w:tcW w:w="257"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固态</w:t>
                  </w:r>
                </w:p>
              </w:tc>
              <w:tc>
                <w:tcPr>
                  <w:tcW w:w="4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40"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69"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1d</w:t>
                  </w:r>
                </w:p>
              </w:tc>
              <w:tc>
                <w:tcPr>
                  <w:tcW w:w="3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restart"/>
                  <w:noWrap w:val="0"/>
                  <w:vAlign w:val="center"/>
                </w:tcPr>
                <w:p>
                  <w:pPr>
                    <w:spacing w:line="280" w:lineRule="exact"/>
                    <w:jc w:val="center"/>
                    <w:rPr>
                      <w:color w:val="auto"/>
                      <w:szCs w:val="21"/>
                      <w:highlight w:val="none"/>
                    </w:rPr>
                  </w:pPr>
                  <w:r>
                    <w:rPr>
                      <w:color w:val="auto"/>
                      <w:szCs w:val="21"/>
                      <w:highlight w:val="none"/>
                    </w:rPr>
                    <w:t>危险废物处理资质单位收运、处置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689"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w:t>
                  </w:r>
                  <w:r>
                    <w:rPr>
                      <w:rFonts w:hint="eastAsia" w:cs="Times New Roman"/>
                      <w:color w:val="auto"/>
                      <w:szCs w:val="21"/>
                      <w:highlight w:val="none"/>
                      <w:lang w:val="en-US" w:eastAsia="zh-CN"/>
                    </w:rPr>
                    <w:t>容器</w:t>
                  </w:r>
                  <w:r>
                    <w:rPr>
                      <w:rFonts w:hint="eastAsia" w:ascii="Times New Roman" w:hAnsi="Times New Roman" w:eastAsia="宋体" w:cs="Times New Roman"/>
                      <w:color w:val="auto"/>
                      <w:szCs w:val="21"/>
                      <w:highlight w:val="none"/>
                      <w:lang w:val="en-US" w:eastAsia="zh-CN"/>
                    </w:rPr>
                    <w:t>桶</w:t>
                  </w:r>
                  <w:r>
                    <w:rPr>
                      <w:rFonts w:hint="eastAsia" w:cs="Times New Roman"/>
                      <w:color w:val="auto"/>
                      <w:szCs w:val="21"/>
                      <w:highlight w:val="none"/>
                      <w:lang w:val="en-US" w:eastAsia="zh-CN"/>
                    </w:rPr>
                    <w:t>/瓶</w:t>
                  </w:r>
                </w:p>
              </w:tc>
              <w:tc>
                <w:tcPr>
                  <w:tcW w:w="47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HW</w:t>
                  </w:r>
                  <w:r>
                    <w:rPr>
                      <w:rFonts w:hint="eastAsia" w:cs="Times New Roman"/>
                      <w:color w:val="auto"/>
                      <w:szCs w:val="21"/>
                      <w:highlight w:val="none"/>
                      <w:lang w:val="en-US" w:eastAsia="zh-CN"/>
                    </w:rPr>
                    <w:t>49</w:t>
                  </w:r>
                </w:p>
              </w:tc>
              <w:tc>
                <w:tcPr>
                  <w:tcW w:w="42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900-041-49</w:t>
                  </w:r>
                </w:p>
              </w:tc>
              <w:tc>
                <w:tcPr>
                  <w:tcW w:w="4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c>
                <w:tcPr>
                  <w:tcW w:w="43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发泡、注塑</w:t>
                  </w:r>
                </w:p>
              </w:tc>
              <w:tc>
                <w:tcPr>
                  <w:tcW w:w="257"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固态</w:t>
                  </w:r>
                </w:p>
              </w:tc>
              <w:tc>
                <w:tcPr>
                  <w:tcW w:w="4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eastAsia="宋体"/>
                      <w:color w:val="auto"/>
                      <w:spacing w:val="-12"/>
                      <w:szCs w:val="21"/>
                      <w:highlight w:val="none"/>
                      <w:lang w:val="en-US" w:eastAsia="zh-CN"/>
                    </w:rPr>
                    <w:t>有机物</w:t>
                  </w:r>
                </w:p>
              </w:tc>
              <w:tc>
                <w:tcPr>
                  <w:tcW w:w="340"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eastAsia="宋体"/>
                      <w:color w:val="auto"/>
                      <w:spacing w:val="-12"/>
                      <w:szCs w:val="21"/>
                      <w:highlight w:val="none"/>
                      <w:lang w:val="en-US" w:eastAsia="zh-CN"/>
                    </w:rPr>
                    <w:t>有机物</w:t>
                  </w:r>
                </w:p>
              </w:tc>
              <w:tc>
                <w:tcPr>
                  <w:tcW w:w="369"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30d</w:t>
                  </w:r>
                </w:p>
              </w:tc>
              <w:tc>
                <w:tcPr>
                  <w:tcW w:w="3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continue"/>
                  <w:noWrap w:val="0"/>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p>
              </w:tc>
              <w:tc>
                <w:tcPr>
                  <w:tcW w:w="68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废矿物油</w:t>
                  </w:r>
                </w:p>
              </w:tc>
              <w:tc>
                <w:tcPr>
                  <w:tcW w:w="47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HW08</w:t>
                  </w:r>
                </w:p>
              </w:tc>
              <w:tc>
                <w:tcPr>
                  <w:tcW w:w="42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900-21</w:t>
                  </w:r>
                  <w:r>
                    <w:rPr>
                      <w:rFonts w:hint="eastAsia" w:cs="Times New Roman"/>
                      <w:color w:val="auto"/>
                      <w:szCs w:val="21"/>
                      <w:highlight w:val="none"/>
                      <w:lang w:val="en-US" w:eastAsia="zh-CN"/>
                    </w:rPr>
                    <w:t>7</w:t>
                  </w:r>
                  <w:r>
                    <w:rPr>
                      <w:rFonts w:hint="eastAsia" w:ascii="Times New Roman" w:hAnsi="Times New Roman" w:eastAsia="宋体" w:cs="Times New Roman"/>
                      <w:color w:val="auto"/>
                      <w:szCs w:val="21"/>
                      <w:highlight w:val="none"/>
                      <w:lang w:val="en-US" w:eastAsia="zh-CN"/>
                    </w:rPr>
                    <w:t>-08</w:t>
                  </w:r>
                </w:p>
              </w:tc>
              <w:tc>
                <w:tcPr>
                  <w:tcW w:w="4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0.34</w:t>
                  </w:r>
                </w:p>
              </w:tc>
              <w:tc>
                <w:tcPr>
                  <w:tcW w:w="43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机加</w:t>
                  </w:r>
                </w:p>
              </w:tc>
              <w:tc>
                <w:tcPr>
                  <w:tcW w:w="257"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固态</w:t>
                  </w:r>
                </w:p>
              </w:tc>
              <w:tc>
                <w:tcPr>
                  <w:tcW w:w="4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40"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69"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1d</w:t>
                  </w:r>
                </w:p>
              </w:tc>
              <w:tc>
                <w:tcPr>
                  <w:tcW w:w="3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continue"/>
                  <w:noWrap w:val="0"/>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w:t>
                  </w:r>
                </w:p>
              </w:tc>
              <w:tc>
                <w:tcPr>
                  <w:tcW w:w="689"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废矿物油</w:t>
                  </w:r>
                  <w:r>
                    <w:rPr>
                      <w:rFonts w:hint="eastAsia" w:cs="Times New Roman"/>
                      <w:color w:val="auto"/>
                      <w:szCs w:val="21"/>
                      <w:highlight w:val="none"/>
                      <w:lang w:val="en-US" w:eastAsia="zh-CN"/>
                    </w:rPr>
                    <w:t>渣</w:t>
                  </w:r>
                </w:p>
              </w:tc>
              <w:tc>
                <w:tcPr>
                  <w:tcW w:w="47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HW08</w:t>
                  </w:r>
                </w:p>
              </w:tc>
              <w:tc>
                <w:tcPr>
                  <w:tcW w:w="42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900</w:t>
                  </w:r>
                  <w:r>
                    <w:rPr>
                      <w:rFonts w:hint="eastAsia" w:cs="Times New Roman"/>
                      <w:color w:val="auto"/>
                      <w:szCs w:val="21"/>
                      <w:highlight w:val="none"/>
                      <w:lang w:val="en-US" w:eastAsia="zh-CN"/>
                    </w:rPr>
                    <w:t>-200-08</w:t>
                  </w:r>
                </w:p>
              </w:tc>
              <w:tc>
                <w:tcPr>
                  <w:tcW w:w="4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c>
                <w:tcPr>
                  <w:tcW w:w="43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脱油</w:t>
                  </w:r>
                </w:p>
              </w:tc>
              <w:tc>
                <w:tcPr>
                  <w:tcW w:w="257"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液态</w:t>
                  </w:r>
                </w:p>
              </w:tc>
              <w:tc>
                <w:tcPr>
                  <w:tcW w:w="4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40"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69"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180d</w:t>
                  </w:r>
                </w:p>
              </w:tc>
              <w:tc>
                <w:tcPr>
                  <w:tcW w:w="3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continue"/>
                  <w:noWrap w:val="0"/>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w:t>
                  </w:r>
                </w:p>
              </w:tc>
              <w:tc>
                <w:tcPr>
                  <w:tcW w:w="68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废过滤棉</w:t>
                  </w:r>
                </w:p>
              </w:tc>
              <w:tc>
                <w:tcPr>
                  <w:tcW w:w="47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HW49</w:t>
                  </w:r>
                </w:p>
              </w:tc>
              <w:tc>
                <w:tcPr>
                  <w:tcW w:w="42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900-041-49</w:t>
                  </w:r>
                </w:p>
              </w:tc>
              <w:tc>
                <w:tcPr>
                  <w:tcW w:w="4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1.2</w:t>
                  </w:r>
                </w:p>
              </w:tc>
              <w:tc>
                <w:tcPr>
                  <w:tcW w:w="434" w:type="pct"/>
                  <w:vMerge w:val="restar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废气治理</w:t>
                  </w:r>
                </w:p>
              </w:tc>
              <w:tc>
                <w:tcPr>
                  <w:tcW w:w="257"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固态</w:t>
                  </w:r>
                </w:p>
              </w:tc>
              <w:tc>
                <w:tcPr>
                  <w:tcW w:w="4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eastAsia="宋体"/>
                      <w:color w:val="auto"/>
                      <w:spacing w:val="-12"/>
                      <w:szCs w:val="21"/>
                      <w:highlight w:val="none"/>
                      <w:lang w:val="en-US" w:eastAsia="zh-CN"/>
                    </w:rPr>
                    <w:t>有机物</w:t>
                  </w:r>
                </w:p>
              </w:tc>
              <w:tc>
                <w:tcPr>
                  <w:tcW w:w="340"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eastAsia="宋体"/>
                      <w:color w:val="auto"/>
                      <w:spacing w:val="-12"/>
                      <w:szCs w:val="21"/>
                      <w:highlight w:val="none"/>
                      <w:lang w:val="en-US" w:eastAsia="zh-CN"/>
                    </w:rPr>
                    <w:t>有机物</w:t>
                  </w:r>
                </w:p>
              </w:tc>
              <w:tc>
                <w:tcPr>
                  <w:tcW w:w="369"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30d</w:t>
                  </w:r>
                </w:p>
              </w:tc>
              <w:tc>
                <w:tcPr>
                  <w:tcW w:w="36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continue"/>
                  <w:noWrap w:val="0"/>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6</w:t>
                  </w:r>
                </w:p>
              </w:tc>
              <w:tc>
                <w:tcPr>
                  <w:tcW w:w="68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废活性炭</w:t>
                  </w:r>
                </w:p>
              </w:tc>
              <w:tc>
                <w:tcPr>
                  <w:tcW w:w="47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HW49</w:t>
                  </w:r>
                </w:p>
              </w:tc>
              <w:tc>
                <w:tcPr>
                  <w:tcW w:w="42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900-041-49</w:t>
                  </w:r>
                </w:p>
              </w:tc>
              <w:tc>
                <w:tcPr>
                  <w:tcW w:w="4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cs="Times New Roman"/>
                      <w:color w:val="auto"/>
                      <w:sz w:val="21"/>
                      <w:szCs w:val="21"/>
                      <w:highlight w:val="none"/>
                      <w:lang w:eastAsia="zh-CN"/>
                    </w:rPr>
                    <w:t>21.</w:t>
                  </w:r>
                  <w:r>
                    <w:rPr>
                      <w:rFonts w:hint="eastAsia" w:cs="Times New Roman"/>
                      <w:color w:val="auto"/>
                      <w:sz w:val="21"/>
                      <w:szCs w:val="21"/>
                      <w:highlight w:val="none"/>
                      <w:lang w:val="en-US" w:eastAsia="zh-CN"/>
                    </w:rPr>
                    <w:t>28</w:t>
                  </w:r>
                </w:p>
              </w:tc>
              <w:tc>
                <w:tcPr>
                  <w:tcW w:w="434" w:type="pct"/>
                  <w:vMerge w:val="continue"/>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p>
              </w:tc>
              <w:tc>
                <w:tcPr>
                  <w:tcW w:w="257"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固态</w:t>
                  </w:r>
                </w:p>
              </w:tc>
              <w:tc>
                <w:tcPr>
                  <w:tcW w:w="464"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eastAsia="宋体"/>
                      <w:color w:val="auto"/>
                      <w:spacing w:val="-12"/>
                      <w:szCs w:val="21"/>
                      <w:highlight w:val="none"/>
                      <w:lang w:val="en-US" w:eastAsia="zh-CN"/>
                    </w:rPr>
                    <w:t>有机物</w:t>
                  </w:r>
                </w:p>
              </w:tc>
              <w:tc>
                <w:tcPr>
                  <w:tcW w:w="340"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eastAsia="宋体"/>
                      <w:color w:val="auto"/>
                      <w:spacing w:val="-12"/>
                      <w:szCs w:val="21"/>
                      <w:highlight w:val="none"/>
                      <w:lang w:val="en-US" w:eastAsia="zh-CN"/>
                    </w:rPr>
                    <w:t>有机物</w:t>
                  </w:r>
                </w:p>
              </w:tc>
              <w:tc>
                <w:tcPr>
                  <w:tcW w:w="369"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30d</w:t>
                  </w:r>
                </w:p>
              </w:tc>
              <w:tc>
                <w:tcPr>
                  <w:tcW w:w="364"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continue"/>
                  <w:noWrap w:val="0"/>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w:t>
                  </w:r>
                </w:p>
              </w:tc>
              <w:tc>
                <w:tcPr>
                  <w:tcW w:w="68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空压机含油废水</w:t>
                  </w:r>
                </w:p>
              </w:tc>
              <w:tc>
                <w:tcPr>
                  <w:tcW w:w="476"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HW49</w:t>
                  </w:r>
                </w:p>
              </w:tc>
              <w:tc>
                <w:tcPr>
                  <w:tcW w:w="426"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900-047-49</w:t>
                  </w:r>
                </w:p>
              </w:tc>
              <w:tc>
                <w:tcPr>
                  <w:tcW w:w="451" w:type="pct"/>
                  <w:noWrap w:val="0"/>
                  <w:vAlign w:val="center"/>
                </w:tcPr>
                <w:p>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0.01</w:t>
                  </w:r>
                </w:p>
              </w:tc>
              <w:tc>
                <w:tcPr>
                  <w:tcW w:w="434" w:type="pct"/>
                  <w:noWrap w:val="0"/>
                  <w:vAlign w:val="center"/>
                </w:tcPr>
                <w:p>
                  <w:pPr>
                    <w:spacing w:line="280" w:lineRule="exact"/>
                    <w:ind w:left="-42" w:leftChars="-20" w:right="-67" w:rightChars="-32"/>
                    <w:jc w:val="center"/>
                    <w:rPr>
                      <w:rFonts w:hint="eastAsia"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空压机</w:t>
                  </w:r>
                </w:p>
              </w:tc>
              <w:tc>
                <w:tcPr>
                  <w:tcW w:w="257"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液态</w:t>
                  </w:r>
                </w:p>
              </w:tc>
              <w:tc>
                <w:tcPr>
                  <w:tcW w:w="464" w:type="pct"/>
                  <w:noWrap w:val="0"/>
                  <w:vAlign w:val="center"/>
                </w:tcPr>
                <w:p>
                  <w:pPr>
                    <w:spacing w:line="280" w:lineRule="exact"/>
                    <w:ind w:left="-42" w:leftChars="-20" w:right="-67" w:rightChars="-32"/>
                    <w:jc w:val="center"/>
                    <w:rPr>
                      <w:rFonts w:hint="eastAsia"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40" w:type="pct"/>
                  <w:noWrap w:val="0"/>
                  <w:vAlign w:val="center"/>
                </w:tcPr>
                <w:p>
                  <w:pPr>
                    <w:spacing w:line="280" w:lineRule="exact"/>
                    <w:ind w:left="-42" w:leftChars="-20" w:right="-67" w:rightChars="-32"/>
                    <w:jc w:val="center"/>
                    <w:rPr>
                      <w:rFonts w:hint="eastAsia"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69"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30d</w:t>
                  </w:r>
                </w:p>
              </w:tc>
              <w:tc>
                <w:tcPr>
                  <w:tcW w:w="364"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continue"/>
                  <w:noWrap w:val="0"/>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90"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689"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废含油棉纱手套</w:t>
                  </w:r>
                </w:p>
              </w:tc>
              <w:tc>
                <w:tcPr>
                  <w:tcW w:w="47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HW49</w:t>
                  </w:r>
                </w:p>
              </w:tc>
              <w:tc>
                <w:tcPr>
                  <w:tcW w:w="42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900-041-49</w:t>
                  </w:r>
                </w:p>
              </w:tc>
              <w:tc>
                <w:tcPr>
                  <w:tcW w:w="45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c>
                <w:tcPr>
                  <w:tcW w:w="434"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设备维修</w:t>
                  </w:r>
                </w:p>
              </w:tc>
              <w:tc>
                <w:tcPr>
                  <w:tcW w:w="257"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固态</w:t>
                  </w:r>
                </w:p>
              </w:tc>
              <w:tc>
                <w:tcPr>
                  <w:tcW w:w="464"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40"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矿物油</w:t>
                  </w:r>
                </w:p>
              </w:tc>
              <w:tc>
                <w:tcPr>
                  <w:tcW w:w="369" w:type="pct"/>
                  <w:noWrap w:val="0"/>
                  <w:vAlign w:val="center"/>
                </w:tcPr>
                <w:p>
                  <w:pPr>
                    <w:spacing w:line="280" w:lineRule="exact"/>
                    <w:ind w:left="-42" w:leftChars="-20" w:right="-67" w:rightChars="-32"/>
                    <w:jc w:val="center"/>
                    <w:rPr>
                      <w:rFonts w:hint="default" w:ascii="Times New Roman" w:hAnsi="Times New Roman" w:eastAsia="宋体" w:cs="Times New Roman"/>
                      <w:color w:val="auto"/>
                      <w:spacing w:val="-12"/>
                      <w:kern w:val="2"/>
                      <w:sz w:val="21"/>
                      <w:szCs w:val="21"/>
                      <w:highlight w:val="none"/>
                      <w:lang w:val="en-US" w:eastAsia="zh-CN" w:bidi="ar-SA"/>
                    </w:rPr>
                  </w:pPr>
                  <w:r>
                    <w:rPr>
                      <w:rFonts w:hint="eastAsia" w:cs="Times New Roman"/>
                      <w:color w:val="auto"/>
                      <w:spacing w:val="-12"/>
                      <w:kern w:val="2"/>
                      <w:sz w:val="21"/>
                      <w:szCs w:val="21"/>
                      <w:highlight w:val="none"/>
                      <w:lang w:val="en-US" w:eastAsia="zh-CN" w:bidi="ar-SA"/>
                    </w:rPr>
                    <w:t>180d</w:t>
                  </w:r>
                </w:p>
              </w:tc>
              <w:tc>
                <w:tcPr>
                  <w:tcW w:w="364" w:type="pct"/>
                  <w:noWrap w:val="0"/>
                  <w:vAlign w:val="center"/>
                </w:tcPr>
                <w:p>
                  <w:pPr>
                    <w:spacing w:line="280" w:lineRule="exact"/>
                    <w:ind w:left="-42" w:leftChars="-20" w:right="-67" w:rightChars="-32"/>
                    <w:jc w:val="center"/>
                    <w:rPr>
                      <w:rFonts w:hint="eastAsia" w:ascii="Times New Roman" w:hAnsi="Times New Roman" w:eastAsia="宋体" w:cs="Times New Roman"/>
                      <w:color w:val="auto"/>
                      <w:spacing w:val="-12"/>
                      <w:kern w:val="2"/>
                      <w:sz w:val="21"/>
                      <w:szCs w:val="21"/>
                      <w:highlight w:val="none"/>
                      <w:lang w:val="en-US" w:eastAsia="zh-CN" w:bidi="ar-SA"/>
                    </w:rPr>
                  </w:pPr>
                  <w:r>
                    <w:rPr>
                      <w:rFonts w:hint="eastAsia" w:ascii="Times New Roman" w:hAnsi="Times New Roman" w:eastAsia="宋体" w:cs="Times New Roman"/>
                      <w:color w:val="auto"/>
                      <w:spacing w:val="-12"/>
                      <w:kern w:val="2"/>
                      <w:sz w:val="21"/>
                      <w:szCs w:val="21"/>
                      <w:highlight w:val="none"/>
                      <w:lang w:val="en-US" w:eastAsia="zh-CN" w:bidi="ar-SA"/>
                    </w:rPr>
                    <w:t>T、I</w:t>
                  </w:r>
                </w:p>
              </w:tc>
              <w:tc>
                <w:tcPr>
                  <w:tcW w:w="435" w:type="pct"/>
                  <w:vMerge w:val="continue"/>
                  <w:noWrap w:val="0"/>
                  <w:vAlign w:val="center"/>
                </w:tcPr>
                <w:p>
                  <w:pPr>
                    <w:spacing w:line="28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883" w:type="pct"/>
                  <w:gridSpan w:val="4"/>
                  <w:noWrap w:val="0"/>
                  <w:vAlign w:val="center"/>
                </w:tcPr>
                <w:p>
                  <w:pPr>
                    <w:spacing w:line="280" w:lineRule="exact"/>
                    <w:jc w:val="center"/>
                    <w:rPr>
                      <w:color w:val="auto"/>
                      <w:szCs w:val="21"/>
                      <w:highlight w:val="none"/>
                    </w:rPr>
                  </w:pPr>
                  <w:r>
                    <w:rPr>
                      <w:color w:val="auto"/>
                      <w:szCs w:val="21"/>
                      <w:highlight w:val="none"/>
                    </w:rPr>
                    <w:t>合计</w:t>
                  </w:r>
                </w:p>
              </w:tc>
              <w:tc>
                <w:tcPr>
                  <w:tcW w:w="3116" w:type="pct"/>
                  <w:gridSpan w:val="8"/>
                  <w:noWrap w:val="0"/>
                  <w:vAlign w:val="center"/>
                </w:tcPr>
                <w:p>
                  <w:pPr>
                    <w:widowControl/>
                    <w:jc w:val="center"/>
                    <w:rPr>
                      <w:color w:val="auto"/>
                      <w:kern w:val="0"/>
                      <w:szCs w:val="21"/>
                      <w:highlight w:val="none"/>
                    </w:rPr>
                  </w:pPr>
                  <w:r>
                    <w:rPr>
                      <w:rFonts w:hint="default"/>
                      <w:color w:val="auto"/>
                      <w:szCs w:val="21"/>
                      <w:highlight w:val="none"/>
                      <w:lang w:eastAsia="zh-CN"/>
                    </w:rPr>
                    <w:t>39</w:t>
                  </w:r>
                  <w:r>
                    <w:rPr>
                      <w:rFonts w:hint="eastAsia"/>
                      <w:color w:val="auto"/>
                      <w:szCs w:val="21"/>
                      <w:highlight w:val="none"/>
                      <w:lang w:val="en-US" w:eastAsia="zh-CN"/>
                    </w:rPr>
                    <w:t>.92</w:t>
                  </w:r>
                  <w:r>
                    <w:rPr>
                      <w:color w:val="auto"/>
                      <w:szCs w:val="21"/>
                      <w:highlight w:val="none"/>
                    </w:rPr>
                    <w:t>t/a</w:t>
                  </w:r>
                </w:p>
              </w:tc>
            </w:tr>
          </w:tbl>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zh-CN"/>
              </w:rPr>
              <w:t>（</w:t>
            </w:r>
            <w:r>
              <w:rPr>
                <w:rFonts w:hint="eastAsia"/>
                <w:color w:val="auto"/>
                <w:sz w:val="24"/>
                <w:highlight w:val="none"/>
                <w:lang w:val="en-US" w:eastAsia="zh-CN"/>
              </w:rPr>
              <w:t>2</w:t>
            </w:r>
            <w:r>
              <w:rPr>
                <w:rFonts w:hint="eastAsia"/>
                <w:color w:val="auto"/>
                <w:sz w:val="24"/>
                <w:highlight w:val="none"/>
                <w:lang w:val="zh-CN"/>
              </w:rPr>
              <w:t>）</w:t>
            </w:r>
            <w:r>
              <w:rPr>
                <w:color w:val="auto"/>
                <w:sz w:val="24"/>
                <w:highlight w:val="none"/>
                <w:lang w:val="zh-CN"/>
              </w:rPr>
              <w:t>固体废物</w:t>
            </w:r>
            <w:r>
              <w:rPr>
                <w:rFonts w:hint="eastAsia"/>
                <w:color w:val="auto"/>
                <w:sz w:val="24"/>
                <w:highlight w:val="none"/>
                <w:lang w:val="en-US" w:eastAsia="zh-CN"/>
              </w:rPr>
              <w:t>管理要求</w:t>
            </w:r>
          </w:p>
          <w:p>
            <w:pPr>
              <w:spacing w:line="360" w:lineRule="auto"/>
              <w:ind w:firstLine="480" w:firstLineChars="200"/>
              <w:rPr>
                <w:color w:val="auto"/>
                <w:sz w:val="24"/>
                <w:highlight w:val="none"/>
                <w:lang w:val="zh-CN"/>
              </w:rPr>
            </w:pPr>
            <w:r>
              <w:rPr>
                <w:rFonts w:hint="eastAsia"/>
                <w:color w:val="auto"/>
                <w:sz w:val="24"/>
                <w:highlight w:val="none"/>
                <w:lang w:val="zh-CN"/>
              </w:rPr>
              <w:t>一般工业固废暂存区</w:t>
            </w:r>
            <w:r>
              <w:rPr>
                <w:color w:val="auto"/>
                <w:sz w:val="24"/>
                <w:highlight w:val="none"/>
                <w:lang w:val="zh-CN"/>
              </w:rPr>
              <w:t>：</w:t>
            </w:r>
            <w:r>
              <w:rPr>
                <w:rFonts w:hint="eastAsia"/>
                <w:color w:val="auto"/>
                <w:sz w:val="24"/>
                <w:highlight w:val="none"/>
                <w:lang w:val="zh-CN"/>
              </w:rPr>
              <w:t>项目</w:t>
            </w:r>
            <w:r>
              <w:rPr>
                <w:rFonts w:hint="eastAsia"/>
                <w:color w:val="auto"/>
                <w:sz w:val="24"/>
                <w:szCs w:val="24"/>
                <w:highlight w:val="none"/>
                <w:lang w:val="zh-CN"/>
              </w:rPr>
              <w:t>于</w:t>
            </w:r>
            <w:r>
              <w:rPr>
                <w:rFonts w:hint="eastAsia"/>
                <w:color w:val="auto"/>
                <w:sz w:val="24"/>
                <w:szCs w:val="24"/>
                <w:highlight w:val="none"/>
                <w:lang w:val="en-US" w:eastAsia="zh-CN"/>
              </w:rPr>
              <w:t>厂房1F东北侧</w:t>
            </w:r>
            <w:r>
              <w:rPr>
                <w:rFonts w:hint="eastAsia"/>
                <w:color w:val="auto"/>
                <w:sz w:val="24"/>
                <w:szCs w:val="24"/>
                <w:highlight w:val="none"/>
                <w:lang w:val="zh-CN"/>
              </w:rPr>
              <w:t>设</w:t>
            </w:r>
            <w:r>
              <w:rPr>
                <w:rFonts w:hint="eastAsia"/>
                <w:color w:val="auto"/>
                <w:sz w:val="24"/>
                <w:highlight w:val="none"/>
                <w:lang w:val="zh-CN"/>
              </w:rPr>
              <w:t>一个一般固废暂存</w:t>
            </w:r>
            <w:r>
              <w:rPr>
                <w:rFonts w:hint="eastAsia"/>
                <w:color w:val="auto"/>
                <w:sz w:val="24"/>
                <w:highlight w:val="none"/>
                <w:lang w:val="en-US" w:eastAsia="zh-CN"/>
              </w:rPr>
              <w:t>间</w:t>
            </w:r>
            <w:r>
              <w:rPr>
                <w:color w:val="auto"/>
                <w:sz w:val="24"/>
                <w:highlight w:val="none"/>
                <w:lang w:val="zh-CN"/>
              </w:rPr>
              <w:t>，建筑面积约</w:t>
            </w:r>
            <w:r>
              <w:rPr>
                <w:rFonts w:hint="default"/>
                <w:color w:val="auto"/>
                <w:sz w:val="24"/>
                <w:highlight w:val="none"/>
                <w:lang w:eastAsia="zh-CN"/>
              </w:rPr>
              <w:t>2</w:t>
            </w:r>
            <w:r>
              <w:rPr>
                <w:rFonts w:hint="eastAsia"/>
                <w:color w:val="auto"/>
                <w:sz w:val="24"/>
                <w:highlight w:val="none"/>
                <w:lang w:val="en-US" w:eastAsia="zh-CN"/>
              </w:rPr>
              <w:t>0</w:t>
            </w:r>
            <w:r>
              <w:rPr>
                <w:color w:val="auto"/>
                <w:sz w:val="24"/>
                <w:highlight w:val="none"/>
                <w:lang w:val="zh-CN"/>
              </w:rPr>
              <w:t>m</w:t>
            </w:r>
            <w:r>
              <w:rPr>
                <w:color w:val="auto"/>
                <w:sz w:val="24"/>
                <w:highlight w:val="none"/>
                <w:vertAlign w:val="superscript"/>
                <w:lang w:val="zh-CN"/>
              </w:rPr>
              <w:t>2</w:t>
            </w:r>
            <w:r>
              <w:rPr>
                <w:color w:val="auto"/>
                <w:sz w:val="24"/>
                <w:highlight w:val="none"/>
                <w:lang w:val="zh-CN"/>
              </w:rPr>
              <w:t>，一般固废暂存</w:t>
            </w:r>
            <w:r>
              <w:rPr>
                <w:rFonts w:hint="eastAsia"/>
                <w:color w:val="auto"/>
                <w:sz w:val="24"/>
                <w:highlight w:val="none"/>
                <w:lang w:val="en-US" w:eastAsia="zh-CN"/>
              </w:rPr>
              <w:t>间</w:t>
            </w:r>
            <w:r>
              <w:rPr>
                <w:color w:val="auto"/>
                <w:sz w:val="24"/>
                <w:highlight w:val="none"/>
                <w:lang w:val="zh-CN"/>
              </w:rPr>
              <w:t>应符合</w:t>
            </w:r>
            <w:r>
              <w:rPr>
                <w:rFonts w:hint="eastAsia"/>
                <w:color w:val="auto"/>
                <w:sz w:val="24"/>
                <w:highlight w:val="none"/>
                <w:lang w:val="en-US" w:eastAsia="zh-CN"/>
              </w:rPr>
              <w:t>相关</w:t>
            </w:r>
            <w:r>
              <w:rPr>
                <w:color w:val="auto"/>
                <w:sz w:val="24"/>
                <w:highlight w:val="none"/>
                <w:lang w:val="zh-CN"/>
              </w:rPr>
              <w:t>环保要求：防粉尘污染、防流失、防雨水进入；贮存应设置环境保护图形的警示、提示标志；堆场不得混入生活垃圾或危险废物。</w:t>
            </w:r>
          </w:p>
          <w:p>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zh-CN"/>
              </w:rPr>
              <w:t>危废暂存间</w:t>
            </w:r>
            <w:r>
              <w:rPr>
                <w:color w:val="auto"/>
                <w:sz w:val="24"/>
                <w:highlight w:val="none"/>
                <w:lang w:val="zh-CN"/>
              </w:rPr>
              <w:t>：</w:t>
            </w:r>
            <w:r>
              <w:rPr>
                <w:rFonts w:hint="eastAsia"/>
                <w:color w:val="auto"/>
                <w:sz w:val="24"/>
                <w:highlight w:val="none"/>
                <w:lang w:val="zh-CN"/>
              </w:rPr>
              <w:t>项目于</w:t>
            </w:r>
            <w:r>
              <w:rPr>
                <w:rFonts w:hint="eastAsia"/>
                <w:color w:val="auto"/>
                <w:sz w:val="24"/>
                <w:szCs w:val="24"/>
                <w:highlight w:val="none"/>
                <w:lang w:val="en-US" w:eastAsia="zh-CN"/>
              </w:rPr>
              <w:t>厂房1F东北侧紧邻一般固废暂存间</w:t>
            </w:r>
            <w:r>
              <w:rPr>
                <w:color w:val="auto"/>
                <w:sz w:val="24"/>
                <w:highlight w:val="none"/>
                <w:lang w:val="zh-CN"/>
              </w:rPr>
              <w:t>设1个危险废物间，建筑面积约</w:t>
            </w:r>
            <w:r>
              <w:rPr>
                <w:rFonts w:hint="eastAsia"/>
                <w:color w:val="auto"/>
                <w:sz w:val="24"/>
                <w:highlight w:val="none"/>
                <w:lang w:val="en-US" w:eastAsia="zh-CN"/>
              </w:rPr>
              <w:t>10</w:t>
            </w:r>
            <w:r>
              <w:rPr>
                <w:color w:val="auto"/>
                <w:sz w:val="24"/>
                <w:highlight w:val="none"/>
                <w:lang w:val="zh-CN"/>
              </w:rPr>
              <w:t>m</w:t>
            </w:r>
            <w:r>
              <w:rPr>
                <w:color w:val="auto"/>
                <w:sz w:val="24"/>
                <w:highlight w:val="none"/>
                <w:vertAlign w:val="superscript"/>
                <w:lang w:val="zh-CN"/>
              </w:rPr>
              <w:t>2</w:t>
            </w:r>
            <w:r>
              <w:rPr>
                <w:color w:val="auto"/>
                <w:sz w:val="24"/>
                <w:highlight w:val="none"/>
                <w:lang w:val="zh-CN"/>
              </w:rPr>
              <w:t>，危险废物暂存区</w:t>
            </w:r>
            <w:r>
              <w:rPr>
                <w:rFonts w:hint="eastAsia"/>
                <w:color w:val="auto"/>
                <w:sz w:val="24"/>
                <w:highlight w:val="none"/>
                <w:lang w:val="zh-CN"/>
              </w:rPr>
              <w:t>做好“防风、防晒、防雨、防漏、防渗、防腐”</w:t>
            </w:r>
            <w:r>
              <w:rPr>
                <w:rFonts w:hint="eastAsia"/>
                <w:color w:val="auto"/>
                <w:sz w:val="24"/>
                <w:highlight w:val="none"/>
                <w:lang w:val="en-US" w:eastAsia="zh-CN"/>
              </w:rPr>
              <w:t>六</w:t>
            </w:r>
            <w:r>
              <w:rPr>
                <w:rFonts w:hint="eastAsia"/>
                <w:color w:val="auto"/>
                <w:sz w:val="24"/>
                <w:highlight w:val="none"/>
                <w:lang w:val="zh-CN"/>
              </w:rPr>
              <w:t>防措施，</w:t>
            </w:r>
            <w:r>
              <w:rPr>
                <w:rFonts w:hint="default"/>
                <w:color w:val="auto"/>
                <w:sz w:val="24"/>
                <w:highlight w:val="none"/>
                <w:lang w:val="zh-CN"/>
              </w:rPr>
              <w:t>不同种类的危险废物分类堆放，并配备相应标识标牌；设置托盘，危险废物采取专用容器收集后，置于托盘内，防止各种含有液体类危险废物漫流或泄漏</w:t>
            </w:r>
            <w:r>
              <w:rPr>
                <w:rFonts w:hint="eastAsia"/>
                <w:color w:val="auto"/>
                <w:sz w:val="24"/>
                <w:highlight w:val="none"/>
                <w:lang w:val="en-US" w:eastAsia="zh-CN"/>
              </w:rPr>
              <w:t>等</w:t>
            </w:r>
            <w:r>
              <w:rPr>
                <w:rFonts w:hint="eastAsia"/>
                <w:color w:val="auto"/>
                <w:sz w:val="24"/>
                <w:highlight w:val="none"/>
                <w:lang w:val="zh-CN"/>
              </w:rPr>
              <w:t>。</w:t>
            </w:r>
            <w:r>
              <w:rPr>
                <w:rFonts w:hint="eastAsia"/>
                <w:color w:val="auto"/>
                <w:sz w:val="24"/>
                <w:highlight w:val="none"/>
                <w:lang w:val="en-US" w:eastAsia="zh-CN"/>
              </w:rPr>
              <w:t>危险废物处置过程中应严格执行以下措施：</w:t>
            </w:r>
          </w:p>
          <w:p>
            <w:pPr>
              <w:spacing w:line="360" w:lineRule="auto"/>
              <w:ind w:firstLine="480" w:firstLineChars="200"/>
              <w:rPr>
                <w:rFonts w:hint="default"/>
                <w:color w:val="auto"/>
                <w:sz w:val="24"/>
                <w:highlight w:val="none"/>
                <w:lang w:val="zh-CN"/>
              </w:rPr>
            </w:pPr>
            <w:r>
              <w:rPr>
                <w:rFonts w:hint="default"/>
                <w:color w:val="auto"/>
                <w:sz w:val="24"/>
                <w:highlight w:val="none"/>
                <w:lang w:val="zh-CN"/>
              </w:rPr>
              <w:t>（1）危废暂存间应符合《危险废物贮存污染控制标准》（GB 18597-2023），满足“</w:t>
            </w:r>
            <w:r>
              <w:rPr>
                <w:rFonts w:hint="eastAsia"/>
                <w:color w:val="auto"/>
                <w:sz w:val="24"/>
                <w:highlight w:val="none"/>
                <w:lang w:val="zh-CN"/>
              </w:rPr>
              <w:t>防风、防晒、防雨、防漏、防渗、防腐</w:t>
            </w:r>
            <w:r>
              <w:rPr>
                <w:rFonts w:hint="default"/>
                <w:color w:val="auto"/>
                <w:sz w:val="24"/>
                <w:highlight w:val="none"/>
                <w:lang w:val="zh-CN"/>
              </w:rPr>
              <w:t>”要求。储存容器须完好无损，危废暂存间地面采取基础防渗，要求设置防渗层，采取“防渗混凝土+2mm厚HDPE防渗膜或至少2mm厚其他人工材料”进行防渗处理，且渗透系数须≤10</w:t>
            </w:r>
            <w:r>
              <w:rPr>
                <w:rFonts w:hint="default"/>
                <w:color w:val="auto"/>
                <w:sz w:val="24"/>
                <w:highlight w:val="none"/>
                <w:vertAlign w:val="superscript"/>
                <w:lang w:val="zh-CN"/>
              </w:rPr>
              <w:t>-10</w:t>
            </w:r>
            <w:r>
              <w:rPr>
                <w:rFonts w:hint="default"/>
                <w:color w:val="auto"/>
                <w:sz w:val="24"/>
                <w:highlight w:val="none"/>
                <w:lang w:val="zh-CN"/>
              </w:rPr>
              <w:t>cm/s。并设置堵截泄漏的裙脚，不同种类危险废物采用专用容器分类存放，不能混合贮存。</w:t>
            </w:r>
          </w:p>
          <w:p>
            <w:pPr>
              <w:spacing w:line="360" w:lineRule="auto"/>
              <w:ind w:firstLine="480" w:firstLineChars="200"/>
              <w:rPr>
                <w:rFonts w:hint="default"/>
                <w:color w:val="auto"/>
                <w:sz w:val="24"/>
                <w:highlight w:val="none"/>
                <w:lang w:val="zh-CN"/>
              </w:rPr>
            </w:pPr>
            <w:r>
              <w:rPr>
                <w:rFonts w:hint="default"/>
                <w:color w:val="auto"/>
                <w:sz w:val="24"/>
                <w:highlight w:val="none"/>
                <w:lang w:val="zh-CN"/>
              </w:rPr>
              <w:t>（2）设置危废管理台账，专人负责，做好危险废物进、出情况记录，记录上须注明危险废物的名称、来源、数量、特性和包装容器的类别、入库日期、存放 库位、废物出库日期及接收单位名称。危险废物的记录和货单在危险废物回取后应继续保留</w:t>
            </w:r>
            <w:r>
              <w:rPr>
                <w:rFonts w:hint="eastAsia"/>
                <w:color w:val="auto"/>
                <w:sz w:val="24"/>
                <w:highlight w:val="none"/>
                <w:lang w:val="en-US" w:eastAsia="zh-CN"/>
              </w:rPr>
              <w:t>5</w:t>
            </w:r>
            <w:r>
              <w:rPr>
                <w:rFonts w:hint="default"/>
                <w:color w:val="auto"/>
                <w:sz w:val="24"/>
                <w:highlight w:val="none"/>
                <w:lang w:val="zh-CN"/>
              </w:rPr>
              <w:t>年。</w:t>
            </w:r>
          </w:p>
          <w:p>
            <w:pPr>
              <w:spacing w:line="360" w:lineRule="auto"/>
              <w:ind w:firstLine="480" w:firstLineChars="200"/>
              <w:rPr>
                <w:rFonts w:hint="default"/>
                <w:color w:val="auto"/>
                <w:sz w:val="24"/>
                <w:highlight w:val="none"/>
                <w:lang w:val="zh-CN"/>
              </w:rPr>
            </w:pPr>
            <w:r>
              <w:rPr>
                <w:rFonts w:hint="default"/>
                <w:color w:val="auto"/>
                <w:sz w:val="24"/>
                <w:highlight w:val="none"/>
                <w:lang w:val="zh-CN"/>
              </w:rPr>
              <w:t>（3）定期对所贮存的危险废物包装容器及贮存设施进行检查，发现破损，应及时采取措施清理更换。</w:t>
            </w:r>
          </w:p>
          <w:p>
            <w:pPr>
              <w:spacing w:line="360" w:lineRule="auto"/>
              <w:ind w:firstLine="480" w:firstLineChars="200"/>
              <w:rPr>
                <w:rFonts w:hint="default"/>
                <w:color w:val="auto"/>
                <w:sz w:val="24"/>
                <w:highlight w:val="none"/>
                <w:lang w:val="zh-CN"/>
              </w:rPr>
            </w:pPr>
            <w:r>
              <w:rPr>
                <w:rFonts w:hint="default"/>
                <w:color w:val="auto"/>
                <w:sz w:val="24"/>
                <w:highlight w:val="none"/>
                <w:lang w:val="zh-CN"/>
              </w:rPr>
              <w:t>（4）危废暂</w:t>
            </w:r>
            <w:r>
              <w:rPr>
                <w:rFonts w:hint="default" w:ascii="Times New Roman" w:hAnsi="Times New Roman" w:eastAsia="宋体" w:cs="Times New Roman"/>
                <w:color w:val="auto"/>
                <w:sz w:val="24"/>
                <w:highlight w:val="none"/>
                <w:lang w:val="zh-CN"/>
              </w:rPr>
              <w:t>存间按照危险废物识别标志设置技术规范（HJ 1276—2022）</w:t>
            </w:r>
            <w:r>
              <w:rPr>
                <w:rFonts w:hint="default"/>
                <w:color w:val="auto"/>
                <w:sz w:val="24"/>
                <w:highlight w:val="none"/>
                <w:lang w:val="zh-CN"/>
              </w:rPr>
              <w:t>要求设置警示标志。盛装危险废物的容器上必须粘贴符合标准的标签。</w:t>
            </w:r>
          </w:p>
          <w:p>
            <w:pPr>
              <w:spacing w:line="360" w:lineRule="auto"/>
              <w:ind w:firstLine="480" w:firstLineChars="200"/>
              <w:rPr>
                <w:rFonts w:hint="default"/>
                <w:color w:val="auto"/>
                <w:sz w:val="24"/>
                <w:highlight w:val="none"/>
                <w:lang w:val="zh-CN"/>
              </w:rPr>
            </w:pPr>
            <w:r>
              <w:rPr>
                <w:rFonts w:hint="default"/>
                <w:color w:val="auto"/>
                <w:sz w:val="24"/>
                <w:highlight w:val="none"/>
                <w:lang w:val="zh-CN"/>
              </w:rPr>
              <w:t>（5）危险废物转移按照《危险废物转移管理办法》（部令 第23号）执行。</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生活垃圾：生活垃圾分类袋装收集后由当地环卫部门清运处置。</w:t>
            </w:r>
          </w:p>
          <w:p>
            <w:pPr>
              <w:spacing w:line="360" w:lineRule="auto"/>
              <w:ind w:firstLine="480" w:firstLineChars="200"/>
              <w:rPr>
                <w:rFonts w:hint="eastAsia"/>
                <w:color w:val="auto"/>
                <w:sz w:val="24"/>
                <w:highlight w:val="none"/>
                <w:lang w:val="zh-CN"/>
              </w:rPr>
            </w:pPr>
            <w:r>
              <w:rPr>
                <w:rFonts w:hint="eastAsia"/>
                <w:color w:val="auto"/>
                <w:sz w:val="24"/>
                <w:highlight w:val="none"/>
                <w:lang w:val="en-US" w:eastAsia="zh-CN"/>
              </w:rPr>
              <w:t>项目在严格采取以上措施情况下，运营期产生的各类固体废弃物均可实现清洁处理和处置，不会产生二次污染。</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5、地下水、土壤环境影响分析</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本项目</w:t>
            </w:r>
            <w:r>
              <w:rPr>
                <w:rFonts w:hint="eastAsia"/>
                <w:color w:val="auto"/>
                <w:sz w:val="24"/>
                <w:highlight w:val="none"/>
                <w:lang w:val="en-US" w:eastAsia="zh-CN"/>
              </w:rPr>
              <w:t>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w:t>
            </w:r>
            <w:r>
              <w:rPr>
                <w:rFonts w:hint="eastAsia" w:ascii="Times New Roman" w:hAnsi="Times New Roman" w:eastAsia="宋体" w:cs="Times New Roman"/>
                <w:color w:val="auto"/>
                <w:sz w:val="24"/>
                <w:highlight w:val="none"/>
                <w:lang w:val="zh-CN"/>
              </w:rPr>
              <w:t>进行项目建设，</w:t>
            </w:r>
            <w:r>
              <w:rPr>
                <w:rFonts w:hint="eastAsia" w:cs="Times New Roman"/>
                <w:color w:val="auto"/>
                <w:sz w:val="24"/>
                <w:highlight w:val="none"/>
                <w:lang w:val="en-US" w:eastAsia="zh-CN"/>
              </w:rPr>
              <w:t>建设过程对</w:t>
            </w:r>
            <w:r>
              <w:rPr>
                <w:rFonts w:hint="eastAsia" w:ascii="Times New Roman" w:hAnsi="Times New Roman" w:eastAsia="宋体" w:cs="Times New Roman"/>
                <w:color w:val="auto"/>
                <w:sz w:val="24"/>
                <w:highlight w:val="none"/>
                <w:lang w:val="zh-CN"/>
              </w:rPr>
              <w:t>生产厂房进行地面水泥硬化处理。为避免项目对区域地下水和土壤的污染，本次环评要求建设单位采用分区防渗措施，将生产厂房内分为简单防渗区、一般防渗区、重点防渗区。分别采取不同的防控方案：</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（1）简单</w:t>
            </w:r>
            <w:r>
              <w:rPr>
                <w:rFonts w:hint="eastAsia" w:ascii="Times New Roman" w:hAnsi="Times New Roman" w:eastAsia="宋体" w:cs="Times New Roman"/>
                <w:color w:val="auto"/>
                <w:sz w:val="24"/>
                <w:highlight w:val="none"/>
                <w:lang w:val="zh-CN"/>
              </w:rPr>
              <w:t>防渗</w:t>
            </w:r>
            <w:r>
              <w:rPr>
                <w:rFonts w:hint="eastAsia"/>
                <w:color w:val="auto"/>
                <w:sz w:val="24"/>
                <w:highlight w:val="none"/>
                <w:lang w:val="zh-CN"/>
              </w:rPr>
              <w:t>区：办公区等。</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防控方案：地面采取水泥硬化。</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（2）一般</w:t>
            </w:r>
            <w:r>
              <w:rPr>
                <w:rFonts w:hint="eastAsia" w:ascii="Times New Roman" w:hAnsi="Times New Roman" w:eastAsia="宋体" w:cs="Times New Roman"/>
                <w:color w:val="auto"/>
                <w:sz w:val="24"/>
                <w:highlight w:val="none"/>
                <w:lang w:val="zh-CN"/>
              </w:rPr>
              <w:t>防渗</w:t>
            </w:r>
            <w:r>
              <w:rPr>
                <w:rFonts w:hint="eastAsia"/>
                <w:color w:val="auto"/>
                <w:sz w:val="24"/>
                <w:highlight w:val="none"/>
                <w:lang w:val="zh-CN"/>
              </w:rPr>
              <w:t>区：生产加工区、一般固废暂存</w:t>
            </w:r>
            <w:r>
              <w:rPr>
                <w:rFonts w:hint="eastAsia"/>
                <w:color w:val="auto"/>
                <w:sz w:val="24"/>
                <w:highlight w:val="none"/>
                <w:lang w:val="en-US" w:eastAsia="zh-CN"/>
              </w:rPr>
              <w:t>间</w:t>
            </w:r>
            <w:r>
              <w:rPr>
                <w:rFonts w:hint="eastAsia"/>
                <w:color w:val="auto"/>
                <w:sz w:val="24"/>
                <w:highlight w:val="none"/>
                <w:lang w:val="zh-CN"/>
              </w:rPr>
              <w:t>。</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防控方案：生产加工区、一般固废暂存区采取水泥硬化并做防渗处理。</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（3）重点</w:t>
            </w:r>
            <w:r>
              <w:rPr>
                <w:rFonts w:hint="eastAsia" w:ascii="Times New Roman" w:hAnsi="Times New Roman" w:eastAsia="宋体" w:cs="Times New Roman"/>
                <w:color w:val="auto"/>
                <w:sz w:val="24"/>
                <w:highlight w:val="none"/>
                <w:lang w:val="zh-CN"/>
              </w:rPr>
              <w:t>防渗</w:t>
            </w:r>
            <w:r>
              <w:rPr>
                <w:rFonts w:hint="eastAsia"/>
                <w:color w:val="auto"/>
                <w:sz w:val="24"/>
                <w:highlight w:val="none"/>
                <w:lang w:val="zh-CN"/>
              </w:rPr>
              <w:t>区：危险废物暂存间、</w:t>
            </w:r>
            <w:r>
              <w:rPr>
                <w:rFonts w:hint="eastAsia"/>
                <w:color w:val="auto"/>
                <w:sz w:val="24"/>
                <w:highlight w:val="none"/>
                <w:lang w:val="en-US" w:eastAsia="zh-CN"/>
              </w:rPr>
              <w:t>化学品库房</w:t>
            </w:r>
            <w:r>
              <w:rPr>
                <w:rFonts w:hint="eastAsia"/>
                <w:color w:val="auto"/>
                <w:sz w:val="24"/>
                <w:highlight w:val="none"/>
                <w:lang w:val="zh-CN"/>
              </w:rPr>
              <w:t>、</w:t>
            </w:r>
            <w:r>
              <w:rPr>
                <w:rFonts w:hint="eastAsia"/>
                <w:color w:val="auto"/>
                <w:sz w:val="24"/>
                <w:highlight w:val="none"/>
                <w:lang w:val="en-US" w:eastAsia="zh-CN"/>
              </w:rPr>
              <w:t>油料库房等</w:t>
            </w:r>
            <w:r>
              <w:rPr>
                <w:rFonts w:hint="eastAsia"/>
                <w:color w:val="auto"/>
                <w:sz w:val="24"/>
                <w:highlight w:val="none"/>
                <w:lang w:val="zh-CN"/>
              </w:rPr>
              <w:t>。</w:t>
            </w:r>
          </w:p>
          <w:p>
            <w:pPr>
              <w:spacing w:line="360" w:lineRule="auto"/>
              <w:ind w:firstLine="480" w:firstLineChars="200"/>
              <w:rPr>
                <w:rFonts w:hint="default" w:ascii="Times New Roman" w:hAnsi="Times New Roman" w:cs="Times New Roman"/>
                <w:color w:val="auto"/>
                <w:sz w:val="24"/>
                <w:highlight w:val="none"/>
                <w:lang w:val="zh-CN"/>
              </w:rPr>
            </w:pPr>
            <w:r>
              <w:rPr>
                <w:rFonts w:hint="eastAsia"/>
                <w:color w:val="auto"/>
                <w:sz w:val="24"/>
                <w:highlight w:val="none"/>
                <w:lang w:val="zh-CN"/>
              </w:rPr>
              <w:t>防控方案</w:t>
            </w:r>
            <w:r>
              <w:rPr>
                <w:rFonts w:hint="default" w:ascii="Times New Roman" w:hAnsi="Times New Roman" w:cs="Times New Roman"/>
                <w:color w:val="auto"/>
                <w:sz w:val="24"/>
                <w:highlight w:val="none"/>
                <w:lang w:val="zh-CN"/>
              </w:rPr>
              <w:t>：需满足《环境影响评价技术导则地下水环境》（HJ610-2016）中等效黏土防渗层厚度Mb≥6.0m，渗透系数K≤1×10</w:t>
            </w:r>
            <w:r>
              <w:rPr>
                <w:rFonts w:hint="default" w:ascii="Times New Roman" w:hAnsi="Times New Roman" w:cs="Times New Roman"/>
                <w:color w:val="auto"/>
                <w:sz w:val="24"/>
                <w:highlight w:val="none"/>
                <w:vertAlign w:val="superscript"/>
                <w:lang w:val="zh-CN"/>
              </w:rPr>
              <w:t>-7</w:t>
            </w:r>
            <w:r>
              <w:rPr>
                <w:rFonts w:hint="default" w:ascii="Times New Roman" w:hAnsi="Times New Roman" w:cs="Times New Roman"/>
                <w:color w:val="auto"/>
                <w:sz w:val="24"/>
                <w:highlight w:val="none"/>
                <w:lang w:val="zh-CN"/>
              </w:rPr>
              <w:t>cm/s 的要求，或者采用2mm厚高密度聚乙烯，或者至少2mm 厚其他人工材料，渗透系数≤1.0×10</w:t>
            </w:r>
            <w:r>
              <w:rPr>
                <w:rFonts w:hint="default" w:ascii="Times New Roman" w:hAnsi="Times New Roman" w:cs="Times New Roman"/>
                <w:color w:val="auto"/>
                <w:sz w:val="24"/>
                <w:highlight w:val="none"/>
                <w:vertAlign w:val="superscript"/>
                <w:lang w:val="zh-CN"/>
              </w:rPr>
              <w:t>-10</w:t>
            </w:r>
            <w:r>
              <w:rPr>
                <w:rFonts w:hint="default" w:ascii="Times New Roman" w:hAnsi="Times New Roman" w:cs="Times New Roman"/>
                <w:color w:val="auto"/>
                <w:sz w:val="24"/>
                <w:highlight w:val="none"/>
                <w:lang w:val="zh-CN"/>
              </w:rPr>
              <w:t>cm/s。</w:t>
            </w:r>
          </w:p>
          <w:p>
            <w:pPr>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6、生态</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项目位于工业区，</w:t>
            </w:r>
            <w:r>
              <w:rPr>
                <w:rFonts w:hint="eastAsia"/>
                <w:color w:val="auto"/>
                <w:sz w:val="24"/>
                <w:highlight w:val="none"/>
                <w:lang w:val="en-US" w:eastAsia="zh-CN"/>
              </w:rPr>
              <w:t>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w:t>
            </w:r>
            <w:r>
              <w:rPr>
                <w:rFonts w:hint="eastAsia" w:ascii="Times New Roman" w:hAnsi="Times New Roman" w:eastAsia="宋体" w:cs="Times New Roman"/>
                <w:color w:val="auto"/>
                <w:sz w:val="24"/>
                <w:highlight w:val="none"/>
                <w:lang w:val="zh-CN"/>
              </w:rPr>
              <w:t>进行项目建设，</w:t>
            </w:r>
            <w:r>
              <w:rPr>
                <w:rFonts w:hint="eastAsia"/>
                <w:color w:val="auto"/>
                <w:sz w:val="24"/>
                <w:highlight w:val="none"/>
                <w:lang w:val="zh-CN"/>
              </w:rPr>
              <w:t>对当地的生态环境影响较小，建议生态环境维持现有水平。</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7、环境风险分析</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en-US" w:eastAsia="zh-CN"/>
              </w:rPr>
              <w:t>根据《建设项目环境影响报告表编制技术指南（污染影响类）（试行）》，明确有毒有害和易燃易爆等危险物质和风险源分布情况及可能影响途径，并提出相应环境风险防控措施。</w:t>
            </w:r>
          </w:p>
          <w:p>
            <w:pPr>
              <w:spacing w:line="360" w:lineRule="auto"/>
              <w:ind w:firstLine="480" w:firstLineChars="200"/>
              <w:rPr>
                <w:rFonts w:hint="eastAsia"/>
                <w:color w:val="auto"/>
                <w:sz w:val="24"/>
                <w:highlight w:val="none"/>
                <w:lang w:val="zh-CN"/>
              </w:rPr>
            </w:pPr>
            <w:r>
              <w:rPr>
                <w:rFonts w:hint="eastAsia"/>
                <w:color w:val="auto"/>
                <w:sz w:val="24"/>
                <w:highlight w:val="none"/>
                <w:lang w:val="zh-CN"/>
              </w:rPr>
              <w:t>（1）环境风险识别</w:t>
            </w:r>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zh-CN"/>
              </w:rPr>
              <w:t>根据《建设项目环境风险评价技术导则》（HJ 169-2018）附录B、附录C，所使用的原辅材料和产品中涉及的有毒、易燃、易爆化学品较少。项目所涉及的风险物质暂储量均未超过临界量。建设项目环境风险物质识别情况</w:t>
            </w:r>
            <w:r>
              <w:rPr>
                <w:rFonts w:hint="eastAsia"/>
                <w:color w:val="auto"/>
                <w:sz w:val="24"/>
                <w:highlight w:val="none"/>
                <w:lang w:val="en-US" w:eastAsia="zh-CN"/>
              </w:rPr>
              <w:t>及物质危险特性详见下表。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sz w:val="24"/>
                <w:highlight w:val="none"/>
              </w:rPr>
            </w:pPr>
            <w:r>
              <w:rPr>
                <w:rFonts w:hint="eastAsia"/>
                <w:color w:val="auto"/>
                <w:sz w:val="24"/>
                <w:highlight w:val="none"/>
              </w:rPr>
              <w:t>表4-2</w:t>
            </w:r>
            <w:r>
              <w:rPr>
                <w:rFonts w:hint="eastAsia"/>
                <w:color w:val="auto"/>
                <w:sz w:val="24"/>
                <w:highlight w:val="none"/>
                <w:lang w:val="en-US" w:eastAsia="zh-CN"/>
              </w:rPr>
              <w:t>3</w:t>
            </w:r>
            <w:r>
              <w:rPr>
                <w:rFonts w:hint="eastAsia"/>
                <w:color w:val="auto"/>
                <w:sz w:val="24"/>
                <w:highlight w:val="none"/>
              </w:rPr>
              <w:t xml:space="preserve">  项目环境风险识别情况一览表</w:t>
            </w:r>
          </w:p>
          <w:tbl>
            <w:tblPr>
              <w:tblStyle w:val="15"/>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73"/>
              <w:gridCol w:w="735"/>
              <w:gridCol w:w="1150"/>
              <w:gridCol w:w="1002"/>
              <w:gridCol w:w="182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noWrap w:val="0"/>
                  <w:vAlign w:val="center"/>
                </w:tcPr>
                <w:p>
                  <w:pPr>
                    <w:snapToGrid w:val="0"/>
                    <w:spacing w:line="240" w:lineRule="auto"/>
                    <w:jc w:val="center"/>
                    <w:rPr>
                      <w:color w:val="auto"/>
                      <w:szCs w:val="21"/>
                      <w:highlight w:val="none"/>
                    </w:rPr>
                  </w:pPr>
                  <w:r>
                    <w:rPr>
                      <w:rFonts w:hint="eastAsia"/>
                      <w:color w:val="auto"/>
                      <w:szCs w:val="21"/>
                      <w:highlight w:val="none"/>
                    </w:rPr>
                    <w:t>风险源分布</w:t>
                  </w:r>
                </w:p>
              </w:tc>
              <w:tc>
                <w:tcPr>
                  <w:tcW w:w="1885" w:type="dxa"/>
                  <w:gridSpan w:val="2"/>
                  <w:noWrap w:val="0"/>
                  <w:vAlign w:val="center"/>
                </w:tcPr>
                <w:p>
                  <w:pPr>
                    <w:snapToGrid w:val="0"/>
                    <w:spacing w:line="240" w:lineRule="auto"/>
                    <w:jc w:val="center"/>
                    <w:rPr>
                      <w:rFonts w:hint="eastAsia"/>
                      <w:color w:val="auto"/>
                      <w:szCs w:val="21"/>
                      <w:highlight w:val="none"/>
                    </w:rPr>
                  </w:pPr>
                  <w:r>
                    <w:rPr>
                      <w:rFonts w:hint="eastAsia"/>
                      <w:color w:val="auto"/>
                      <w:szCs w:val="21"/>
                      <w:highlight w:val="none"/>
                    </w:rPr>
                    <w:t>风险源</w:t>
                  </w:r>
                </w:p>
              </w:tc>
              <w:tc>
                <w:tcPr>
                  <w:tcW w:w="1002" w:type="dxa"/>
                  <w:noWrap w:val="0"/>
                  <w:vAlign w:val="center"/>
                </w:tcPr>
                <w:p>
                  <w:pPr>
                    <w:snapToGrid w:val="0"/>
                    <w:spacing w:line="240" w:lineRule="auto"/>
                    <w:jc w:val="center"/>
                    <w:rPr>
                      <w:color w:val="auto"/>
                      <w:szCs w:val="21"/>
                      <w:highlight w:val="none"/>
                    </w:rPr>
                  </w:pPr>
                  <w:r>
                    <w:rPr>
                      <w:rFonts w:hint="eastAsia"/>
                      <w:color w:val="auto"/>
                      <w:szCs w:val="21"/>
                      <w:highlight w:val="none"/>
                    </w:rPr>
                    <w:t>风险物质</w:t>
                  </w:r>
                </w:p>
              </w:tc>
              <w:tc>
                <w:tcPr>
                  <w:tcW w:w="1828" w:type="dxa"/>
                  <w:noWrap w:val="0"/>
                  <w:vAlign w:val="center"/>
                </w:tcPr>
                <w:p>
                  <w:pPr>
                    <w:snapToGrid w:val="0"/>
                    <w:spacing w:line="240" w:lineRule="auto"/>
                    <w:jc w:val="center"/>
                    <w:rPr>
                      <w:color w:val="auto"/>
                      <w:szCs w:val="21"/>
                      <w:highlight w:val="none"/>
                    </w:rPr>
                  </w:pPr>
                  <w:r>
                    <w:rPr>
                      <w:rFonts w:hint="eastAsia"/>
                      <w:color w:val="auto"/>
                      <w:szCs w:val="21"/>
                      <w:highlight w:val="none"/>
                    </w:rPr>
                    <w:t>环境风险类型</w:t>
                  </w:r>
                </w:p>
              </w:tc>
              <w:tc>
                <w:tcPr>
                  <w:tcW w:w="2229" w:type="dxa"/>
                  <w:noWrap w:val="0"/>
                  <w:vAlign w:val="center"/>
                </w:tcPr>
                <w:p>
                  <w:pPr>
                    <w:snapToGrid w:val="0"/>
                    <w:spacing w:line="240" w:lineRule="auto"/>
                    <w:jc w:val="center"/>
                    <w:rPr>
                      <w:color w:val="auto"/>
                      <w:szCs w:val="21"/>
                      <w:highlight w:val="none"/>
                    </w:rPr>
                  </w:pPr>
                  <w:r>
                    <w:rPr>
                      <w:rFonts w:hint="eastAsia"/>
                      <w:color w:val="auto"/>
                      <w:szCs w:val="21"/>
                      <w:highlight w:val="none"/>
                    </w:rPr>
                    <w:t>环境影响途径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noWrap w:val="0"/>
                  <w:vAlign w:val="center"/>
                </w:tcPr>
                <w:p>
                  <w:pPr>
                    <w:snapToGrid w:val="0"/>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油料</w:t>
                  </w:r>
                  <w:r>
                    <w:rPr>
                      <w:rFonts w:hint="eastAsia"/>
                      <w:color w:val="auto"/>
                      <w:szCs w:val="21"/>
                      <w:highlight w:val="none"/>
                    </w:rPr>
                    <w:t>库房</w:t>
                  </w:r>
                </w:p>
              </w:tc>
              <w:tc>
                <w:tcPr>
                  <w:tcW w:w="1885" w:type="dxa"/>
                  <w:gridSpan w:val="2"/>
                  <w:noWrap w:val="0"/>
                  <w:vAlign w:val="center"/>
                </w:tcPr>
                <w:p>
                  <w:pPr>
                    <w:snapToGrid w:val="0"/>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矿物油</w:t>
                  </w:r>
                </w:p>
              </w:tc>
              <w:tc>
                <w:tcPr>
                  <w:tcW w:w="1002" w:type="dxa"/>
                  <w:noWrap w:val="0"/>
                  <w:vAlign w:val="center"/>
                </w:tcPr>
                <w:p>
                  <w:pPr>
                    <w:snapToGrid w:val="0"/>
                    <w:spacing w:line="240" w:lineRule="auto"/>
                    <w:jc w:val="center"/>
                    <w:rPr>
                      <w:rFonts w:hint="eastAsia" w:eastAsia="宋体"/>
                      <w:color w:val="auto"/>
                      <w:szCs w:val="21"/>
                      <w:highlight w:val="none"/>
                      <w:lang w:eastAsia="zh-CN"/>
                    </w:rPr>
                  </w:pPr>
                  <w:r>
                    <w:rPr>
                      <w:rFonts w:hint="eastAsia"/>
                      <w:color w:val="auto"/>
                      <w:szCs w:val="21"/>
                      <w:highlight w:val="none"/>
                      <w:lang w:val="en-US" w:eastAsia="zh-CN"/>
                    </w:rPr>
                    <w:t>油类物质</w:t>
                  </w:r>
                </w:p>
              </w:tc>
              <w:tc>
                <w:tcPr>
                  <w:tcW w:w="1828" w:type="dxa"/>
                  <w:vMerge w:val="restart"/>
                  <w:noWrap w:val="0"/>
                  <w:vAlign w:val="center"/>
                </w:tcPr>
                <w:p>
                  <w:pPr>
                    <w:snapToGrid w:val="0"/>
                    <w:spacing w:line="240" w:lineRule="auto"/>
                    <w:jc w:val="center"/>
                    <w:rPr>
                      <w:color w:val="auto"/>
                      <w:szCs w:val="21"/>
                      <w:highlight w:val="none"/>
                    </w:rPr>
                  </w:pPr>
                  <w:r>
                    <w:rPr>
                      <w:rFonts w:hint="eastAsia"/>
                      <w:color w:val="auto"/>
                      <w:sz w:val="21"/>
                      <w:szCs w:val="21"/>
                    </w:rPr>
                    <w:t>风险物质泄漏扩散；火灾的燃烧烟气</w:t>
                  </w:r>
                </w:p>
              </w:tc>
              <w:tc>
                <w:tcPr>
                  <w:tcW w:w="2229" w:type="dxa"/>
                  <w:vMerge w:val="restart"/>
                  <w:noWrap w:val="0"/>
                  <w:vAlign w:val="center"/>
                </w:tcPr>
                <w:p>
                  <w:pPr>
                    <w:snapToGrid w:val="0"/>
                    <w:spacing w:line="240" w:lineRule="auto"/>
                    <w:jc w:val="center"/>
                    <w:rPr>
                      <w:color w:val="auto"/>
                      <w:szCs w:val="21"/>
                      <w:highlight w:val="none"/>
                    </w:rPr>
                  </w:pPr>
                  <w:r>
                    <w:rPr>
                      <w:rFonts w:hint="eastAsia"/>
                      <w:color w:val="auto"/>
                      <w:sz w:val="21"/>
                      <w:szCs w:val="21"/>
                      <w:lang w:val="en-US" w:eastAsia="zh-CN"/>
                    </w:rPr>
                    <w:t>燃烧烟气</w:t>
                  </w:r>
                  <w:r>
                    <w:rPr>
                      <w:rFonts w:hint="eastAsia"/>
                      <w:color w:val="auto"/>
                      <w:sz w:val="21"/>
                      <w:szCs w:val="21"/>
                    </w:rPr>
                    <w:t>扩散；</w:t>
                  </w:r>
                  <w:r>
                    <w:rPr>
                      <w:color w:val="auto"/>
                      <w:szCs w:val="21"/>
                      <w:highlight w:val="none"/>
                    </w:rPr>
                    <w:t>包装破损，泄漏至围堰，围堰溢出进入雨水管网，最后进入</w:t>
                  </w:r>
                  <w:r>
                    <w:rPr>
                      <w:rFonts w:hint="eastAsia"/>
                      <w:color w:val="auto"/>
                      <w:sz w:val="21"/>
                      <w:szCs w:val="21"/>
                    </w:rPr>
                    <w:t>地表水、土壤、</w:t>
                  </w:r>
                  <w:r>
                    <w:rPr>
                      <w:color w:val="auto"/>
                      <w:sz w:val="21"/>
                      <w:szCs w:val="21"/>
                    </w:rPr>
                    <w:t>地下水</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vMerge w:val="restart"/>
                  <w:noWrap w:val="0"/>
                  <w:vAlign w:val="center"/>
                </w:tcPr>
                <w:p>
                  <w:pPr>
                    <w:snapToGrid w:val="0"/>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化学品库房</w:t>
                  </w:r>
                </w:p>
              </w:tc>
              <w:tc>
                <w:tcPr>
                  <w:tcW w:w="735" w:type="dxa"/>
                  <w:vMerge w:val="restart"/>
                  <w:noWrap w:val="0"/>
                  <w:vAlign w:val="center"/>
                </w:tcPr>
                <w:p>
                  <w:pPr>
                    <w:snapToGrid w:val="0"/>
                    <w:spacing w:line="240" w:lineRule="auto"/>
                    <w:jc w:val="center"/>
                    <w:rPr>
                      <w:rFonts w:hint="default"/>
                      <w:color w:val="auto"/>
                      <w:szCs w:val="21"/>
                      <w:highlight w:val="none"/>
                      <w:lang w:val="en-US" w:eastAsia="zh-CN"/>
                    </w:rPr>
                  </w:pPr>
                  <w:r>
                    <w:rPr>
                      <w:rFonts w:hint="eastAsia"/>
                      <w:color w:val="auto"/>
                      <w:szCs w:val="21"/>
                      <w:highlight w:val="none"/>
                      <w:lang w:val="en-US" w:eastAsia="zh-CN"/>
                    </w:rPr>
                    <w:t>聚醚多元醇</w:t>
                  </w: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YD-330N</w:t>
                  </w:r>
                </w:p>
              </w:tc>
              <w:tc>
                <w:tcPr>
                  <w:tcW w:w="1002" w:type="dxa"/>
                  <w:vMerge w:val="restart"/>
                  <w:noWrap w:val="0"/>
                  <w:vAlign w:val="center"/>
                </w:tcPr>
                <w:p>
                  <w:pPr>
                    <w:snapToGrid w:val="0"/>
                    <w:spacing w:line="240" w:lineRule="auto"/>
                    <w:jc w:val="center"/>
                    <w:rPr>
                      <w:rFonts w:hint="default"/>
                      <w:color w:val="auto"/>
                      <w:szCs w:val="21"/>
                      <w:highlight w:val="none"/>
                      <w:lang w:val="en-US" w:eastAsia="zh-CN"/>
                    </w:rPr>
                  </w:pPr>
                  <w:r>
                    <w:rPr>
                      <w:rFonts w:hint="eastAsia"/>
                      <w:color w:val="auto"/>
                      <w:szCs w:val="21"/>
                      <w:highlight w:val="none"/>
                      <w:lang w:val="en-US" w:eastAsia="zh-CN"/>
                    </w:rPr>
                    <w:t>聚醚多元醇</w:t>
                  </w:r>
                </w:p>
              </w:tc>
              <w:tc>
                <w:tcPr>
                  <w:tcW w:w="1828" w:type="dxa"/>
                  <w:vMerge w:val="continue"/>
                  <w:noWrap w:val="0"/>
                  <w:vAlign w:val="center"/>
                </w:tcPr>
                <w:p>
                  <w:pPr>
                    <w:snapToGrid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p>
              </w:tc>
              <w:tc>
                <w:tcPr>
                  <w:tcW w:w="2229" w:type="dxa"/>
                  <w:vMerge w:val="continue"/>
                  <w:noWrap w:val="0"/>
                  <w:vAlign w:val="center"/>
                </w:tcPr>
                <w:p>
                  <w:pPr>
                    <w:snapToGrid w:val="0"/>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vMerge w:val="continue"/>
                  <w:noWrap w:val="0"/>
                  <w:vAlign w:val="center"/>
                </w:tcPr>
                <w:p>
                  <w:pPr>
                    <w:snapToGrid w:val="0"/>
                    <w:spacing w:line="240" w:lineRule="auto"/>
                    <w:jc w:val="center"/>
                    <w:rPr>
                      <w:color w:val="auto"/>
                      <w:szCs w:val="21"/>
                      <w:highlight w:val="none"/>
                    </w:rPr>
                  </w:pPr>
                </w:p>
              </w:tc>
              <w:tc>
                <w:tcPr>
                  <w:tcW w:w="735" w:type="dxa"/>
                  <w:vMerge w:val="continue"/>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p>
              </w:tc>
              <w:tc>
                <w:tcPr>
                  <w:tcW w:w="11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YD-3630</w:t>
                  </w:r>
                </w:p>
              </w:tc>
              <w:tc>
                <w:tcPr>
                  <w:tcW w:w="1002" w:type="dxa"/>
                  <w:vMerge w:val="continue"/>
                  <w:noWrap w:val="0"/>
                  <w:vAlign w:val="center"/>
                </w:tcPr>
                <w:p>
                  <w:pPr>
                    <w:snapToGrid w:val="0"/>
                    <w:spacing w:line="240" w:lineRule="auto"/>
                    <w:jc w:val="center"/>
                    <w:rPr>
                      <w:rFonts w:hint="default"/>
                      <w:color w:val="auto"/>
                      <w:szCs w:val="21"/>
                      <w:highlight w:val="none"/>
                      <w:lang w:val="en-US" w:eastAsia="zh-CN"/>
                    </w:rPr>
                  </w:pPr>
                </w:p>
              </w:tc>
              <w:tc>
                <w:tcPr>
                  <w:tcW w:w="1828" w:type="dxa"/>
                  <w:vMerge w:val="continue"/>
                  <w:noWrap w:val="0"/>
                  <w:vAlign w:val="center"/>
                </w:tcPr>
                <w:p>
                  <w:pPr>
                    <w:snapToGrid w:val="0"/>
                    <w:spacing w:line="240" w:lineRule="auto"/>
                    <w:jc w:val="center"/>
                    <w:rPr>
                      <w:rFonts w:hint="eastAsia"/>
                      <w:color w:val="auto"/>
                      <w:szCs w:val="21"/>
                      <w:highlight w:val="none"/>
                    </w:rPr>
                  </w:pPr>
                </w:p>
              </w:tc>
              <w:tc>
                <w:tcPr>
                  <w:tcW w:w="2229" w:type="dxa"/>
                  <w:vMerge w:val="continue"/>
                  <w:noWrap w:val="0"/>
                  <w:vAlign w:val="center"/>
                </w:tcPr>
                <w:p>
                  <w:pPr>
                    <w:snapToGrid w:val="0"/>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vMerge w:val="continue"/>
                  <w:noWrap w:val="0"/>
                  <w:vAlign w:val="center"/>
                </w:tcPr>
                <w:p>
                  <w:pPr>
                    <w:snapToGrid w:val="0"/>
                    <w:spacing w:line="240" w:lineRule="auto"/>
                    <w:jc w:val="center"/>
                    <w:rPr>
                      <w:color w:val="auto"/>
                      <w:szCs w:val="21"/>
                      <w:highlight w:val="none"/>
                    </w:rPr>
                  </w:pPr>
                </w:p>
              </w:tc>
              <w:tc>
                <w:tcPr>
                  <w:tcW w:w="18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rPr>
                    <w:t>P-</w:t>
                  </w:r>
                  <w:r>
                    <w:rPr>
                      <w:rFonts w:hint="eastAsia" w:ascii="Times New Roman" w:hAnsi="Times New Roman" w:eastAsia="宋体" w:cs="Times New Roman"/>
                      <w:bCs/>
                      <w:snapToGrid w:val="0"/>
                      <w:color w:val="auto"/>
                      <w:kern w:val="0"/>
                      <w:sz w:val="21"/>
                      <w:szCs w:val="21"/>
                      <w:highlight w:val="none"/>
                      <w:vertAlign w:val="baseline"/>
                      <w:lang w:val="en-US" w:eastAsia="zh-CN"/>
                    </w:rPr>
                    <w:t>MDI黑料</w:t>
                  </w:r>
                </w:p>
              </w:tc>
              <w:tc>
                <w:tcPr>
                  <w:tcW w:w="1002" w:type="dxa"/>
                  <w:noWrap w:val="0"/>
                  <w:vAlign w:val="center"/>
                </w:tcPr>
                <w:p>
                  <w:pPr>
                    <w:snapToGrid w:val="0"/>
                    <w:spacing w:line="240" w:lineRule="auto"/>
                    <w:jc w:val="center"/>
                    <w:rPr>
                      <w:rFonts w:hint="default"/>
                      <w:color w:val="auto"/>
                      <w:szCs w:val="21"/>
                      <w:highlight w:val="none"/>
                      <w:lang w:val="en-US" w:eastAsia="zh-CN"/>
                    </w:rPr>
                  </w:pPr>
                  <w:r>
                    <w:rPr>
                      <w:rFonts w:hint="eastAsia" w:ascii="Times New Roman" w:hAnsi="Times New Roman" w:eastAsia="宋体" w:cs="Times New Roman"/>
                      <w:bCs/>
                      <w:snapToGrid w:val="0"/>
                      <w:color w:val="auto"/>
                      <w:kern w:val="0"/>
                      <w:sz w:val="21"/>
                      <w:szCs w:val="21"/>
                      <w:highlight w:val="none"/>
                      <w:vertAlign w:val="baseline"/>
                      <w:lang w:val="en-US" w:eastAsia="zh-CN"/>
                    </w:rPr>
                    <w:t>MDI</w:t>
                  </w:r>
                </w:p>
              </w:tc>
              <w:tc>
                <w:tcPr>
                  <w:tcW w:w="1828" w:type="dxa"/>
                  <w:vMerge w:val="continue"/>
                  <w:noWrap w:val="0"/>
                  <w:vAlign w:val="center"/>
                </w:tcPr>
                <w:p>
                  <w:pPr>
                    <w:snapToGrid w:val="0"/>
                    <w:spacing w:line="240" w:lineRule="auto"/>
                    <w:jc w:val="center"/>
                    <w:rPr>
                      <w:rFonts w:hint="eastAsia"/>
                      <w:color w:val="auto"/>
                      <w:szCs w:val="21"/>
                      <w:highlight w:val="none"/>
                    </w:rPr>
                  </w:pPr>
                </w:p>
              </w:tc>
              <w:tc>
                <w:tcPr>
                  <w:tcW w:w="2229" w:type="dxa"/>
                  <w:vMerge w:val="continue"/>
                  <w:noWrap w:val="0"/>
                  <w:vAlign w:val="center"/>
                </w:tcPr>
                <w:p>
                  <w:pPr>
                    <w:snapToGrid w:val="0"/>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vMerge w:val="continue"/>
                  <w:noWrap w:val="0"/>
                  <w:vAlign w:val="center"/>
                </w:tcPr>
                <w:p>
                  <w:pPr>
                    <w:snapToGrid w:val="0"/>
                    <w:spacing w:line="240" w:lineRule="auto"/>
                    <w:jc w:val="center"/>
                    <w:rPr>
                      <w:color w:val="auto"/>
                      <w:szCs w:val="21"/>
                      <w:highlight w:val="none"/>
                    </w:rPr>
                  </w:pPr>
                </w:p>
              </w:tc>
              <w:tc>
                <w:tcPr>
                  <w:tcW w:w="1885" w:type="dxa"/>
                  <w:gridSpan w:val="2"/>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脱模剂</w:t>
                  </w:r>
                </w:p>
              </w:tc>
              <w:tc>
                <w:tcPr>
                  <w:tcW w:w="1002" w:type="dxa"/>
                  <w:noWrap w:val="0"/>
                  <w:vAlign w:val="center"/>
                </w:tcPr>
                <w:p>
                  <w:pPr>
                    <w:snapToGrid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有机物</w:t>
                  </w:r>
                </w:p>
              </w:tc>
              <w:tc>
                <w:tcPr>
                  <w:tcW w:w="1828" w:type="dxa"/>
                  <w:vMerge w:val="continue"/>
                  <w:noWrap w:val="0"/>
                  <w:vAlign w:val="center"/>
                </w:tcPr>
                <w:p>
                  <w:pPr>
                    <w:snapToGrid w:val="0"/>
                    <w:spacing w:line="240" w:lineRule="auto"/>
                    <w:jc w:val="center"/>
                    <w:rPr>
                      <w:rFonts w:hint="eastAsia" w:ascii="Times New Roman" w:hAnsi="Times New Roman" w:eastAsia="宋体" w:cs="Times New Roman"/>
                      <w:color w:val="auto"/>
                      <w:kern w:val="2"/>
                      <w:sz w:val="21"/>
                      <w:szCs w:val="21"/>
                      <w:highlight w:val="none"/>
                      <w:lang w:val="en-US" w:eastAsia="zh-CN" w:bidi="ar-SA"/>
                    </w:rPr>
                  </w:pPr>
                </w:p>
              </w:tc>
              <w:tc>
                <w:tcPr>
                  <w:tcW w:w="2229" w:type="dxa"/>
                  <w:vMerge w:val="continue"/>
                  <w:noWrap w:val="0"/>
                  <w:vAlign w:val="center"/>
                </w:tcPr>
                <w:p>
                  <w:pPr>
                    <w:snapToGrid w:val="0"/>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vMerge w:val="continue"/>
                  <w:noWrap w:val="0"/>
                  <w:vAlign w:val="center"/>
                </w:tcPr>
                <w:p>
                  <w:pPr>
                    <w:snapToGrid w:val="0"/>
                    <w:spacing w:line="240" w:lineRule="auto"/>
                    <w:jc w:val="center"/>
                    <w:rPr>
                      <w:color w:val="auto"/>
                      <w:szCs w:val="21"/>
                      <w:highlight w:val="none"/>
                    </w:rPr>
                  </w:pPr>
                </w:p>
              </w:tc>
              <w:tc>
                <w:tcPr>
                  <w:tcW w:w="18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催化剂（A-33）</w:t>
                  </w:r>
                </w:p>
              </w:tc>
              <w:tc>
                <w:tcPr>
                  <w:tcW w:w="1002" w:type="dxa"/>
                  <w:noWrap w:val="0"/>
                  <w:vAlign w:val="center"/>
                </w:tcPr>
                <w:p>
                  <w:pPr>
                    <w:snapToGrid w:val="0"/>
                    <w:spacing w:line="240" w:lineRule="auto"/>
                    <w:jc w:val="center"/>
                    <w:rPr>
                      <w:rFonts w:hint="eastAsia"/>
                      <w:color w:val="auto"/>
                      <w:szCs w:val="21"/>
                      <w:highlight w:val="none"/>
                      <w:lang w:val="en-US" w:eastAsia="zh-CN"/>
                    </w:rPr>
                  </w:pPr>
                  <w:r>
                    <w:rPr>
                      <w:rFonts w:hint="eastAsia"/>
                      <w:color w:val="auto"/>
                      <w:szCs w:val="21"/>
                      <w:highlight w:val="none"/>
                      <w:lang w:val="en-US" w:eastAsia="zh-CN"/>
                    </w:rPr>
                    <w:t>三乙烯二胺</w:t>
                  </w:r>
                </w:p>
              </w:tc>
              <w:tc>
                <w:tcPr>
                  <w:tcW w:w="1828" w:type="dxa"/>
                  <w:vMerge w:val="continue"/>
                  <w:noWrap w:val="0"/>
                  <w:vAlign w:val="center"/>
                </w:tcPr>
                <w:p>
                  <w:pPr>
                    <w:snapToGrid w:val="0"/>
                    <w:spacing w:line="240" w:lineRule="auto"/>
                    <w:jc w:val="center"/>
                    <w:rPr>
                      <w:rFonts w:hint="default" w:eastAsia="宋体"/>
                      <w:color w:val="auto"/>
                      <w:szCs w:val="21"/>
                      <w:highlight w:val="none"/>
                      <w:lang w:val="en-US" w:eastAsia="zh-CN"/>
                    </w:rPr>
                  </w:pPr>
                </w:p>
              </w:tc>
              <w:tc>
                <w:tcPr>
                  <w:tcW w:w="2229" w:type="dxa"/>
                  <w:vMerge w:val="continue"/>
                  <w:noWrap w:val="0"/>
                  <w:vAlign w:val="center"/>
                </w:tcPr>
                <w:p>
                  <w:pPr>
                    <w:snapToGrid w:val="0"/>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73" w:type="dxa"/>
                  <w:vMerge w:val="continue"/>
                  <w:noWrap w:val="0"/>
                  <w:vAlign w:val="center"/>
                </w:tcPr>
                <w:p>
                  <w:pPr>
                    <w:snapToGrid w:val="0"/>
                    <w:spacing w:line="240" w:lineRule="auto"/>
                    <w:jc w:val="center"/>
                    <w:rPr>
                      <w:color w:val="auto"/>
                      <w:szCs w:val="21"/>
                      <w:highlight w:val="none"/>
                    </w:rPr>
                  </w:pPr>
                </w:p>
              </w:tc>
              <w:tc>
                <w:tcPr>
                  <w:tcW w:w="1885"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匀泡剂</w:t>
                  </w:r>
                </w:p>
              </w:tc>
              <w:tc>
                <w:tcPr>
                  <w:tcW w:w="1002" w:type="dxa"/>
                  <w:noWrap w:val="0"/>
                  <w:vAlign w:val="center"/>
                </w:tcPr>
                <w:p>
                  <w:pPr>
                    <w:snapToGrid w:val="0"/>
                    <w:spacing w:line="240" w:lineRule="auto"/>
                    <w:jc w:val="center"/>
                    <w:rPr>
                      <w:rFonts w:hint="default"/>
                      <w:color w:val="auto"/>
                      <w:szCs w:val="21"/>
                      <w:highlight w:val="none"/>
                      <w:lang w:val="en-US" w:eastAsia="zh-CN"/>
                    </w:rPr>
                  </w:pPr>
                  <w:r>
                    <w:rPr>
                      <w:rFonts w:hint="eastAsia"/>
                      <w:color w:val="auto"/>
                      <w:szCs w:val="21"/>
                      <w:highlight w:val="none"/>
                      <w:lang w:val="en-US" w:eastAsia="zh-CN"/>
                    </w:rPr>
                    <w:t>有机物</w:t>
                  </w:r>
                </w:p>
              </w:tc>
              <w:tc>
                <w:tcPr>
                  <w:tcW w:w="1828" w:type="dxa"/>
                  <w:vMerge w:val="continue"/>
                  <w:noWrap w:val="0"/>
                  <w:vAlign w:val="center"/>
                </w:tcPr>
                <w:p>
                  <w:pPr>
                    <w:snapToGrid w:val="0"/>
                    <w:spacing w:line="240" w:lineRule="auto"/>
                    <w:jc w:val="center"/>
                    <w:rPr>
                      <w:rFonts w:hint="eastAsia"/>
                      <w:color w:val="auto"/>
                      <w:szCs w:val="21"/>
                      <w:highlight w:val="none"/>
                    </w:rPr>
                  </w:pPr>
                </w:p>
              </w:tc>
              <w:tc>
                <w:tcPr>
                  <w:tcW w:w="2229" w:type="dxa"/>
                  <w:vMerge w:val="continue"/>
                  <w:noWrap w:val="0"/>
                  <w:vAlign w:val="center"/>
                </w:tcPr>
                <w:p>
                  <w:pPr>
                    <w:snapToGrid w:val="0"/>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4" w:hRule="atLeast"/>
                <w:jc w:val="center"/>
              </w:trPr>
              <w:tc>
                <w:tcPr>
                  <w:tcW w:w="1173" w:type="dxa"/>
                  <w:noWrap w:val="0"/>
                  <w:vAlign w:val="center"/>
                </w:tcPr>
                <w:p>
                  <w:pPr>
                    <w:snapToGrid w:val="0"/>
                    <w:spacing w:line="240" w:lineRule="auto"/>
                    <w:jc w:val="center"/>
                    <w:rPr>
                      <w:color w:val="auto"/>
                      <w:szCs w:val="21"/>
                      <w:highlight w:val="none"/>
                    </w:rPr>
                  </w:pPr>
                  <w:r>
                    <w:rPr>
                      <w:rFonts w:hint="eastAsia"/>
                      <w:color w:val="auto"/>
                      <w:szCs w:val="21"/>
                      <w:highlight w:val="none"/>
                    </w:rPr>
                    <w:t>危废暂存间</w:t>
                  </w:r>
                </w:p>
              </w:tc>
              <w:tc>
                <w:tcPr>
                  <w:tcW w:w="1885" w:type="dxa"/>
                  <w:gridSpan w:val="2"/>
                  <w:noWrap w:val="0"/>
                  <w:vAlign w:val="center"/>
                </w:tcPr>
                <w:p>
                  <w:pPr>
                    <w:snapToGrid w:val="0"/>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废矿物油</w:t>
                  </w:r>
                </w:p>
              </w:tc>
              <w:tc>
                <w:tcPr>
                  <w:tcW w:w="1002" w:type="dxa"/>
                  <w:noWrap w:val="0"/>
                  <w:vAlign w:val="center"/>
                </w:tcPr>
                <w:p>
                  <w:pPr>
                    <w:snapToGrid w:val="0"/>
                    <w:spacing w:line="240" w:lineRule="auto"/>
                    <w:jc w:val="center"/>
                    <w:rPr>
                      <w:rFonts w:hint="eastAsia" w:eastAsia="宋体"/>
                      <w:color w:val="auto"/>
                      <w:szCs w:val="21"/>
                      <w:highlight w:val="none"/>
                      <w:lang w:eastAsia="zh-CN"/>
                    </w:rPr>
                  </w:pPr>
                  <w:r>
                    <w:rPr>
                      <w:rFonts w:hint="eastAsia"/>
                      <w:color w:val="auto"/>
                      <w:szCs w:val="21"/>
                      <w:highlight w:val="none"/>
                      <w:lang w:val="en-US" w:eastAsia="zh-CN"/>
                    </w:rPr>
                    <w:t>/</w:t>
                  </w:r>
                </w:p>
              </w:tc>
              <w:tc>
                <w:tcPr>
                  <w:tcW w:w="1828" w:type="dxa"/>
                  <w:vMerge w:val="continue"/>
                  <w:noWrap w:val="0"/>
                  <w:vAlign w:val="center"/>
                </w:tcPr>
                <w:p>
                  <w:pPr>
                    <w:snapToGrid w:val="0"/>
                    <w:spacing w:line="240" w:lineRule="auto"/>
                    <w:jc w:val="center"/>
                    <w:rPr>
                      <w:rFonts w:hint="eastAsia" w:eastAsia="宋体"/>
                      <w:color w:val="auto"/>
                      <w:szCs w:val="21"/>
                      <w:highlight w:val="none"/>
                      <w:lang w:eastAsia="zh-CN"/>
                    </w:rPr>
                  </w:pPr>
                </w:p>
              </w:tc>
              <w:tc>
                <w:tcPr>
                  <w:tcW w:w="2229" w:type="dxa"/>
                  <w:vMerge w:val="continue"/>
                  <w:noWrap w:val="0"/>
                  <w:vAlign w:val="center"/>
                </w:tcPr>
                <w:p>
                  <w:pPr>
                    <w:snapToGrid w:val="0"/>
                    <w:spacing w:line="240" w:lineRule="auto"/>
                    <w:jc w:val="center"/>
                    <w:rPr>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表4-2</w:t>
            </w:r>
            <w:r>
              <w:rPr>
                <w:rFonts w:hint="eastAsia" w:cs="Times New Roman"/>
                <w:color w:val="auto"/>
                <w:sz w:val="24"/>
                <w:highlight w:val="none"/>
                <w:lang w:val="en-US" w:eastAsia="zh-CN"/>
              </w:rPr>
              <w:t>4</w:t>
            </w:r>
            <w:r>
              <w:rPr>
                <w:rFonts w:hint="eastAsia" w:ascii="Times New Roman" w:hAnsi="Times New Roman" w:eastAsia="宋体" w:cs="Times New Roman"/>
                <w:color w:val="auto"/>
                <w:sz w:val="24"/>
                <w:highlight w:val="none"/>
              </w:rPr>
              <w:t xml:space="preserve">  风险物质数量表</w:t>
            </w:r>
          </w:p>
          <w:tbl>
            <w:tblPr>
              <w:tblStyle w:val="15"/>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85"/>
              <w:gridCol w:w="650"/>
              <w:gridCol w:w="945"/>
              <w:gridCol w:w="915"/>
              <w:gridCol w:w="1095"/>
              <w:gridCol w:w="1140"/>
              <w:gridCol w:w="135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bCs/>
                      <w:color w:val="auto"/>
                      <w:highlight w:val="none"/>
                    </w:rPr>
                  </w:pPr>
                  <w:r>
                    <w:rPr>
                      <w:bCs/>
                      <w:color w:val="auto"/>
                      <w:highlight w:val="none"/>
                    </w:rPr>
                    <w:t>序号</w:t>
                  </w:r>
                </w:p>
              </w:tc>
              <w:tc>
                <w:tcPr>
                  <w:tcW w:w="2280" w:type="dxa"/>
                  <w:gridSpan w:val="3"/>
                  <w:noWrap w:val="0"/>
                  <w:vAlign w:val="center"/>
                </w:tcPr>
                <w:p>
                  <w:pPr>
                    <w:spacing w:line="240" w:lineRule="auto"/>
                    <w:jc w:val="center"/>
                    <w:rPr>
                      <w:bCs/>
                      <w:color w:val="auto"/>
                      <w:highlight w:val="none"/>
                    </w:rPr>
                  </w:pPr>
                  <w:r>
                    <w:rPr>
                      <w:bCs/>
                      <w:color w:val="auto"/>
                      <w:highlight w:val="none"/>
                    </w:rPr>
                    <w:t>风险物质名称</w:t>
                  </w:r>
                </w:p>
              </w:tc>
              <w:tc>
                <w:tcPr>
                  <w:tcW w:w="915" w:type="dxa"/>
                  <w:noWrap w:val="0"/>
                  <w:vAlign w:val="center"/>
                </w:tcPr>
                <w:p>
                  <w:pPr>
                    <w:spacing w:line="240" w:lineRule="auto"/>
                    <w:jc w:val="center"/>
                    <w:rPr>
                      <w:bCs/>
                      <w:color w:val="auto"/>
                      <w:highlight w:val="none"/>
                    </w:rPr>
                  </w:pPr>
                  <w:r>
                    <w:rPr>
                      <w:bCs/>
                      <w:color w:val="auto"/>
                      <w:highlight w:val="none"/>
                    </w:rPr>
                    <w:t>储存量</w:t>
                  </w:r>
                  <w:r>
                    <w:rPr>
                      <w:rFonts w:hint="eastAsia"/>
                      <w:bCs/>
                      <w:color w:val="auto"/>
                      <w:highlight w:val="none"/>
                    </w:rPr>
                    <w:t>（t）</w:t>
                  </w:r>
                </w:p>
              </w:tc>
              <w:tc>
                <w:tcPr>
                  <w:tcW w:w="1095" w:type="dxa"/>
                  <w:noWrap w:val="0"/>
                  <w:vAlign w:val="center"/>
                </w:tcPr>
                <w:p>
                  <w:pPr>
                    <w:spacing w:line="240" w:lineRule="auto"/>
                    <w:jc w:val="center"/>
                    <w:rPr>
                      <w:rFonts w:hint="eastAsia"/>
                      <w:bCs/>
                      <w:color w:val="auto"/>
                      <w:highlight w:val="none"/>
                    </w:rPr>
                  </w:pPr>
                  <w:r>
                    <w:rPr>
                      <w:rFonts w:hint="eastAsia"/>
                      <w:bCs/>
                      <w:color w:val="auto"/>
                      <w:highlight w:val="none"/>
                    </w:rPr>
                    <w:t>临界量（t）</w:t>
                  </w:r>
                </w:p>
              </w:tc>
              <w:tc>
                <w:tcPr>
                  <w:tcW w:w="1140" w:type="dxa"/>
                  <w:noWrap w:val="0"/>
                  <w:vAlign w:val="center"/>
                </w:tcPr>
                <w:p>
                  <w:pPr>
                    <w:spacing w:line="240" w:lineRule="auto"/>
                    <w:jc w:val="center"/>
                    <w:rPr>
                      <w:bCs/>
                      <w:color w:val="auto"/>
                      <w:highlight w:val="none"/>
                    </w:rPr>
                  </w:pPr>
                  <w:r>
                    <w:rPr>
                      <w:rFonts w:hint="eastAsia"/>
                      <w:bCs/>
                      <w:color w:val="auto"/>
                      <w:highlight w:val="none"/>
                    </w:rPr>
                    <w:t>Q值</w:t>
                  </w:r>
                </w:p>
              </w:tc>
              <w:tc>
                <w:tcPr>
                  <w:tcW w:w="1350" w:type="dxa"/>
                  <w:noWrap w:val="0"/>
                  <w:vAlign w:val="center"/>
                </w:tcPr>
                <w:p>
                  <w:pPr>
                    <w:spacing w:line="240" w:lineRule="auto"/>
                    <w:jc w:val="center"/>
                    <w:rPr>
                      <w:bCs/>
                      <w:color w:val="auto"/>
                      <w:highlight w:val="none"/>
                    </w:rPr>
                  </w:pPr>
                  <w:r>
                    <w:rPr>
                      <w:bCs/>
                      <w:color w:val="auto"/>
                      <w:highlight w:val="none"/>
                    </w:rPr>
                    <w:t>特性</w:t>
                  </w:r>
                </w:p>
              </w:tc>
              <w:tc>
                <w:tcPr>
                  <w:tcW w:w="1099" w:type="dxa"/>
                  <w:noWrap w:val="0"/>
                  <w:vAlign w:val="center"/>
                </w:tcPr>
                <w:p>
                  <w:pPr>
                    <w:spacing w:line="240" w:lineRule="auto"/>
                    <w:jc w:val="center"/>
                    <w:rPr>
                      <w:rFonts w:hint="eastAsia"/>
                      <w:bCs/>
                      <w:color w:val="auto"/>
                      <w:highlight w:val="none"/>
                    </w:rPr>
                  </w:pPr>
                  <w:r>
                    <w:rPr>
                      <w:rFonts w:hint="eastAsia"/>
                      <w:bCs/>
                      <w:color w:val="auto"/>
                      <w:highlight w:val="none"/>
                    </w:rPr>
                    <w:t>风险源点位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12</w:t>
                  </w:r>
                </w:p>
              </w:tc>
              <w:tc>
                <w:tcPr>
                  <w:tcW w:w="2280" w:type="dxa"/>
                  <w:gridSpan w:val="3"/>
                  <w:noWrap w:val="0"/>
                  <w:vAlign w:val="center"/>
                </w:tcPr>
                <w:p>
                  <w:pPr>
                    <w:spacing w:line="240" w:lineRule="auto"/>
                    <w:jc w:val="center"/>
                    <w:rPr>
                      <w:rFonts w:hint="eastAsia"/>
                      <w:bCs/>
                      <w:color w:val="auto"/>
                      <w:kern w:val="2"/>
                      <w:sz w:val="21"/>
                      <w:szCs w:val="24"/>
                      <w:highlight w:val="none"/>
                      <w:lang w:val="en-US" w:eastAsia="zh-CN" w:bidi="ar-SA"/>
                    </w:rPr>
                  </w:pPr>
                  <w:r>
                    <w:rPr>
                      <w:rFonts w:hint="eastAsia"/>
                      <w:color w:val="auto"/>
                      <w:szCs w:val="21"/>
                      <w:highlight w:val="none"/>
                      <w:lang w:val="en-US" w:eastAsia="zh-CN"/>
                    </w:rPr>
                    <w:t>矿物油</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1.062</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2500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0.000425</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油料库房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2</w:t>
                  </w:r>
                </w:p>
              </w:tc>
              <w:tc>
                <w:tcPr>
                  <w:tcW w:w="685" w:type="dxa"/>
                  <w:vMerge w:val="restart"/>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库房</w:t>
                  </w:r>
                </w:p>
              </w:tc>
              <w:tc>
                <w:tcPr>
                  <w:tcW w:w="650" w:type="dxa"/>
                  <w:vMerge w:val="restart"/>
                  <w:noWrap w:val="0"/>
                  <w:vAlign w:val="center"/>
                </w:tcPr>
                <w:p>
                  <w:pPr>
                    <w:spacing w:line="240" w:lineRule="auto"/>
                    <w:jc w:val="center"/>
                    <w:rPr>
                      <w:rFonts w:hint="eastAsia"/>
                      <w:color w:val="auto"/>
                      <w:szCs w:val="21"/>
                      <w:highlight w:val="none"/>
                      <w:lang w:val="en-US" w:eastAsia="zh-CN"/>
                    </w:rPr>
                  </w:pPr>
                  <w:r>
                    <w:rPr>
                      <w:rFonts w:hint="eastAsia"/>
                      <w:color w:val="auto"/>
                      <w:szCs w:val="21"/>
                      <w:highlight w:val="none"/>
                      <w:lang w:val="en-US" w:eastAsia="zh-CN"/>
                    </w:rPr>
                    <w:t>聚醚多元醇</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YD-330N</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2</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0.02</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restart"/>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化学品库房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3</w:t>
                  </w:r>
                </w:p>
              </w:tc>
              <w:tc>
                <w:tcPr>
                  <w:tcW w:w="685" w:type="dxa"/>
                  <w:vMerge w:val="continue"/>
                  <w:noWrap w:val="0"/>
                  <w:vAlign w:val="center"/>
                </w:tcPr>
                <w:p>
                  <w:pPr>
                    <w:spacing w:line="240" w:lineRule="auto"/>
                    <w:jc w:val="center"/>
                    <w:rPr>
                      <w:rFonts w:hint="eastAsia"/>
                      <w:bCs/>
                      <w:color w:val="auto"/>
                      <w:kern w:val="2"/>
                      <w:sz w:val="21"/>
                      <w:szCs w:val="24"/>
                      <w:highlight w:val="none"/>
                      <w:lang w:val="en-US" w:eastAsia="zh-CN" w:bidi="ar-SA"/>
                    </w:rPr>
                  </w:pPr>
                </w:p>
              </w:tc>
              <w:tc>
                <w:tcPr>
                  <w:tcW w:w="650" w:type="dxa"/>
                  <w:vMerge w:val="continue"/>
                  <w:noWrap w:val="0"/>
                  <w:vAlign w:val="center"/>
                </w:tcPr>
                <w:p>
                  <w:pPr>
                    <w:spacing w:line="240" w:lineRule="auto"/>
                    <w:jc w:val="center"/>
                    <w:rPr>
                      <w:rFonts w:hint="eastAsia"/>
                      <w:bCs/>
                      <w:color w:val="auto"/>
                      <w:kern w:val="2"/>
                      <w:sz w:val="21"/>
                      <w:szCs w:val="24"/>
                      <w:highlight w:val="none"/>
                      <w:lang w:val="en-US" w:eastAsia="zh-CN" w:bidi="ar-SA"/>
                    </w:rPr>
                  </w:pP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YD-3630</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2</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0.02</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continue"/>
                  <w:noWrap w:val="0"/>
                  <w:vAlign w:val="center"/>
                </w:tcPr>
                <w:p>
                  <w:pPr>
                    <w:spacing w:line="240" w:lineRule="auto"/>
                    <w:jc w:val="center"/>
                    <w:rPr>
                      <w:rFonts w:hint="eastAsia"/>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4</w:t>
                  </w:r>
                </w:p>
              </w:tc>
              <w:tc>
                <w:tcPr>
                  <w:tcW w:w="6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p>
              </w:tc>
              <w:tc>
                <w:tcPr>
                  <w:tcW w:w="159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P-</w:t>
                  </w:r>
                  <w:r>
                    <w:rPr>
                      <w:rFonts w:hint="eastAsia" w:ascii="Times New Roman" w:hAnsi="Times New Roman" w:eastAsia="宋体" w:cs="Times New Roman"/>
                      <w:bCs/>
                      <w:snapToGrid w:val="0"/>
                      <w:color w:val="auto"/>
                      <w:kern w:val="0"/>
                      <w:sz w:val="21"/>
                      <w:szCs w:val="21"/>
                      <w:highlight w:val="none"/>
                      <w:vertAlign w:val="baseline"/>
                      <w:lang w:val="en-US" w:eastAsia="zh-CN"/>
                    </w:rPr>
                    <w:t>MDI黑料</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4</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0.04</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continue"/>
                  <w:noWrap w:val="0"/>
                  <w:vAlign w:val="center"/>
                </w:tcPr>
                <w:p>
                  <w:pPr>
                    <w:spacing w:line="240" w:lineRule="auto"/>
                    <w:jc w:val="center"/>
                    <w:rPr>
                      <w:rFonts w:hint="eastAsia"/>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eastAsia" w:ascii="Times New Roman" w:hAnsi="Times New Roman" w:eastAsia="宋体" w:cs="Times New Roman"/>
                      <w:bCs/>
                      <w:color w:val="auto"/>
                      <w:kern w:val="2"/>
                      <w:sz w:val="21"/>
                      <w:szCs w:val="24"/>
                      <w:highlight w:val="none"/>
                      <w:lang w:val="en-US" w:eastAsia="zh-CN" w:bidi="ar-SA"/>
                    </w:rPr>
                  </w:pPr>
                  <w:r>
                    <w:rPr>
                      <w:rFonts w:hint="eastAsia"/>
                      <w:bCs/>
                      <w:color w:val="auto"/>
                      <w:highlight w:val="none"/>
                      <w:lang w:val="en-US" w:eastAsia="zh-CN"/>
                    </w:rPr>
                    <w:t>5</w:t>
                  </w:r>
                </w:p>
              </w:tc>
              <w:tc>
                <w:tcPr>
                  <w:tcW w:w="6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default" w:ascii="Times New Roman" w:hAnsi="Times New Roman" w:eastAsia="宋体" w:cs="Times New Roman"/>
                      <w:bCs/>
                      <w:snapToGrid w:val="0"/>
                      <w:color w:val="auto"/>
                      <w:kern w:val="0"/>
                      <w:sz w:val="21"/>
                      <w:szCs w:val="21"/>
                      <w:highlight w:val="none"/>
                      <w:vertAlign w:val="baseline"/>
                      <w:lang w:val="en-US" w:eastAsia="zh-CN" w:bidi="ar-SA"/>
                    </w:rPr>
                  </w:pPr>
                  <w:r>
                    <w:rPr>
                      <w:rFonts w:hint="eastAsia" w:cs="Times New Roman"/>
                      <w:bCs/>
                      <w:snapToGrid w:val="0"/>
                      <w:color w:val="auto"/>
                      <w:kern w:val="0"/>
                      <w:sz w:val="21"/>
                      <w:szCs w:val="21"/>
                      <w:highlight w:val="none"/>
                      <w:vertAlign w:val="baseline"/>
                      <w:lang w:val="en-US" w:eastAsia="zh-CN" w:bidi="ar-SA"/>
                    </w:rPr>
                    <w:t>生产线储罐</w:t>
                  </w:r>
                </w:p>
              </w:tc>
              <w:tc>
                <w:tcPr>
                  <w:tcW w:w="650" w:type="dxa"/>
                  <w:vMerge w:val="restart"/>
                  <w:noWrap w:val="0"/>
                  <w:vAlign w:val="center"/>
                </w:tcPr>
                <w:p>
                  <w:pPr>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聚醚多元醇</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YD-330N</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2.4</w:t>
                  </w:r>
                </w:p>
              </w:tc>
              <w:tc>
                <w:tcPr>
                  <w:tcW w:w="1095" w:type="dxa"/>
                  <w:noWrap w:val="0"/>
                  <w:vAlign w:val="center"/>
                </w:tcPr>
                <w:p>
                  <w:pPr>
                    <w:spacing w:line="240" w:lineRule="auto"/>
                    <w:jc w:val="center"/>
                    <w:rPr>
                      <w:rFonts w:hint="eastAsia" w:ascii="Times New Roman" w:hAnsi="Times New Roman" w:eastAsia="宋体" w:cs="Times New Roman"/>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0.024</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restart"/>
                  <w:noWrap w:val="0"/>
                  <w:vAlign w:val="center"/>
                </w:tcPr>
                <w:p>
                  <w:pPr>
                    <w:spacing w:line="240" w:lineRule="auto"/>
                    <w:jc w:val="center"/>
                    <w:rPr>
                      <w:rFonts w:hint="eastAsia"/>
                      <w:bCs/>
                      <w:color w:val="auto"/>
                      <w:highlight w:val="none"/>
                      <w:lang w:val="en-US" w:eastAsia="zh-CN"/>
                    </w:rPr>
                  </w:pPr>
                  <w:r>
                    <w:rPr>
                      <w:rFonts w:hint="eastAsia" w:cs="Times New Roman"/>
                      <w:bCs/>
                      <w:snapToGrid w:val="0"/>
                      <w:color w:val="auto"/>
                      <w:kern w:val="0"/>
                      <w:sz w:val="21"/>
                      <w:szCs w:val="21"/>
                      <w:highlight w:val="none"/>
                      <w:vertAlign w:val="baseline"/>
                      <w:lang w:val="en-US" w:eastAsia="zh-CN" w:bidi="ar-SA"/>
                    </w:rPr>
                    <w:t>生产线储罐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eastAsia" w:ascii="Times New Roman" w:hAnsi="Times New Roman" w:eastAsia="宋体" w:cs="Times New Roman"/>
                      <w:bCs/>
                      <w:color w:val="auto"/>
                      <w:kern w:val="2"/>
                      <w:sz w:val="21"/>
                      <w:szCs w:val="24"/>
                      <w:highlight w:val="none"/>
                      <w:lang w:val="en-US" w:eastAsia="zh-CN" w:bidi="ar-SA"/>
                    </w:rPr>
                  </w:pPr>
                  <w:r>
                    <w:rPr>
                      <w:rFonts w:hint="eastAsia"/>
                      <w:bCs/>
                      <w:color w:val="auto"/>
                      <w:highlight w:val="none"/>
                      <w:lang w:val="en-US" w:eastAsia="zh-CN"/>
                    </w:rPr>
                    <w:t>6</w:t>
                  </w:r>
                </w:p>
              </w:tc>
              <w:tc>
                <w:tcPr>
                  <w:tcW w:w="6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p>
              </w:tc>
              <w:tc>
                <w:tcPr>
                  <w:tcW w:w="6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4"/>
                      <w:highlight w:val="none"/>
                      <w:lang w:val="en-US" w:eastAsia="zh-CN"/>
                    </w:rPr>
                  </w:pP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YD-3630</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2.4</w:t>
                  </w:r>
                </w:p>
              </w:tc>
              <w:tc>
                <w:tcPr>
                  <w:tcW w:w="1095" w:type="dxa"/>
                  <w:noWrap w:val="0"/>
                  <w:vAlign w:val="center"/>
                </w:tcPr>
                <w:p>
                  <w:pPr>
                    <w:spacing w:line="240" w:lineRule="auto"/>
                    <w:jc w:val="center"/>
                    <w:rPr>
                      <w:rFonts w:hint="eastAsia" w:ascii="Times New Roman" w:hAnsi="Times New Roman" w:eastAsia="宋体" w:cs="Times New Roman"/>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0.024</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continue"/>
                  <w:noWrap w:val="0"/>
                  <w:vAlign w:val="center"/>
                </w:tcPr>
                <w:p>
                  <w:pPr>
                    <w:spacing w:line="240" w:lineRule="auto"/>
                    <w:jc w:val="center"/>
                    <w:rPr>
                      <w:rFonts w:hint="eastAsia"/>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eastAsia" w:ascii="Times New Roman" w:hAnsi="Times New Roman" w:eastAsia="宋体" w:cs="Times New Roman"/>
                      <w:bCs/>
                      <w:color w:val="auto"/>
                      <w:kern w:val="2"/>
                      <w:sz w:val="21"/>
                      <w:szCs w:val="24"/>
                      <w:highlight w:val="none"/>
                      <w:lang w:val="en-US" w:eastAsia="zh-CN" w:bidi="ar-SA"/>
                    </w:rPr>
                  </w:pPr>
                  <w:r>
                    <w:rPr>
                      <w:rFonts w:hint="eastAsia"/>
                      <w:bCs/>
                      <w:color w:val="auto"/>
                      <w:highlight w:val="none"/>
                      <w:lang w:val="en-US" w:eastAsia="zh-CN"/>
                    </w:rPr>
                    <w:t>7</w:t>
                  </w:r>
                </w:p>
              </w:tc>
              <w:tc>
                <w:tcPr>
                  <w:tcW w:w="6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p>
              </w:tc>
              <w:tc>
                <w:tcPr>
                  <w:tcW w:w="159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cs="Times New Roman"/>
                      <w:bCs/>
                      <w:snapToGrid w:val="0"/>
                      <w:color w:val="auto"/>
                      <w:kern w:val="0"/>
                      <w:sz w:val="24"/>
                      <w:highlight w:val="none"/>
                      <w:lang w:val="en-US" w:eastAsia="zh-CN"/>
                    </w:rPr>
                  </w:pPr>
                  <w:r>
                    <w:rPr>
                      <w:rFonts w:hint="eastAsia" w:cs="Times New Roman"/>
                      <w:bCs/>
                      <w:snapToGrid w:val="0"/>
                      <w:color w:val="auto"/>
                      <w:kern w:val="0"/>
                      <w:sz w:val="24"/>
                      <w:highlight w:val="none"/>
                      <w:lang w:val="en-US" w:eastAsia="zh-CN"/>
                    </w:rPr>
                    <w:t>P-</w:t>
                  </w:r>
                  <w:r>
                    <w:rPr>
                      <w:rFonts w:hint="eastAsia" w:ascii="Times New Roman" w:hAnsi="Times New Roman" w:eastAsia="宋体" w:cs="Times New Roman"/>
                      <w:bCs/>
                      <w:snapToGrid w:val="0"/>
                      <w:color w:val="auto"/>
                      <w:kern w:val="0"/>
                      <w:sz w:val="21"/>
                      <w:szCs w:val="21"/>
                      <w:highlight w:val="none"/>
                      <w:vertAlign w:val="baseline"/>
                      <w:lang w:val="en-US" w:eastAsia="zh-CN"/>
                    </w:rPr>
                    <w:t>MDI黑料</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2.8</w:t>
                  </w:r>
                </w:p>
              </w:tc>
              <w:tc>
                <w:tcPr>
                  <w:tcW w:w="1095" w:type="dxa"/>
                  <w:noWrap w:val="0"/>
                  <w:vAlign w:val="center"/>
                </w:tcPr>
                <w:p>
                  <w:pPr>
                    <w:spacing w:line="240" w:lineRule="auto"/>
                    <w:jc w:val="center"/>
                    <w:rPr>
                      <w:rFonts w:hint="eastAsia"/>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ascii="Times New Roman" w:hAnsi="Times New Roman" w:eastAsia="宋体" w:cs="Times New Roman"/>
                      <w:bCs/>
                      <w:color w:val="auto"/>
                      <w:kern w:val="2"/>
                      <w:sz w:val="21"/>
                      <w:szCs w:val="24"/>
                      <w:highlight w:val="none"/>
                      <w:lang w:val="en-US" w:eastAsia="zh-CN" w:bidi="ar-SA"/>
                    </w:rPr>
                  </w:pPr>
                  <w:r>
                    <w:rPr>
                      <w:rFonts w:hint="eastAsia" w:cs="Times New Roman"/>
                      <w:bCs/>
                      <w:color w:val="auto"/>
                      <w:kern w:val="2"/>
                      <w:sz w:val="21"/>
                      <w:szCs w:val="24"/>
                      <w:highlight w:val="none"/>
                      <w:lang w:val="en-US" w:eastAsia="zh-CN" w:bidi="ar-SA"/>
                    </w:rPr>
                    <w:t>0.028</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continue"/>
                  <w:noWrap w:val="0"/>
                  <w:vAlign w:val="center"/>
                </w:tcPr>
                <w:p>
                  <w:pPr>
                    <w:spacing w:line="240" w:lineRule="auto"/>
                    <w:jc w:val="center"/>
                    <w:rPr>
                      <w:rFonts w:hint="eastAsia"/>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ascii="Times New Roman" w:hAnsi="Times New Roman" w:eastAsia="宋体" w:cs="Times New Roman"/>
                      <w:bCs/>
                      <w:color w:val="auto"/>
                      <w:kern w:val="2"/>
                      <w:sz w:val="21"/>
                      <w:szCs w:val="24"/>
                      <w:highlight w:val="none"/>
                      <w:lang w:val="en-US" w:eastAsia="zh-CN" w:bidi="ar-SA"/>
                    </w:rPr>
                  </w:pPr>
                  <w:r>
                    <w:rPr>
                      <w:rFonts w:hint="eastAsia"/>
                      <w:bCs/>
                      <w:color w:val="auto"/>
                      <w:highlight w:val="none"/>
                      <w:lang w:val="en-US" w:eastAsia="zh-CN"/>
                    </w:rPr>
                    <w:t>8</w:t>
                  </w:r>
                </w:p>
              </w:tc>
              <w:tc>
                <w:tcPr>
                  <w:tcW w:w="2280" w:type="dxa"/>
                  <w:gridSpan w:val="3"/>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脱模剂</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0.0588</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0.00058</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restart"/>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化学品库房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9</w:t>
                  </w:r>
                </w:p>
              </w:tc>
              <w:tc>
                <w:tcPr>
                  <w:tcW w:w="228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right="0" w:rightChars="0"/>
                    <w:jc w:val="center"/>
                    <w:textAlignment w:val="auto"/>
                    <w:rPr>
                      <w:rFonts w:hint="eastAsia" w:ascii="Times New Roman" w:hAnsi="Times New Roman" w:eastAsia="宋体" w:cs="Times New Roman"/>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vertAlign w:val="baseline"/>
                      <w:lang w:val="en-US" w:eastAsia="zh-CN"/>
                    </w:rPr>
                    <w:t>催化剂（A-33）</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0.25</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0.0025</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continue"/>
                  <w:noWrap w:val="0"/>
                  <w:vAlign w:val="center"/>
                </w:tcPr>
                <w:p>
                  <w:pPr>
                    <w:spacing w:line="240" w:lineRule="auto"/>
                    <w:jc w:val="center"/>
                    <w:rPr>
                      <w:rFonts w:hint="eastAsia"/>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10</w:t>
                  </w:r>
                </w:p>
              </w:tc>
              <w:tc>
                <w:tcPr>
                  <w:tcW w:w="2280" w:type="dxa"/>
                  <w:gridSpan w:val="3"/>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匀泡剂</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0.25</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100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0.0025</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vMerge w:val="continue"/>
                  <w:noWrap w:val="0"/>
                  <w:vAlign w:val="center"/>
                </w:tcPr>
                <w:p>
                  <w:pPr>
                    <w:spacing w:line="240" w:lineRule="auto"/>
                    <w:jc w:val="center"/>
                    <w:rPr>
                      <w:rFonts w:hint="eastAsia"/>
                      <w:bCs/>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57" w:type="dxa"/>
                  <w:noWrap w:val="0"/>
                  <w:vAlign w:val="center"/>
                </w:tcPr>
                <w:p>
                  <w:pPr>
                    <w:spacing w:line="240" w:lineRule="auto"/>
                    <w:jc w:val="center"/>
                    <w:rPr>
                      <w:rFonts w:hint="default"/>
                      <w:bCs/>
                      <w:color w:val="auto"/>
                      <w:highlight w:val="none"/>
                      <w:lang w:val="en-US" w:eastAsia="zh-CN"/>
                    </w:rPr>
                  </w:pPr>
                  <w:r>
                    <w:rPr>
                      <w:rFonts w:hint="eastAsia"/>
                      <w:bCs/>
                      <w:color w:val="auto"/>
                      <w:highlight w:val="none"/>
                      <w:lang w:val="en-US" w:eastAsia="zh-CN"/>
                    </w:rPr>
                    <w:t>11</w:t>
                  </w:r>
                </w:p>
              </w:tc>
              <w:tc>
                <w:tcPr>
                  <w:tcW w:w="2280" w:type="dxa"/>
                  <w:gridSpan w:val="3"/>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废矿物油</w:t>
                  </w:r>
                </w:p>
              </w:tc>
              <w:tc>
                <w:tcPr>
                  <w:tcW w:w="91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0.34</w:t>
                  </w:r>
                </w:p>
              </w:tc>
              <w:tc>
                <w:tcPr>
                  <w:tcW w:w="1095"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2500</w:t>
                  </w:r>
                </w:p>
              </w:tc>
              <w:tc>
                <w:tcPr>
                  <w:tcW w:w="1140" w:type="dxa"/>
                  <w:noWrap w:val="0"/>
                  <w:vAlign w:val="center"/>
                </w:tcPr>
                <w:p>
                  <w:pPr>
                    <w:spacing w:line="240" w:lineRule="auto"/>
                    <w:jc w:val="center"/>
                    <w:rPr>
                      <w:rFonts w:hint="default"/>
                      <w:bCs/>
                      <w:color w:val="auto"/>
                      <w:kern w:val="2"/>
                      <w:sz w:val="21"/>
                      <w:szCs w:val="24"/>
                      <w:highlight w:val="none"/>
                      <w:lang w:val="en-US" w:eastAsia="zh-CN" w:bidi="ar-SA"/>
                    </w:rPr>
                  </w:pPr>
                  <w:r>
                    <w:rPr>
                      <w:rFonts w:hint="eastAsia"/>
                      <w:bCs/>
                      <w:color w:val="auto"/>
                      <w:kern w:val="2"/>
                      <w:sz w:val="21"/>
                      <w:szCs w:val="24"/>
                      <w:highlight w:val="none"/>
                      <w:lang w:val="en-US" w:eastAsia="zh-CN" w:bidi="ar-SA"/>
                    </w:rPr>
                    <w:t>0.000136</w:t>
                  </w:r>
                </w:p>
              </w:tc>
              <w:tc>
                <w:tcPr>
                  <w:tcW w:w="1350"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危害水环境</w:t>
                  </w:r>
                </w:p>
              </w:tc>
              <w:tc>
                <w:tcPr>
                  <w:tcW w:w="1099" w:type="dxa"/>
                  <w:noWrap w:val="0"/>
                  <w:vAlign w:val="center"/>
                </w:tcPr>
                <w:p>
                  <w:pPr>
                    <w:spacing w:line="240" w:lineRule="auto"/>
                    <w:jc w:val="center"/>
                    <w:rPr>
                      <w:rFonts w:hint="eastAsia"/>
                      <w:bCs/>
                      <w:color w:val="auto"/>
                      <w:highlight w:val="none"/>
                      <w:lang w:val="en-US" w:eastAsia="zh-CN"/>
                    </w:rPr>
                  </w:pPr>
                  <w:r>
                    <w:rPr>
                      <w:rFonts w:hint="eastAsia"/>
                      <w:bCs/>
                      <w:color w:val="auto"/>
                      <w:highlight w:val="none"/>
                      <w:lang w:val="en-US" w:eastAsia="zh-CN"/>
                    </w:rPr>
                    <w:t>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747" w:type="dxa"/>
                  <w:gridSpan w:val="6"/>
                  <w:noWrap w:val="0"/>
                  <w:vAlign w:val="center"/>
                </w:tcPr>
                <w:p>
                  <w:pPr>
                    <w:spacing w:line="240" w:lineRule="auto"/>
                    <w:jc w:val="center"/>
                    <w:rPr>
                      <w:bCs/>
                      <w:color w:val="auto"/>
                      <w:highlight w:val="none"/>
                    </w:rPr>
                  </w:pPr>
                  <w:r>
                    <w:rPr>
                      <w:rFonts w:hint="eastAsia"/>
                      <w:bCs/>
                      <w:color w:val="auto"/>
                      <w:highlight w:val="none"/>
                    </w:rPr>
                    <w:t>合计</w:t>
                  </w:r>
                </w:p>
              </w:tc>
              <w:tc>
                <w:tcPr>
                  <w:tcW w:w="1140" w:type="dxa"/>
                  <w:noWrap w:val="0"/>
                  <w:vAlign w:val="center"/>
                </w:tcPr>
                <w:p>
                  <w:pPr>
                    <w:spacing w:line="240" w:lineRule="auto"/>
                    <w:jc w:val="center"/>
                    <w:rPr>
                      <w:rFonts w:hint="default" w:ascii="Times New Roman" w:hAnsi="Times New Roman" w:eastAsia="宋体" w:cs="Times New Roman"/>
                      <w:bCs/>
                      <w:color w:val="auto"/>
                      <w:kern w:val="2"/>
                      <w:sz w:val="21"/>
                      <w:szCs w:val="24"/>
                      <w:highlight w:val="none"/>
                      <w:lang w:val="en-US" w:eastAsia="zh-CN" w:bidi="ar-SA"/>
                    </w:rPr>
                  </w:pPr>
                  <w:r>
                    <w:rPr>
                      <w:rFonts w:hint="eastAsia" w:cs="Times New Roman"/>
                      <w:bCs/>
                      <w:color w:val="auto"/>
                      <w:kern w:val="2"/>
                      <w:sz w:val="21"/>
                      <w:szCs w:val="24"/>
                      <w:highlight w:val="none"/>
                      <w:lang w:val="en-US" w:eastAsia="zh-CN" w:bidi="ar-SA"/>
                    </w:rPr>
                    <w:t>0.162149</w:t>
                  </w:r>
                </w:p>
              </w:tc>
              <w:tc>
                <w:tcPr>
                  <w:tcW w:w="1350" w:type="dxa"/>
                  <w:noWrap w:val="0"/>
                  <w:vAlign w:val="center"/>
                </w:tcPr>
                <w:p>
                  <w:pPr>
                    <w:spacing w:line="240" w:lineRule="auto"/>
                    <w:jc w:val="center"/>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w:t>
                  </w:r>
                </w:p>
              </w:tc>
              <w:tc>
                <w:tcPr>
                  <w:tcW w:w="1099" w:type="dxa"/>
                  <w:noWrap w:val="0"/>
                  <w:vAlign w:val="center"/>
                </w:tcPr>
                <w:p>
                  <w:pPr>
                    <w:spacing w:line="240" w:lineRule="auto"/>
                    <w:jc w:val="center"/>
                    <w:rPr>
                      <w:rFonts w:hint="eastAsia" w:eastAsia="宋体"/>
                      <w:bCs/>
                      <w:color w:val="auto"/>
                      <w:highlight w:val="none"/>
                      <w:lang w:val="en-US" w:eastAsia="zh-CN"/>
                    </w:rPr>
                  </w:pPr>
                  <w:r>
                    <w:rPr>
                      <w:rFonts w:hint="eastAsia"/>
                      <w:bCs/>
                      <w:color w:val="auto"/>
                      <w:highlight w:val="none"/>
                      <w:lang w:val="en-US" w:eastAsia="zh-CN"/>
                    </w:rPr>
                    <w:t>/</w:t>
                  </w:r>
                </w:p>
              </w:tc>
            </w:tr>
          </w:tbl>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zh-CN"/>
              </w:rPr>
              <w:t>根据上表，项目风险物质q/Q值之和</w:t>
            </w:r>
            <w:r>
              <w:rPr>
                <w:rFonts w:hint="eastAsia" w:ascii="Times New Roman" w:hAnsi="Times New Roman" w:eastAsia="宋体" w:cs="Times New Roman"/>
                <w:color w:val="auto"/>
                <w:sz w:val="24"/>
                <w:szCs w:val="24"/>
                <w:highlight w:val="none"/>
                <w:lang w:val="zh-CN"/>
              </w:rPr>
              <w:t>为</w:t>
            </w:r>
            <w:r>
              <w:rPr>
                <w:rFonts w:hint="eastAsia" w:cs="Times New Roman"/>
                <w:bCs/>
                <w:color w:val="auto"/>
                <w:kern w:val="2"/>
                <w:sz w:val="24"/>
                <w:szCs w:val="24"/>
                <w:highlight w:val="none"/>
                <w:lang w:val="en-US" w:eastAsia="zh-CN" w:bidi="ar-SA"/>
              </w:rPr>
              <w:t>0.162149</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highlight w:val="none"/>
                <w:lang w:val="zh-CN"/>
              </w:rPr>
              <w:t>1，该项目环境风险潜势为I，环境风险评价仅需进行简单分析。</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zh-CN"/>
              </w:rPr>
              <w:t>）环境风险分析</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1）泄漏事故分析</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本项目使用的</w:t>
            </w:r>
            <w:r>
              <w:rPr>
                <w:rFonts w:hint="eastAsia" w:cs="Times New Roman"/>
                <w:color w:val="auto"/>
                <w:sz w:val="24"/>
                <w:highlight w:val="none"/>
                <w:lang w:val="en-US" w:eastAsia="zh-CN"/>
              </w:rPr>
              <w:t>矿物油、聚醚多元醇、</w:t>
            </w:r>
            <w:r>
              <w:rPr>
                <w:rFonts w:hint="eastAsia" w:cs="Times New Roman"/>
                <w:bCs/>
                <w:snapToGrid w:val="0"/>
                <w:color w:val="auto"/>
                <w:kern w:val="0"/>
                <w:sz w:val="24"/>
                <w:highlight w:val="none"/>
                <w:lang w:val="en-US" w:eastAsia="zh-CN"/>
              </w:rPr>
              <w:t>P-</w:t>
            </w:r>
            <w:r>
              <w:rPr>
                <w:rFonts w:hint="eastAsia" w:cs="Times New Roman"/>
                <w:color w:val="auto"/>
                <w:sz w:val="24"/>
                <w:highlight w:val="none"/>
                <w:lang w:val="en-US" w:eastAsia="zh-CN"/>
              </w:rPr>
              <w:t>MDI黑料、脱模剂等液态原料</w:t>
            </w:r>
            <w:r>
              <w:rPr>
                <w:rFonts w:hint="eastAsia" w:ascii="Times New Roman" w:hAnsi="Times New Roman" w:eastAsia="宋体" w:cs="Times New Roman"/>
                <w:color w:val="auto"/>
                <w:sz w:val="24"/>
                <w:highlight w:val="none"/>
                <w:lang w:val="zh-CN"/>
              </w:rPr>
              <w:t>均为桶装，最大储存量较小，堆放在专门设置的</w:t>
            </w:r>
            <w:r>
              <w:rPr>
                <w:rFonts w:hint="eastAsia" w:cs="Times New Roman"/>
                <w:color w:val="auto"/>
                <w:sz w:val="24"/>
                <w:highlight w:val="none"/>
                <w:lang w:val="en-US" w:eastAsia="zh-CN"/>
              </w:rPr>
              <w:t>油料</w:t>
            </w:r>
            <w:r>
              <w:rPr>
                <w:rFonts w:hint="eastAsia" w:ascii="Times New Roman" w:hAnsi="Times New Roman" w:eastAsia="宋体" w:cs="Times New Roman"/>
                <w:color w:val="auto"/>
                <w:sz w:val="24"/>
                <w:highlight w:val="none"/>
                <w:lang w:val="zh-CN"/>
              </w:rPr>
              <w:t>库房</w:t>
            </w:r>
            <w:r>
              <w:rPr>
                <w:rFonts w:hint="eastAsia" w:cs="Times New Roman"/>
                <w:color w:val="auto"/>
                <w:sz w:val="24"/>
                <w:highlight w:val="none"/>
                <w:lang w:val="en-US" w:eastAsia="zh-CN"/>
              </w:rPr>
              <w:t>及化学品库房</w:t>
            </w:r>
            <w:r>
              <w:rPr>
                <w:rFonts w:hint="eastAsia" w:ascii="Times New Roman" w:hAnsi="Times New Roman" w:eastAsia="宋体" w:cs="Times New Roman"/>
                <w:color w:val="auto"/>
                <w:sz w:val="24"/>
                <w:highlight w:val="none"/>
                <w:lang w:val="zh-CN"/>
              </w:rPr>
              <w:t>内。在不发生爆炸的情况下，所有危险品泄漏的概率几乎为零。</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在发生事故时，厂房地面采取了防渗防腐处理，能防止泄漏液体渗漏和腐蚀，同时，本环评要求</w:t>
            </w:r>
            <w:r>
              <w:rPr>
                <w:rFonts w:hint="eastAsia" w:cs="Times New Roman"/>
                <w:color w:val="auto"/>
                <w:sz w:val="24"/>
                <w:highlight w:val="none"/>
                <w:lang w:val="en-US" w:eastAsia="zh-CN"/>
              </w:rPr>
              <w:t>油料库房、化学品库房</w:t>
            </w:r>
            <w:r>
              <w:rPr>
                <w:rFonts w:hint="eastAsia" w:ascii="Times New Roman" w:hAnsi="Times New Roman" w:eastAsia="宋体" w:cs="Times New Roman"/>
                <w:color w:val="auto"/>
                <w:sz w:val="24"/>
                <w:highlight w:val="none"/>
                <w:lang w:val="zh-CN"/>
              </w:rPr>
              <w:t>、危废暂存间等</w:t>
            </w:r>
            <w:r>
              <w:rPr>
                <w:rFonts w:hint="eastAsia" w:cs="Times New Roman"/>
                <w:color w:val="auto"/>
                <w:sz w:val="24"/>
                <w:highlight w:val="none"/>
                <w:lang w:val="en-US" w:eastAsia="zh-CN"/>
              </w:rPr>
              <w:t>液态物料</w:t>
            </w:r>
            <w:r>
              <w:rPr>
                <w:rFonts w:hint="eastAsia" w:ascii="Times New Roman" w:hAnsi="Times New Roman" w:eastAsia="宋体" w:cs="Times New Roman"/>
                <w:color w:val="auto"/>
                <w:sz w:val="24"/>
                <w:highlight w:val="none"/>
                <w:lang w:val="zh-CN"/>
              </w:rPr>
              <w:t>存放采用托盘</w:t>
            </w:r>
            <w:r>
              <w:rPr>
                <w:rFonts w:hint="eastAsia" w:cs="Times New Roman"/>
                <w:color w:val="auto"/>
                <w:sz w:val="24"/>
                <w:highlight w:val="none"/>
                <w:lang w:val="zh-CN"/>
              </w:rPr>
              <w:t>，</w:t>
            </w:r>
            <w:r>
              <w:rPr>
                <w:rFonts w:hint="eastAsia" w:cs="Times New Roman"/>
                <w:color w:val="auto"/>
                <w:sz w:val="24"/>
                <w:highlight w:val="none"/>
                <w:lang w:val="en-US" w:eastAsia="zh-CN"/>
              </w:rPr>
              <w:t>四周设置截排水沟</w:t>
            </w:r>
            <w:r>
              <w:rPr>
                <w:rFonts w:hint="eastAsia" w:ascii="Times New Roman" w:hAnsi="Times New Roman" w:eastAsia="宋体" w:cs="Times New Roman"/>
                <w:color w:val="auto"/>
                <w:sz w:val="24"/>
                <w:highlight w:val="none"/>
                <w:lang w:val="zh-CN"/>
              </w:rPr>
              <w:t>。采取上述措施后均能将泄漏物质限定在库房内，对环境影响较小。</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2）火灾爆炸事故影响分析</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本项目</w:t>
            </w:r>
            <w:r>
              <w:rPr>
                <w:rFonts w:hint="eastAsia" w:cs="Times New Roman"/>
                <w:color w:val="auto"/>
                <w:sz w:val="24"/>
                <w:highlight w:val="none"/>
                <w:lang w:val="en-US" w:eastAsia="zh-CN"/>
              </w:rPr>
              <w:t>发生</w:t>
            </w:r>
            <w:r>
              <w:rPr>
                <w:rFonts w:hint="eastAsia" w:ascii="Times New Roman" w:hAnsi="Times New Roman" w:eastAsia="宋体" w:cs="Times New Roman"/>
                <w:color w:val="auto"/>
                <w:sz w:val="24"/>
                <w:highlight w:val="none"/>
                <w:lang w:val="zh-CN"/>
              </w:rPr>
              <w:t>泄漏后，如未及时发现及处理，遇到火源可能会引发火灾、爆炸等次生灾害，产生的大气污染物对周边环境空气造成影响。</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zh-CN"/>
              </w:rPr>
              <w:t>）环境风险防范措施</w:t>
            </w:r>
          </w:p>
          <w:p>
            <w:pPr>
              <w:spacing w:line="360" w:lineRule="auto"/>
              <w:ind w:firstLine="482" w:firstLineChars="200"/>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危化品风险防范措施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1）提高安全意识，强化安全管理，建立了安全生产责任制。严格遵守《化学危险品管理条例》及有关国家和地方关于有毒有害物料的储运安全规定；</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2）强化安全生产及环境保护意识教育，加强操作人员上岗前的培训，使职工掌握生产技能和安全防护知识；</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3）在贮存和使用危险化学品的过程中，做到以下几点：</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①贮存仓库配备有专业知识的技术人员，库房及场所应设专人管理。</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②原料入库时，严格检验物品质量、数量、包装情况、有无泄漏。入库后采取适当的养护措施，在贮存期内，定期检查，发现其品质变化、包装破损、渗漏等，及时处理。</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③严格控制库房温度、湿度，经常检查，发现变化及时调整。并配备有相应灭火器。</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④仓库工作人员持证上岗。</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4）危化品间地面作硬化防渗处理，设置围堤，</w:t>
            </w:r>
            <w:r>
              <w:rPr>
                <w:rFonts w:hint="eastAsia" w:ascii="Times New Roman" w:hAnsi="Times New Roman" w:eastAsia="宋体" w:cs="Times New Roman"/>
                <w:color w:val="auto"/>
                <w:sz w:val="24"/>
                <w:highlight w:val="none"/>
                <w:lang w:val="en-US" w:eastAsia="zh-CN"/>
              </w:rPr>
              <w:t>P-</w:t>
            </w:r>
            <w:r>
              <w:rPr>
                <w:rFonts w:hint="eastAsia" w:ascii="Times New Roman" w:hAnsi="Times New Roman" w:eastAsia="宋体" w:cs="Times New Roman"/>
                <w:color w:val="auto"/>
                <w:sz w:val="24"/>
                <w:highlight w:val="none"/>
                <w:lang w:val="zh-CN"/>
              </w:rPr>
              <w:t>MDI等液态物质包装桶下设托盘。</w:t>
            </w:r>
          </w:p>
          <w:p>
            <w:pPr>
              <w:spacing w:line="360" w:lineRule="auto"/>
              <w:ind w:firstLine="482"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b/>
                <w:bCs/>
                <w:color w:val="auto"/>
                <w:sz w:val="24"/>
                <w:highlight w:val="none"/>
                <w:lang w:val="zh-CN"/>
              </w:rPr>
              <w:t>大气环境风险防控措施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本项目物料泄漏和火灾爆炸产生的气体主要有MDI等。为防范气体事故排放导致大气环境污染事故，危害人群健康和生命，须采取以下防控措施。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1）严格按规范进行设计、施工和运行管理，落实工程设计及本报告提出的各项污染防治措施；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2）加强管理，定期对员工进行培训教育，定期对装置进行检修维护，认真执行安全操作规程。</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生产区域设置</w:t>
            </w:r>
            <w:r>
              <w:rPr>
                <w:rFonts w:hint="eastAsia" w:ascii="Times New Roman" w:hAnsi="Times New Roman" w:eastAsia="宋体" w:cs="Times New Roman"/>
                <w:color w:val="auto"/>
                <w:sz w:val="24"/>
                <w:highlight w:val="none"/>
                <w:lang w:val="en-US" w:eastAsia="zh-CN"/>
              </w:rPr>
              <w:t>储罐</w:t>
            </w:r>
            <w:r>
              <w:rPr>
                <w:rFonts w:hint="eastAsia" w:cs="Times New Roman"/>
                <w:color w:val="auto"/>
                <w:sz w:val="24"/>
                <w:highlight w:val="none"/>
                <w:lang w:val="en-US" w:eastAsia="zh-CN"/>
              </w:rPr>
              <w:t>处</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化学品库房</w:t>
            </w:r>
            <w:r>
              <w:rPr>
                <w:rFonts w:hint="eastAsia" w:ascii="Times New Roman" w:hAnsi="Times New Roman" w:eastAsia="宋体" w:cs="Times New Roman"/>
                <w:color w:val="auto"/>
                <w:sz w:val="24"/>
                <w:highlight w:val="none"/>
                <w:lang w:val="en-US" w:eastAsia="zh-CN"/>
              </w:rPr>
              <w:t xml:space="preserve">设置检测报警装置；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）事故发生时，应执行应急预案。</w:t>
            </w:r>
          </w:p>
          <w:p>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生产过程中的风险防范措施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 xml:space="preserve">）根据公司实际情况，建立安全生产岗位责任制，制定安全生产规章制度、安全操作规程。如生产过程必须有全套切实可行的安全操作规程，有专人负责检查安全操作规程的执行、安全设备及防护设备的使用情况；车间应配备急救设备和药品；作业人员应学会自救和互救。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 xml:space="preserve">）凡容易发生事故或危及生命安全的场所、设备以及需要提醒操作人员注意的地方，应设置安全标志；在各区域设置毒物周知卡；装置设物料走向、厂区设风向标等。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 xml:space="preserve">）物料装卸过程严格执行消除静电措施，操作人员进场前需经触摸式静电消除设施消除静电，运输车辆设置拖地式静电消除装置，相关操作人员培训合格后方可上岗。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若项目原料P-MDI燃烧将产生氰化物等剧毒气体，项目应在厂房内</w:t>
            </w:r>
            <w:r>
              <w:rPr>
                <w:rFonts w:hint="eastAsia" w:ascii="Times New Roman" w:hAnsi="Times New Roman" w:eastAsia="宋体" w:cs="Times New Roman"/>
                <w:color w:val="auto"/>
                <w:sz w:val="24"/>
                <w:highlight w:val="none"/>
                <w:lang w:val="en-US" w:eastAsia="zh-CN"/>
              </w:rPr>
              <w:t>相关部位安装有毒气体探测报警仪器，实时监控储罐附近及车间空气中</w:t>
            </w:r>
            <w:r>
              <w:rPr>
                <w:rFonts w:hint="eastAsia" w:cs="Times New Roman"/>
                <w:color w:val="auto"/>
                <w:sz w:val="24"/>
                <w:highlight w:val="none"/>
                <w:lang w:val="en-US" w:eastAsia="zh-CN"/>
              </w:rPr>
              <w:t>有毒</w:t>
            </w:r>
            <w:r>
              <w:rPr>
                <w:rFonts w:hint="eastAsia" w:ascii="Times New Roman" w:hAnsi="Times New Roman" w:eastAsia="宋体" w:cs="Times New Roman"/>
                <w:color w:val="auto"/>
                <w:sz w:val="24"/>
                <w:highlight w:val="none"/>
                <w:lang w:val="en-US" w:eastAsia="zh-CN"/>
              </w:rPr>
              <w:t xml:space="preserve">气体浓度。 </w:t>
            </w:r>
          </w:p>
          <w:p>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储存过程中的风险防范措施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）采用钢衬塑结构立式储罐，其外层做防腐防锈蚀处理。</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）按照要求设储罐区围堰，围堰有效容积应不小于单罐最大容积。同时围堰应进行防渗漏处理</w:t>
            </w:r>
            <w:r>
              <w:rPr>
                <w:rFonts w:hint="eastAsia"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 xml:space="preserve">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化学品库房</w:t>
            </w:r>
            <w:r>
              <w:rPr>
                <w:rFonts w:hint="eastAsia" w:ascii="Times New Roman" w:hAnsi="Times New Roman" w:eastAsia="宋体" w:cs="Times New Roman"/>
                <w:color w:val="auto"/>
                <w:sz w:val="24"/>
                <w:highlight w:val="none"/>
                <w:lang w:val="en-US" w:eastAsia="zh-CN"/>
              </w:rPr>
              <w:t>安装有毒有害气体检测报警仪及自动喷淋装置。</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）有毒、有害危险品物质的保管和使用部门，应建立严格的管理和规章制度，原料</w:t>
            </w:r>
            <w:r>
              <w:rPr>
                <w:rFonts w:hint="eastAsia" w:cs="Times New Roman"/>
                <w:color w:val="auto"/>
                <w:sz w:val="24"/>
                <w:highlight w:val="none"/>
                <w:lang w:val="en-US" w:eastAsia="zh-CN"/>
              </w:rPr>
              <w:t>装卸</w:t>
            </w:r>
            <w:bookmarkStart w:id="3" w:name="_GoBack"/>
            <w:bookmarkEnd w:id="3"/>
            <w:r>
              <w:rPr>
                <w:rFonts w:hint="eastAsia" w:ascii="Times New Roman" w:hAnsi="Times New Roman" w:eastAsia="宋体" w:cs="Times New Roman"/>
                <w:color w:val="auto"/>
                <w:sz w:val="24"/>
                <w:highlight w:val="none"/>
                <w:lang w:val="en-US" w:eastAsia="zh-CN"/>
              </w:rPr>
              <w:t xml:space="preserve">、使用时，全过程应有人在现场监督，一旦发生事故，立即采取防范措施。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 xml:space="preserve">）发现物料贮存及输送容器、设备发生泄漏等异常情况时，岗位操作人员应及时向当班班长及调度汇报。相关负责人到场，并由当班到或岗位主操组成临时指挥组。相关负责人到场后，由车间职能部门、公司主管领导组成抢险指挥组，指挥抢险救援工作，视情况需要及时向有关部门求援。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lang w:val="en-US" w:eastAsia="zh-CN"/>
              </w:rPr>
              <w:t xml:space="preserve">）在每年的雷雨季节到来之前，对车间的防雷、防静电的接地装置进行检测检查，如有不合格，必须进行整改。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7</w:t>
            </w:r>
            <w:r>
              <w:rPr>
                <w:rFonts w:hint="eastAsia" w:ascii="Times New Roman" w:hAnsi="Times New Roman" w:eastAsia="宋体" w:cs="Times New Roman"/>
                <w:color w:val="auto"/>
                <w:sz w:val="24"/>
                <w:highlight w:val="none"/>
                <w:lang w:val="en-US" w:eastAsia="zh-CN"/>
              </w:rPr>
              <w:t>）经常检查各种装置的运行情况。对储罐、管道、阀门作定期操作检查及时发现隐患，是预防事故发生重要措施；通过安装自控仪表加强对重要参数进行自动控制，对关键性设备部件进行定期交换，是防止设备失灵引起事故的措施之一。</w:t>
            </w:r>
          </w:p>
          <w:p>
            <w:pPr>
              <w:spacing w:line="360" w:lineRule="auto"/>
              <w:ind w:firstLine="482" w:firstLineChars="200"/>
              <w:rPr>
                <w:rFonts w:hint="default" w:ascii="Times New Roman" w:hAnsi="Times New Roman" w:eastAsia="宋体" w:cs="Times New Roman"/>
                <w:color w:val="auto"/>
                <w:sz w:val="24"/>
                <w:highlight w:val="none"/>
                <w:lang w:val="en-US" w:eastAsia="zh-CN"/>
              </w:rPr>
            </w:pPr>
            <w:r>
              <w:rPr>
                <w:rFonts w:hint="eastAsia" w:cs="Times New Roman"/>
                <w:b/>
                <w:bCs/>
                <w:color w:val="auto"/>
                <w:sz w:val="24"/>
                <w:highlight w:val="none"/>
                <w:lang w:val="en-US" w:eastAsia="zh-CN"/>
              </w:rPr>
              <w:t>运输单元的风险</w:t>
            </w:r>
            <w:r>
              <w:rPr>
                <w:rFonts w:hint="eastAsia" w:ascii="Times New Roman" w:hAnsi="Times New Roman" w:eastAsia="宋体" w:cs="Times New Roman"/>
                <w:b/>
                <w:bCs/>
                <w:color w:val="auto"/>
                <w:sz w:val="24"/>
                <w:highlight w:val="none"/>
                <w:lang w:val="zh-CN"/>
              </w:rPr>
              <w:t>防范措施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en-US" w:eastAsia="zh-CN"/>
              </w:rPr>
              <w:t xml:space="preserve">尽管本项目的危险品运输由具有危险化学品资质的单位承担运输责任，本单位不承担运输风险。但是，根据相关报道，多数风险事故易由交通事故导致，故建设单位有责任监督和提醒运输单位在运输过程中应做到如下几点：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 xml:space="preserve">）运输人员应有较强的责任心和较好的综合素质，严格遵守交通规则。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 xml:space="preserve">）严格遵守《危险化学品安全管理条例》规定：如对装运危化品的槽车、罐体等进行检测；对危险运输品打上明显标记；合理规划运输路线及运输时间；危险品的装运应做到定车、定人等。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 xml:space="preserve">）运输危险化学品的驾驶员、装卸人员和押运人员必须了解所运载的危险化学品的性质、危害特性、包装容器的使用特性和发生意外时的应急措施。运输危险化学品，必须配备必要的应急处理器材和防护用品。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在危险品运输过程中，一旦发生意外，不可弃车而逃，在采取应急处理的同时，迅速报告公安机关和环保等有关部门，疏散群众，防止事态进一步扩大，并积极协助前来救助的公安交通和消防人员抢救伤者和物资，使损失降低到最小范围。</w:t>
            </w:r>
          </w:p>
          <w:p>
            <w:pPr>
              <w:spacing w:line="360" w:lineRule="auto"/>
              <w:ind w:firstLine="482" w:firstLineChars="200"/>
              <w:rPr>
                <w:rFonts w:hint="eastAsia" w:ascii="Times New Roman" w:hAnsi="Times New Roman" w:eastAsia="宋体" w:cs="Times New Roman"/>
                <w:b/>
                <w:bCs/>
                <w:color w:val="auto"/>
                <w:sz w:val="24"/>
                <w:highlight w:val="none"/>
                <w:lang w:val="zh-CN"/>
              </w:rPr>
            </w:pPr>
            <w:r>
              <w:rPr>
                <w:rFonts w:hint="eastAsia" w:ascii="Times New Roman" w:hAnsi="Times New Roman" w:eastAsia="宋体" w:cs="Times New Roman"/>
                <w:b/>
                <w:bCs/>
                <w:color w:val="auto"/>
                <w:sz w:val="24"/>
                <w:highlight w:val="none"/>
                <w:lang w:val="zh-CN"/>
              </w:rPr>
              <w:t>其他防范措施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1）加强巡检，定期对储存区、设备进行检查、维修。</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2）在检修过程中需动火焊接时，严格按有关规定办理动火手续、严格操作规程。</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3）完善危险品桶装质检制度，特别注意对废弃储存桶的管理，废弃储存桶应交由专门机构进行处理。</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4）液体物料在装卸过程中应严格遵守操作规程，不得过量充装。</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5）若桶体发生泄漏、火灾、爆炸等事故，在做好堵漏、灭火的同时，应做好临近桶体的保护工作，避免连锁效应。</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6）建立健全的环保机构，定期对生化池的排水进行监测，对管理人员和技术人员进行岗位培训。</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7）注意废气处理设施的日常维护保养，及时发现废气处理设施的隐患，确保废气处理设施长期正常运行。</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8）危废暂存间地面按要求进行防腐防渗处理。</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zh-CN"/>
              </w:rPr>
              <w:t>（</w:t>
            </w:r>
            <w:r>
              <w:rPr>
                <w:rFonts w:hint="eastAsia"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zh-CN"/>
              </w:rPr>
              <w:t>）</w:t>
            </w:r>
            <w:r>
              <w:rPr>
                <w:rFonts w:hint="eastAsia" w:cs="Times New Roman"/>
                <w:color w:val="auto"/>
                <w:sz w:val="24"/>
                <w:highlight w:val="none"/>
                <w:lang w:val="en-US" w:eastAsia="zh-CN"/>
              </w:rPr>
              <w:t>次/伴生污染防治措施</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en-US" w:eastAsia="zh-CN"/>
              </w:rPr>
              <w:t>当发生事故时往往会同时产生伴生</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次生污染物，这些污染物可能通过大气、水排放系统进入环境。发生事故时，要针对所产生的伴生</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 xml:space="preserve">次生污染物分别选用不同的消除方法。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）生产装置、储罐区、</w:t>
            </w:r>
            <w:r>
              <w:rPr>
                <w:rFonts w:hint="eastAsia" w:cs="Times New Roman"/>
                <w:color w:val="auto"/>
                <w:sz w:val="24"/>
                <w:highlight w:val="none"/>
                <w:lang w:val="en-US" w:eastAsia="zh-CN"/>
              </w:rPr>
              <w:t>化学品库房</w:t>
            </w:r>
            <w:r>
              <w:rPr>
                <w:rFonts w:hint="eastAsia" w:ascii="Times New Roman" w:hAnsi="Times New Roman" w:eastAsia="宋体" w:cs="Times New Roman"/>
                <w:color w:val="auto"/>
                <w:sz w:val="24"/>
                <w:highlight w:val="none"/>
                <w:lang w:val="en-US" w:eastAsia="zh-CN"/>
              </w:rPr>
              <w:t xml:space="preserve">等发生泄漏或火灾事故，有消防废水产生，严禁直接进入外环境，严禁消防水将物料带入受纳水体。 </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）公路运输发生泄漏，事故处理中，区域内土壤将受到污染，有被污染的处置材料（如砂土等）及消防废水产生。将刮取受污染的表土及被污染的处置材料（如砂土）</w:t>
            </w:r>
            <w:r>
              <w:rPr>
                <w:rFonts w:hint="eastAsia" w:cs="Times New Roman"/>
                <w:color w:val="auto"/>
                <w:sz w:val="24"/>
                <w:highlight w:val="none"/>
                <w:lang w:val="en-US" w:eastAsia="zh-CN"/>
              </w:rPr>
              <w:t>委托具有</w:t>
            </w:r>
            <w:r>
              <w:rPr>
                <w:rFonts w:hint="eastAsia" w:ascii="Times New Roman" w:hAnsi="Times New Roman" w:eastAsia="宋体" w:cs="Times New Roman"/>
                <w:color w:val="auto"/>
                <w:sz w:val="24"/>
                <w:highlight w:val="none"/>
                <w:lang w:val="en-US" w:eastAsia="zh-CN"/>
              </w:rPr>
              <w:t>资质的危险废物处置单位对其处理。消防废水用罐车送至附近城市污水处理厂处理达标后排放。</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t>（</w:t>
            </w:r>
            <w:r>
              <w:rPr>
                <w:rFonts w:hint="eastAsia" w:cs="Times New Roman"/>
                <w:color w:val="auto"/>
                <w:sz w:val="24"/>
                <w:highlight w:val="none"/>
                <w:lang w:val="en-US" w:eastAsia="zh-CN"/>
              </w:rPr>
              <w:t>5</w:t>
            </w:r>
            <w:r>
              <w:rPr>
                <w:rFonts w:hint="eastAsia" w:ascii="Times New Roman" w:hAnsi="Times New Roman" w:eastAsia="宋体" w:cs="Times New Roman"/>
                <w:color w:val="auto"/>
                <w:sz w:val="24"/>
                <w:highlight w:val="none"/>
                <w:lang w:val="zh-CN"/>
              </w:rPr>
              <w:t>）风险评价结论</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zh-CN"/>
              </w:rPr>
              <w:t>综上所述，项目风险物质厂区储存量较小，对周围环境及人群带来的环境风险较小，</w:t>
            </w:r>
            <w:r>
              <w:rPr>
                <w:rFonts w:hint="eastAsia" w:cs="Times New Roman"/>
                <w:color w:val="auto"/>
                <w:sz w:val="24"/>
                <w:highlight w:val="none"/>
                <w:lang w:val="en-US" w:eastAsia="zh-CN"/>
              </w:rPr>
              <w:t>评价要求建设单位应根据相关要求编制环境风险评估及应急预案，</w:t>
            </w:r>
            <w:r>
              <w:rPr>
                <w:rFonts w:hint="eastAsia" w:ascii="Times New Roman" w:hAnsi="Times New Roman" w:eastAsia="宋体" w:cs="Times New Roman"/>
                <w:color w:val="auto"/>
                <w:sz w:val="24"/>
                <w:highlight w:val="none"/>
                <w:lang w:val="zh-CN"/>
              </w:rPr>
              <w:t>在建设单位严格落实各项风险防范措施和风险应急预案的前提下，项目的环境风险可防可控</w:t>
            </w:r>
            <w:r>
              <w:rPr>
                <w:rFonts w:hint="eastAsia" w:cs="Times New Roman"/>
                <w:color w:val="auto"/>
                <w:sz w:val="24"/>
                <w:highlight w:val="none"/>
                <w:lang w:val="zh-CN"/>
              </w:rPr>
              <w:t>，</w:t>
            </w:r>
            <w:r>
              <w:rPr>
                <w:rFonts w:hint="eastAsia" w:cs="Times New Roman"/>
                <w:color w:val="auto"/>
                <w:sz w:val="24"/>
                <w:highlight w:val="none"/>
                <w:lang w:val="en-US" w:eastAsia="zh-CN"/>
              </w:rPr>
              <w:t>可</w:t>
            </w:r>
            <w:r>
              <w:rPr>
                <w:rFonts w:hint="eastAsia" w:ascii="Times New Roman" w:hAnsi="Times New Roman" w:eastAsia="宋体" w:cs="Times New Roman"/>
                <w:color w:val="auto"/>
                <w:sz w:val="24"/>
                <w:highlight w:val="none"/>
                <w:lang w:val="zh-CN"/>
              </w:rPr>
              <w:t>项目建设是可行的。</w:t>
            </w:r>
          </w:p>
          <w:p>
            <w:pPr>
              <w:spacing w:line="360" w:lineRule="auto"/>
              <w:ind w:firstLine="480" w:firstLineChars="200"/>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lang w:val="zh-CN"/>
              </w:rPr>
              <w:t>、电磁辐射</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zh-CN"/>
              </w:rPr>
              <w:t>项目不涉及射线设备，不涉及电磁辐射。</w:t>
            </w:r>
          </w:p>
        </w:tc>
      </w:tr>
    </w:tbl>
    <w:p>
      <w:pPr>
        <w:pStyle w:val="18"/>
        <w:rPr>
          <w:color w:val="auto"/>
        </w:rPr>
        <w:sectPr>
          <w:pgSz w:w="11906" w:h="16838"/>
          <w:pgMar w:top="1440" w:right="1800" w:bottom="1440" w:left="1800" w:header="851" w:footer="992" w:gutter="0"/>
          <w:cols w:space="425" w:num="1"/>
          <w:docGrid w:type="lines" w:linePitch="312" w:charSpace="0"/>
        </w:sectPr>
      </w:pPr>
    </w:p>
    <w:p>
      <w:pPr>
        <w:pStyle w:val="12"/>
        <w:jc w:val="center"/>
        <w:outlineLvl w:val="0"/>
        <w:rPr>
          <w:rFonts w:ascii="Times New Roman" w:hAnsi="Times New Roman"/>
          <w:snapToGrid w:val="0"/>
          <w:color w:val="auto"/>
          <w:sz w:val="30"/>
          <w:szCs w:val="30"/>
          <w:highlight w:val="none"/>
        </w:rPr>
      </w:pPr>
      <w:r>
        <w:rPr>
          <w:rFonts w:ascii="Times New Roman" w:hAnsi="Times New Roman"/>
          <w:snapToGrid w:val="0"/>
          <w:color w:val="auto"/>
          <w:sz w:val="30"/>
          <w:szCs w:val="30"/>
          <w:highlight w:val="none"/>
        </w:rPr>
        <w:t>五、</w:t>
      </w:r>
      <w:bookmarkStart w:id="2" w:name="_Hlk54167917"/>
      <w:r>
        <w:rPr>
          <w:rFonts w:ascii="Times New Roman" w:hAnsi="Times New Roman"/>
          <w:snapToGrid w:val="0"/>
          <w:color w:val="auto"/>
          <w:sz w:val="30"/>
          <w:szCs w:val="30"/>
          <w:highlight w:val="none"/>
        </w:rPr>
        <w:t>环境保护措施监督检查清单</w:t>
      </w:r>
      <w:bookmarkEnd w:id="2"/>
    </w:p>
    <w:tbl>
      <w:tblPr>
        <w:tblStyle w:val="15"/>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32"/>
        <w:gridCol w:w="1283"/>
        <w:gridCol w:w="3455"/>
        <w:gridCol w:w="1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80" w:type="dxa"/>
            <w:tcBorders>
              <w:tl2br w:val="single" w:color="auto" w:sz="4" w:space="0"/>
            </w:tcBorders>
            <w:noWrap w:val="0"/>
            <w:vAlign w:val="top"/>
          </w:tcPr>
          <w:p>
            <w:pPr>
              <w:adjustRightInd w:val="0"/>
              <w:snapToGrid w:val="0"/>
              <w:ind w:firstLine="420" w:firstLineChars="200"/>
              <w:rPr>
                <w:color w:val="auto"/>
                <w:sz w:val="21"/>
                <w:szCs w:val="21"/>
                <w:highlight w:val="none"/>
              </w:rPr>
            </w:pPr>
            <w:r>
              <w:rPr>
                <w:color w:val="auto"/>
                <w:sz w:val="21"/>
                <w:szCs w:val="21"/>
                <w:highlight w:val="none"/>
              </w:rPr>
              <w:t>内容</w:t>
            </w:r>
          </w:p>
          <w:p>
            <w:pPr>
              <w:adjustRightInd w:val="0"/>
              <w:snapToGrid w:val="0"/>
              <w:rPr>
                <w:color w:val="auto"/>
                <w:sz w:val="21"/>
                <w:szCs w:val="21"/>
                <w:highlight w:val="none"/>
              </w:rPr>
            </w:pPr>
            <w:r>
              <w:rPr>
                <w:color w:val="auto"/>
                <w:sz w:val="21"/>
                <w:szCs w:val="21"/>
                <w:highlight w:val="none"/>
              </w:rPr>
              <w:t>要素</w:t>
            </w:r>
          </w:p>
        </w:tc>
        <w:tc>
          <w:tcPr>
            <w:tcW w:w="1332" w:type="dxa"/>
            <w:noWrap w:val="0"/>
            <w:vAlign w:val="center"/>
          </w:tcPr>
          <w:p>
            <w:pPr>
              <w:adjustRightInd w:val="0"/>
              <w:snapToGrid w:val="0"/>
              <w:jc w:val="center"/>
              <w:rPr>
                <w:color w:val="auto"/>
                <w:sz w:val="21"/>
                <w:szCs w:val="21"/>
                <w:highlight w:val="none"/>
              </w:rPr>
            </w:pPr>
            <w:r>
              <w:rPr>
                <w:color w:val="auto"/>
                <w:sz w:val="21"/>
                <w:szCs w:val="21"/>
                <w:highlight w:val="none"/>
              </w:rPr>
              <w:t>排放口(编号、名称)/污染源</w:t>
            </w:r>
          </w:p>
        </w:tc>
        <w:tc>
          <w:tcPr>
            <w:tcW w:w="1283" w:type="dxa"/>
            <w:noWrap w:val="0"/>
            <w:vAlign w:val="center"/>
          </w:tcPr>
          <w:p>
            <w:pPr>
              <w:adjustRightInd w:val="0"/>
              <w:snapToGrid w:val="0"/>
              <w:jc w:val="center"/>
              <w:rPr>
                <w:color w:val="auto"/>
                <w:sz w:val="21"/>
                <w:szCs w:val="21"/>
                <w:highlight w:val="none"/>
              </w:rPr>
            </w:pPr>
            <w:r>
              <w:rPr>
                <w:color w:val="auto"/>
                <w:sz w:val="21"/>
                <w:szCs w:val="21"/>
                <w:highlight w:val="none"/>
              </w:rPr>
              <w:t>污染物项目</w:t>
            </w:r>
          </w:p>
        </w:tc>
        <w:tc>
          <w:tcPr>
            <w:tcW w:w="3455" w:type="dxa"/>
            <w:noWrap w:val="0"/>
            <w:vAlign w:val="center"/>
          </w:tcPr>
          <w:p>
            <w:pPr>
              <w:adjustRightInd w:val="0"/>
              <w:snapToGrid w:val="0"/>
              <w:jc w:val="center"/>
              <w:rPr>
                <w:color w:val="auto"/>
                <w:sz w:val="21"/>
                <w:szCs w:val="21"/>
                <w:highlight w:val="none"/>
              </w:rPr>
            </w:pPr>
            <w:r>
              <w:rPr>
                <w:color w:val="auto"/>
                <w:sz w:val="21"/>
                <w:szCs w:val="21"/>
                <w:highlight w:val="none"/>
              </w:rPr>
              <w:t>环境保护措施</w:t>
            </w:r>
          </w:p>
        </w:tc>
        <w:tc>
          <w:tcPr>
            <w:tcW w:w="1650" w:type="dxa"/>
            <w:noWrap w:val="0"/>
            <w:vAlign w:val="center"/>
          </w:tcPr>
          <w:p>
            <w:pPr>
              <w:adjustRightInd w:val="0"/>
              <w:snapToGrid w:val="0"/>
              <w:jc w:val="center"/>
              <w:rPr>
                <w:color w:val="auto"/>
                <w:sz w:val="21"/>
                <w:szCs w:val="21"/>
                <w:highlight w:val="none"/>
              </w:rPr>
            </w:pPr>
            <w:r>
              <w:rPr>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大气环境</w:t>
            </w:r>
          </w:p>
        </w:tc>
        <w:tc>
          <w:tcPr>
            <w:tcW w:w="1332" w:type="dxa"/>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DA001（破碎粉尘）</w:t>
            </w:r>
          </w:p>
        </w:tc>
        <w:tc>
          <w:tcPr>
            <w:tcW w:w="12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3455" w:type="dxa"/>
            <w:noWrap w:val="0"/>
            <w:vAlign w:val="center"/>
          </w:tcPr>
          <w:p>
            <w:pPr>
              <w:adjustRightInd w:val="0"/>
              <w:snapToGrid w:val="0"/>
              <w:spacing w:line="240" w:lineRule="auto"/>
              <w:jc w:val="center"/>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集气罩收集+布袋除尘器处理</w:t>
            </w:r>
          </w:p>
        </w:tc>
        <w:tc>
          <w:tcPr>
            <w:tcW w:w="1650" w:type="dxa"/>
            <w:vMerge w:val="restart"/>
            <w:noWrap w:val="0"/>
            <w:vAlign w:val="center"/>
          </w:tcPr>
          <w:p>
            <w:pPr>
              <w:adjustRightInd w:val="0"/>
              <w:snapToGrid w:val="0"/>
              <w:jc w:val="center"/>
              <w:rPr>
                <w:rFonts w:hint="eastAsia" w:cs="Times New Roman"/>
                <w:color w:val="auto"/>
                <w:kern w:val="2"/>
                <w:sz w:val="21"/>
                <w:szCs w:val="21"/>
                <w:highlight w:val="none"/>
                <w:vertAlign w:val="baseline"/>
                <w:lang w:val="en-US" w:eastAsia="zh-CN"/>
              </w:rPr>
            </w:pPr>
            <w:r>
              <w:rPr>
                <w:rFonts w:hint="eastAsia" w:cs="Times New Roman"/>
                <w:color w:val="auto"/>
                <w:kern w:val="2"/>
                <w:sz w:val="21"/>
                <w:szCs w:val="21"/>
                <w:highlight w:val="none"/>
                <w:vertAlign w:val="baseline"/>
                <w:lang w:val="en-US" w:eastAsia="zh-CN"/>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332" w:type="dxa"/>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DA002（注塑废气及注塑脱模剂废气）</w:t>
            </w:r>
          </w:p>
        </w:tc>
        <w:tc>
          <w:tcPr>
            <w:tcW w:w="12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3455" w:type="dxa"/>
            <w:noWrap w:val="0"/>
            <w:vAlign w:val="center"/>
          </w:tcPr>
          <w:p>
            <w:pPr>
              <w:adjustRightInd w:val="0"/>
              <w:snapToGrid w:val="0"/>
              <w:spacing w:line="240" w:lineRule="auto"/>
              <w:jc w:val="center"/>
              <w:rPr>
                <w:rFonts w:hint="eastAsia"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集气罩收集</w:t>
            </w:r>
            <w:r>
              <w:rPr>
                <w:rFonts w:hint="eastAsia"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过滤棉</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两级</w:t>
            </w:r>
            <w:r>
              <w:rPr>
                <w:rFonts w:hint="eastAsia" w:ascii="Times New Roman" w:hAnsi="Times New Roman" w:eastAsia="宋体" w:cs="Times New Roman"/>
                <w:color w:val="auto"/>
                <w:sz w:val="21"/>
                <w:szCs w:val="21"/>
                <w:highlight w:val="none"/>
                <w:lang w:val="en-US" w:eastAsia="zh-CN"/>
              </w:rPr>
              <w:t>活性炭</w:t>
            </w:r>
            <w:r>
              <w:rPr>
                <w:rFonts w:hint="eastAsia" w:ascii="Times New Roman" w:hAnsi="Times New Roman" w:cs="Times New Roman"/>
                <w:color w:val="auto"/>
                <w:sz w:val="21"/>
                <w:szCs w:val="21"/>
                <w:highlight w:val="none"/>
                <w:lang w:val="en-US" w:eastAsia="zh-CN"/>
              </w:rPr>
              <w:t>吸附</w:t>
            </w:r>
          </w:p>
        </w:tc>
        <w:tc>
          <w:tcPr>
            <w:tcW w:w="1650" w:type="dxa"/>
            <w:vMerge w:val="continue"/>
            <w:noWrap w:val="0"/>
            <w:vAlign w:val="center"/>
          </w:tcPr>
          <w:p>
            <w:pPr>
              <w:adjustRightInd w:val="0"/>
              <w:snapToGrid w:val="0"/>
              <w:jc w:val="center"/>
              <w:rPr>
                <w:rFonts w:hint="eastAsia" w:cs="Times New Roman"/>
                <w:color w:val="auto"/>
                <w:kern w:val="2"/>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332" w:type="dxa"/>
            <w:vMerge w:val="restart"/>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DA003（发泡废气及发泡脱模剂废气）</w:t>
            </w:r>
          </w:p>
        </w:tc>
        <w:tc>
          <w:tcPr>
            <w:tcW w:w="12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3455" w:type="dxa"/>
            <w:vMerge w:val="restart"/>
            <w:noWrap w:val="0"/>
            <w:vAlign w:val="center"/>
          </w:tcPr>
          <w:p>
            <w:pPr>
              <w:adjustRightInd w:val="0"/>
              <w:snapToGrid w:val="0"/>
              <w:spacing w:line="240" w:lineRule="auto"/>
              <w:jc w:val="center"/>
              <w:rPr>
                <w:rFonts w:hint="eastAsia"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集气罩收集</w:t>
            </w:r>
            <w:r>
              <w:rPr>
                <w:rFonts w:hint="eastAsia"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过滤棉</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三级</w:t>
            </w:r>
            <w:r>
              <w:rPr>
                <w:rFonts w:hint="eastAsia" w:ascii="Times New Roman" w:hAnsi="Times New Roman" w:eastAsia="宋体" w:cs="Times New Roman"/>
                <w:color w:val="auto"/>
                <w:sz w:val="21"/>
                <w:szCs w:val="21"/>
                <w:highlight w:val="none"/>
                <w:lang w:val="en-US" w:eastAsia="zh-CN"/>
              </w:rPr>
              <w:t>活性炭</w:t>
            </w:r>
            <w:r>
              <w:rPr>
                <w:rFonts w:hint="eastAsia" w:ascii="Times New Roman" w:hAnsi="Times New Roman" w:cs="Times New Roman"/>
                <w:color w:val="auto"/>
                <w:sz w:val="21"/>
                <w:szCs w:val="21"/>
                <w:highlight w:val="none"/>
                <w:lang w:val="en-US" w:eastAsia="zh-CN"/>
              </w:rPr>
              <w:t>吸附</w:t>
            </w:r>
          </w:p>
        </w:tc>
        <w:tc>
          <w:tcPr>
            <w:tcW w:w="1650" w:type="dxa"/>
            <w:vMerge w:val="continue"/>
            <w:noWrap w:val="0"/>
            <w:vAlign w:val="center"/>
          </w:tcPr>
          <w:p>
            <w:pPr>
              <w:adjustRightInd w:val="0"/>
              <w:snapToGrid w:val="0"/>
              <w:jc w:val="center"/>
              <w:rPr>
                <w:rFonts w:hint="eastAsia" w:cs="Times New Roman"/>
                <w:color w:val="auto"/>
                <w:kern w:val="2"/>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332"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2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p>
        </w:tc>
        <w:tc>
          <w:tcPr>
            <w:tcW w:w="3455" w:type="dxa"/>
            <w:vMerge w:val="continue"/>
            <w:noWrap w:val="0"/>
            <w:vAlign w:val="center"/>
          </w:tcPr>
          <w:p>
            <w:pPr>
              <w:adjustRightInd w:val="0"/>
              <w:snapToGrid w:val="0"/>
              <w:spacing w:line="240" w:lineRule="auto"/>
              <w:jc w:val="center"/>
              <w:rPr>
                <w:rFonts w:hint="eastAsia" w:cs="Times New Roman"/>
                <w:bCs/>
                <w:color w:val="auto"/>
                <w:sz w:val="21"/>
                <w:szCs w:val="21"/>
                <w:highlight w:val="none"/>
                <w:lang w:val="en-US" w:eastAsia="zh-CN"/>
              </w:rPr>
            </w:pPr>
          </w:p>
        </w:tc>
        <w:tc>
          <w:tcPr>
            <w:tcW w:w="1650" w:type="dxa"/>
            <w:vMerge w:val="continue"/>
            <w:noWrap w:val="0"/>
            <w:vAlign w:val="center"/>
          </w:tcPr>
          <w:p>
            <w:pPr>
              <w:adjustRightInd w:val="0"/>
              <w:snapToGrid w:val="0"/>
              <w:jc w:val="center"/>
              <w:rPr>
                <w:rFonts w:hint="eastAsia" w:cs="Times New Roman"/>
                <w:color w:val="auto"/>
                <w:kern w:val="2"/>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332"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2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MDI</w:t>
            </w:r>
          </w:p>
        </w:tc>
        <w:tc>
          <w:tcPr>
            <w:tcW w:w="3455" w:type="dxa"/>
            <w:vMerge w:val="continue"/>
            <w:noWrap w:val="0"/>
            <w:vAlign w:val="center"/>
          </w:tcPr>
          <w:p>
            <w:pPr>
              <w:adjustRightInd w:val="0"/>
              <w:snapToGrid w:val="0"/>
              <w:spacing w:line="240" w:lineRule="auto"/>
              <w:jc w:val="center"/>
              <w:rPr>
                <w:rFonts w:hint="eastAsia" w:cs="Times New Roman"/>
                <w:bCs/>
                <w:color w:val="auto"/>
                <w:sz w:val="21"/>
                <w:szCs w:val="21"/>
                <w:highlight w:val="none"/>
                <w:lang w:val="en-US" w:eastAsia="zh-CN"/>
              </w:rPr>
            </w:pPr>
          </w:p>
        </w:tc>
        <w:tc>
          <w:tcPr>
            <w:tcW w:w="1650" w:type="dxa"/>
            <w:vMerge w:val="continue"/>
            <w:noWrap w:val="0"/>
            <w:vAlign w:val="center"/>
          </w:tcPr>
          <w:p>
            <w:pPr>
              <w:adjustRightInd w:val="0"/>
              <w:snapToGrid w:val="0"/>
              <w:jc w:val="center"/>
              <w:rPr>
                <w:rFonts w:hint="eastAsia" w:cs="Times New Roman"/>
                <w:color w:val="auto"/>
                <w:kern w:val="2"/>
                <w:sz w:val="21"/>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332"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2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臭气浓度</w:t>
            </w:r>
          </w:p>
        </w:tc>
        <w:tc>
          <w:tcPr>
            <w:tcW w:w="3455" w:type="dxa"/>
            <w:vMerge w:val="continue"/>
            <w:noWrap w:val="0"/>
            <w:vAlign w:val="center"/>
          </w:tcPr>
          <w:p>
            <w:pPr>
              <w:adjustRightInd w:val="0"/>
              <w:snapToGrid w:val="0"/>
              <w:spacing w:line="240" w:lineRule="auto"/>
              <w:jc w:val="center"/>
              <w:rPr>
                <w:rFonts w:hint="eastAsia" w:cs="Times New Roman"/>
                <w:bCs/>
                <w:color w:val="auto"/>
                <w:sz w:val="21"/>
                <w:szCs w:val="21"/>
                <w:highlight w:val="none"/>
                <w:lang w:val="en-US" w:eastAsia="zh-CN"/>
              </w:rPr>
            </w:pPr>
          </w:p>
        </w:tc>
        <w:tc>
          <w:tcPr>
            <w:tcW w:w="1650" w:type="dxa"/>
            <w:noWrap w:val="0"/>
            <w:vAlign w:val="center"/>
          </w:tcPr>
          <w:p>
            <w:pPr>
              <w:adjustRightInd w:val="0"/>
              <w:snapToGrid w:val="0"/>
              <w:jc w:val="center"/>
              <w:rPr>
                <w:rFonts w:hint="eastAsia" w:cs="Times New Roman"/>
                <w:color w:val="auto"/>
                <w:kern w:val="2"/>
                <w:sz w:val="21"/>
                <w:szCs w:val="21"/>
                <w:highlight w:val="none"/>
                <w:vertAlign w:val="baseline"/>
                <w:lang w:val="en-US" w:eastAsia="zh-CN"/>
              </w:rPr>
            </w:pPr>
            <w:r>
              <w:rPr>
                <w:rFonts w:hint="default" w:ascii="Times New Roman" w:hAnsi="Times New Roman" w:cs="Times New Roman"/>
                <w:color w:val="auto"/>
                <w:sz w:val="21"/>
                <w:szCs w:val="21"/>
                <w:highlight w:val="none"/>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adjustRightInd w:val="0"/>
              <w:snapToGrid w:val="0"/>
              <w:jc w:val="center"/>
              <w:rPr>
                <w:rFonts w:hint="eastAsia"/>
                <w:color w:val="auto"/>
                <w:sz w:val="21"/>
                <w:szCs w:val="21"/>
                <w:highlight w:val="none"/>
                <w:lang w:val="en-US" w:eastAsia="zh-CN"/>
              </w:rPr>
            </w:pPr>
          </w:p>
        </w:tc>
        <w:tc>
          <w:tcPr>
            <w:tcW w:w="1332" w:type="dxa"/>
            <w:noWrap w:val="0"/>
            <w:vAlign w:val="center"/>
          </w:tcPr>
          <w:p>
            <w:pPr>
              <w:adjustRightInd w:val="0"/>
              <w:snapToGrid w:val="0"/>
              <w:jc w:val="center"/>
              <w:rPr>
                <w:rFonts w:hint="eastAsia"/>
                <w:color w:val="auto"/>
                <w:sz w:val="21"/>
                <w:szCs w:val="21"/>
                <w:highlight w:val="none"/>
                <w:lang w:val="en-US" w:eastAsia="zh-CN"/>
              </w:rPr>
            </w:pPr>
            <w:r>
              <w:rPr>
                <w:rFonts w:hint="eastAsia"/>
                <w:color w:val="auto"/>
                <w:sz w:val="21"/>
                <w:szCs w:val="21"/>
                <w:highlight w:val="none"/>
                <w:lang w:val="en-US" w:eastAsia="zh-CN"/>
              </w:rPr>
              <w:t>DA004（冷镦废气）</w:t>
            </w:r>
          </w:p>
        </w:tc>
        <w:tc>
          <w:tcPr>
            <w:tcW w:w="128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3455" w:type="dxa"/>
            <w:noWrap w:val="0"/>
            <w:vAlign w:val="center"/>
          </w:tcPr>
          <w:p>
            <w:pPr>
              <w:adjustRightInd w:val="0"/>
              <w:snapToGrid w:val="0"/>
              <w:spacing w:line="240" w:lineRule="auto"/>
              <w:jc w:val="center"/>
              <w:rPr>
                <w:rFonts w:hint="eastAsia" w:cs="Times New Roman"/>
                <w:bCs/>
                <w:color w:val="auto"/>
                <w:sz w:val="21"/>
                <w:szCs w:val="21"/>
                <w:highlight w:val="none"/>
                <w:lang w:val="en-US" w:eastAsia="zh-CN"/>
              </w:rPr>
            </w:pPr>
            <w:r>
              <w:rPr>
                <w:rFonts w:hint="eastAsia" w:ascii="Times New Roman" w:cs="Times New Roman"/>
                <w:color w:val="auto"/>
                <w:sz w:val="21"/>
                <w:szCs w:val="21"/>
                <w:lang w:val="en-US" w:eastAsia="zh-CN"/>
              </w:rPr>
              <w:t>集气罩+</w:t>
            </w:r>
            <w:r>
              <w:rPr>
                <w:rFonts w:ascii="Times New Roman"/>
                <w:color w:val="auto"/>
                <w:szCs w:val="21"/>
                <w:highlight w:val="none"/>
                <w:lang w:val="en-US" w:eastAsia="zh-CN"/>
              </w:rPr>
              <w:t>静电油雾净化器</w:t>
            </w:r>
          </w:p>
        </w:tc>
        <w:tc>
          <w:tcPr>
            <w:tcW w:w="1650" w:type="dxa"/>
            <w:noWrap w:val="0"/>
            <w:vAlign w:val="center"/>
          </w:tcPr>
          <w:p>
            <w:pPr>
              <w:adjustRightInd w:val="0"/>
              <w:snapToGrid w:val="0"/>
              <w:jc w:val="center"/>
              <w:rPr>
                <w:rFonts w:hint="eastAsia" w:cs="Times New Roman"/>
                <w:color w:val="auto"/>
                <w:kern w:val="2"/>
                <w:sz w:val="21"/>
                <w:szCs w:val="21"/>
                <w:highlight w:val="none"/>
                <w:vertAlign w:val="baseline"/>
                <w:lang w:val="en-US" w:eastAsia="zh-CN"/>
              </w:rPr>
            </w:pPr>
            <w:r>
              <w:rPr>
                <w:rFonts w:hint="eastAsia"/>
                <w:bCs/>
                <w:color w:val="auto"/>
                <w:sz w:val="21"/>
                <w:szCs w:val="21"/>
                <w:highlight w:val="none"/>
              </w:rPr>
              <w:t>《大气污染物综合排放标准》（DB50/418-2016）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1080" w:type="dxa"/>
            <w:noWrap w:val="0"/>
            <w:vAlign w:val="center"/>
          </w:tcPr>
          <w:p>
            <w:pPr>
              <w:adjustRightInd w:val="0"/>
              <w:snapToGrid w:val="0"/>
              <w:jc w:val="center"/>
              <w:rPr>
                <w:color w:val="auto"/>
                <w:sz w:val="21"/>
                <w:szCs w:val="21"/>
                <w:highlight w:val="none"/>
              </w:rPr>
            </w:pPr>
            <w:r>
              <w:rPr>
                <w:color w:val="auto"/>
                <w:sz w:val="21"/>
                <w:szCs w:val="21"/>
                <w:highlight w:val="none"/>
              </w:rPr>
              <w:t>地表水</w:t>
            </w:r>
          </w:p>
          <w:p>
            <w:pPr>
              <w:adjustRightInd w:val="0"/>
              <w:snapToGrid w:val="0"/>
              <w:jc w:val="center"/>
              <w:rPr>
                <w:color w:val="auto"/>
                <w:sz w:val="21"/>
                <w:szCs w:val="21"/>
                <w:highlight w:val="none"/>
              </w:rPr>
            </w:pPr>
            <w:r>
              <w:rPr>
                <w:color w:val="auto"/>
                <w:sz w:val="21"/>
                <w:szCs w:val="21"/>
                <w:highlight w:val="none"/>
              </w:rPr>
              <w:t>环境</w:t>
            </w:r>
          </w:p>
        </w:tc>
        <w:tc>
          <w:tcPr>
            <w:tcW w:w="1332" w:type="dxa"/>
            <w:noWrap w:val="0"/>
            <w:vAlign w:val="center"/>
          </w:tcPr>
          <w:p>
            <w:pPr>
              <w:adjustRightInd w:val="0"/>
              <w:snapToGrid w:val="0"/>
              <w:jc w:val="center"/>
              <w:rPr>
                <w:rFonts w:hint="default" w:eastAsia="宋体"/>
                <w:color w:val="auto"/>
                <w:sz w:val="21"/>
                <w:szCs w:val="21"/>
                <w:highlight w:val="none"/>
                <w:lang w:val="en-US" w:eastAsia="zh-CN"/>
              </w:rPr>
            </w:pPr>
            <w:r>
              <w:rPr>
                <w:rFonts w:hint="eastAsia" w:cs="Times New Roman"/>
                <w:color w:val="auto"/>
                <w:kern w:val="0"/>
                <w:sz w:val="21"/>
                <w:szCs w:val="21"/>
                <w:highlight w:val="none"/>
                <w:lang w:val="en-US" w:eastAsia="zh-CN"/>
              </w:rPr>
              <w:t>间接冷却废水、间接加热废水、洗手废水</w:t>
            </w:r>
            <w:r>
              <w:rPr>
                <w:rFonts w:hint="eastAsia" w:cs="Times New Roman"/>
                <w:color w:val="auto"/>
                <w:sz w:val="21"/>
                <w:szCs w:val="21"/>
                <w:highlight w:val="none"/>
                <w:lang w:val="en-US" w:eastAsia="zh-CN"/>
              </w:rPr>
              <w:t>及</w:t>
            </w:r>
            <w:r>
              <w:rPr>
                <w:rFonts w:hint="eastAsia" w:ascii="Times New Roman" w:hAnsi="Times New Roman" w:eastAsia="宋体" w:cs="Times New Roman"/>
                <w:color w:val="auto"/>
                <w:sz w:val="21"/>
                <w:szCs w:val="21"/>
                <w:highlight w:val="none"/>
                <w:lang w:val="en-US" w:eastAsia="zh-CN"/>
              </w:rPr>
              <w:t>生活污水</w:t>
            </w:r>
          </w:p>
        </w:tc>
        <w:tc>
          <w:tcPr>
            <w:tcW w:w="1283" w:type="dxa"/>
            <w:noWrap w:val="0"/>
            <w:vAlign w:val="center"/>
          </w:tcPr>
          <w:p>
            <w:pPr>
              <w:adjustRightInd w:val="0"/>
              <w:snapToGrid w:val="0"/>
              <w:jc w:val="center"/>
              <w:rPr>
                <w:rFonts w:hint="default" w:eastAsia="宋体"/>
                <w:color w:val="auto"/>
                <w:sz w:val="21"/>
                <w:szCs w:val="21"/>
                <w:highlight w:val="none"/>
                <w:lang w:val="en-US" w:eastAsia="zh-CN"/>
              </w:rPr>
            </w:pPr>
            <w:r>
              <w:rPr>
                <w:color w:val="auto"/>
                <w:sz w:val="21"/>
                <w:szCs w:val="21"/>
                <w:highlight w:val="none"/>
              </w:rPr>
              <w:t>pH、COD、BOD</w:t>
            </w:r>
            <w:r>
              <w:rPr>
                <w:color w:val="auto"/>
                <w:sz w:val="21"/>
                <w:szCs w:val="21"/>
                <w:highlight w:val="none"/>
                <w:vertAlign w:val="subscript"/>
              </w:rPr>
              <w:t>5</w:t>
            </w:r>
            <w:r>
              <w:rPr>
                <w:color w:val="auto"/>
                <w:sz w:val="21"/>
                <w:szCs w:val="21"/>
                <w:highlight w:val="none"/>
              </w:rPr>
              <w:t>、SS、氨氮</w:t>
            </w:r>
            <w:r>
              <w:rPr>
                <w:rFonts w:hint="eastAsia"/>
                <w:color w:val="auto"/>
                <w:sz w:val="21"/>
                <w:szCs w:val="21"/>
                <w:highlight w:val="none"/>
                <w:lang w:val="en-US" w:eastAsia="zh-CN"/>
              </w:rPr>
              <w:t>、石油类</w:t>
            </w:r>
          </w:p>
        </w:tc>
        <w:tc>
          <w:tcPr>
            <w:tcW w:w="3455" w:type="dxa"/>
            <w:noWrap w:val="0"/>
            <w:vAlign w:val="center"/>
          </w:tcPr>
          <w:p>
            <w:pPr>
              <w:adjustRightInd w:val="0"/>
              <w:snapToGrid w:val="0"/>
              <w:spacing w:line="240" w:lineRule="auto"/>
              <w:rPr>
                <w:rFonts w:hint="default"/>
                <w:color w:val="auto"/>
                <w:sz w:val="21"/>
                <w:szCs w:val="21"/>
                <w:highlight w:val="none"/>
                <w:lang w:val="en-US"/>
              </w:rPr>
            </w:pPr>
            <w:r>
              <w:rPr>
                <w:rFonts w:hint="default" w:ascii="Times New Roman" w:hAnsi="Times New Roman" w:eastAsia="宋体" w:cs="Times New Roman"/>
                <w:color w:val="auto"/>
                <w:kern w:val="0"/>
                <w:sz w:val="21"/>
                <w:szCs w:val="21"/>
                <w:highlight w:val="none"/>
                <w:lang w:bidi="ar"/>
              </w:rPr>
              <w:t>雨污</w:t>
            </w:r>
            <w:r>
              <w:rPr>
                <w:rFonts w:hint="default" w:ascii="Times New Roman" w:hAnsi="Times New Roman" w:cs="Times New Roman"/>
                <w:color w:val="auto"/>
                <w:kern w:val="0"/>
                <w:sz w:val="21"/>
                <w:szCs w:val="21"/>
                <w:highlight w:val="none"/>
                <w:lang w:bidi="ar"/>
              </w:rPr>
              <w:t>分流</w:t>
            </w:r>
            <w:r>
              <w:rPr>
                <w:rFonts w:hint="default" w:ascii="Times New Roman" w:hAnsi="Times New Roman" w:cs="Times New Roman"/>
                <w:color w:val="auto"/>
                <w:kern w:val="0"/>
                <w:sz w:val="21"/>
                <w:szCs w:val="21"/>
                <w:highlight w:val="none"/>
                <w:lang w:val="en-US" w:eastAsia="zh-CN" w:bidi="ar"/>
              </w:rPr>
              <w:t>制</w:t>
            </w:r>
            <w:r>
              <w:rPr>
                <w:rFonts w:hint="default" w:ascii="Times New Roman" w:hAnsi="Times New Roman" w:cs="Times New Roman"/>
                <w:color w:val="auto"/>
                <w:kern w:val="0"/>
                <w:sz w:val="21"/>
                <w:szCs w:val="21"/>
                <w:highlight w:val="none"/>
                <w:lang w:bidi="ar"/>
              </w:rPr>
              <w:t>，</w:t>
            </w:r>
            <w:r>
              <w:rPr>
                <w:rFonts w:hint="default" w:ascii="Times New Roman" w:hAnsi="Times New Roman" w:cs="Times New Roman"/>
                <w:color w:val="auto"/>
                <w:kern w:val="0"/>
                <w:sz w:val="21"/>
                <w:szCs w:val="21"/>
                <w:highlight w:val="none"/>
                <w:lang w:val="en-US" w:eastAsia="zh-CN" w:bidi="ar"/>
              </w:rPr>
              <w:t>雨水经厂区雨水管网进入园区雨水管网；</w:t>
            </w:r>
            <w:r>
              <w:rPr>
                <w:rFonts w:hint="eastAsia" w:cs="Times New Roman"/>
                <w:color w:val="auto"/>
                <w:kern w:val="0"/>
                <w:sz w:val="21"/>
                <w:szCs w:val="21"/>
                <w:highlight w:val="none"/>
                <w:lang w:val="en-US" w:eastAsia="zh-CN"/>
              </w:rPr>
              <w:t>洗手废水经油水分离器</w:t>
            </w:r>
            <w:r>
              <w:rPr>
                <w:rFonts w:hint="eastAsia" w:ascii="Times New Roman" w:hAnsi="Times New Roman" w:eastAsia="宋体" w:cs="Times New Roman"/>
                <w:color w:val="auto"/>
                <w:kern w:val="0"/>
                <w:sz w:val="21"/>
                <w:szCs w:val="21"/>
                <w:highlight w:val="none"/>
                <w:lang w:val="en-US" w:eastAsia="zh-CN"/>
              </w:rPr>
              <w:t>（处理能力</w:t>
            </w:r>
            <w:r>
              <w:rPr>
                <w:rFonts w:hint="eastAsia"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m</w:t>
            </w:r>
            <w:r>
              <w:rPr>
                <w:rFonts w:hint="eastAsia" w:ascii="Times New Roman" w:hAnsi="Times New Roman" w:eastAsia="宋体" w:cs="Times New Roman"/>
                <w:color w:val="auto"/>
                <w:kern w:val="0"/>
                <w:sz w:val="21"/>
                <w:szCs w:val="21"/>
                <w:highlight w:val="none"/>
                <w:vertAlign w:val="superscript"/>
                <w:lang w:val="en-US" w:eastAsia="zh-CN"/>
              </w:rPr>
              <w:t>3</w:t>
            </w:r>
            <w:r>
              <w:rPr>
                <w:rFonts w:hint="eastAsia" w:ascii="Times New Roman" w:hAnsi="Times New Roman" w:eastAsia="宋体" w:cs="Times New Roman"/>
                <w:color w:val="auto"/>
                <w:kern w:val="0"/>
                <w:sz w:val="21"/>
                <w:szCs w:val="21"/>
                <w:highlight w:val="none"/>
                <w:lang w:val="en-US" w:eastAsia="zh-CN"/>
              </w:rPr>
              <w:t>/d）</w:t>
            </w:r>
            <w:r>
              <w:rPr>
                <w:rFonts w:hint="eastAsia" w:cs="Times New Roman"/>
                <w:color w:val="auto"/>
                <w:kern w:val="0"/>
                <w:sz w:val="21"/>
                <w:szCs w:val="21"/>
                <w:highlight w:val="none"/>
                <w:lang w:val="en-US" w:eastAsia="zh-CN"/>
              </w:rPr>
              <w:t>处理后与冷却废水、间接加热废水及生活污水一并进入厂区自建</w:t>
            </w:r>
            <w:r>
              <w:rPr>
                <w:rFonts w:hint="eastAsia" w:ascii="Times New Roman" w:hAnsi="Times New Roman" w:eastAsia="宋体" w:cs="Times New Roman"/>
                <w:color w:val="auto"/>
                <w:kern w:val="0"/>
                <w:sz w:val="21"/>
                <w:szCs w:val="21"/>
                <w:highlight w:val="none"/>
                <w:lang w:val="en-US" w:eastAsia="zh-CN"/>
              </w:rPr>
              <w:t>生化池（处理能力</w:t>
            </w:r>
            <w:r>
              <w:rPr>
                <w:rFonts w:hint="eastAsia" w:cs="Times New Roman"/>
                <w:color w:val="auto"/>
                <w:kern w:val="0"/>
                <w:sz w:val="21"/>
                <w:szCs w:val="21"/>
                <w:highlight w:val="none"/>
                <w:lang w:val="en-US" w:eastAsia="zh-CN"/>
              </w:rPr>
              <w:t>30</w:t>
            </w:r>
            <w:r>
              <w:rPr>
                <w:rFonts w:hint="eastAsia" w:ascii="Times New Roman" w:hAnsi="Times New Roman" w:eastAsia="宋体" w:cs="Times New Roman"/>
                <w:color w:val="auto"/>
                <w:kern w:val="0"/>
                <w:sz w:val="21"/>
                <w:szCs w:val="21"/>
                <w:highlight w:val="none"/>
                <w:lang w:val="en-US" w:eastAsia="zh-CN"/>
              </w:rPr>
              <w:t>m</w:t>
            </w:r>
            <w:r>
              <w:rPr>
                <w:rFonts w:hint="eastAsia" w:ascii="Times New Roman" w:hAnsi="Times New Roman" w:eastAsia="宋体" w:cs="Times New Roman"/>
                <w:color w:val="auto"/>
                <w:kern w:val="0"/>
                <w:sz w:val="21"/>
                <w:szCs w:val="21"/>
                <w:highlight w:val="none"/>
                <w:vertAlign w:val="superscript"/>
                <w:lang w:val="en-US" w:eastAsia="zh-CN"/>
              </w:rPr>
              <w:t>3</w:t>
            </w:r>
            <w:r>
              <w:rPr>
                <w:rFonts w:hint="eastAsia" w:ascii="Times New Roman" w:hAnsi="Times New Roman" w:eastAsia="宋体" w:cs="Times New Roman"/>
                <w:color w:val="auto"/>
                <w:kern w:val="0"/>
                <w:sz w:val="21"/>
                <w:szCs w:val="21"/>
                <w:highlight w:val="none"/>
                <w:lang w:val="en-US" w:eastAsia="zh-CN"/>
              </w:rPr>
              <w:t>/d）处理达</w:t>
            </w:r>
            <w:r>
              <w:rPr>
                <w:rFonts w:hint="default" w:ascii="Times New Roman" w:hAnsi="Times New Roman" w:eastAsia="宋体" w:cs="Times New Roman"/>
                <w:color w:val="auto"/>
                <w:kern w:val="0"/>
                <w:sz w:val="21"/>
                <w:szCs w:val="21"/>
                <w:highlight w:val="none"/>
                <w:lang w:val="en-US" w:eastAsia="zh-CN"/>
              </w:rPr>
              <w:t>《污水综合排放标准》（GB 8978-1996）三级后</w:t>
            </w:r>
            <w:r>
              <w:rPr>
                <w:rFonts w:hint="eastAsia" w:ascii="Times New Roman" w:hAnsi="Times New Roman" w:eastAsia="宋体" w:cs="Times New Roman"/>
                <w:color w:val="auto"/>
                <w:kern w:val="0"/>
                <w:sz w:val="21"/>
                <w:szCs w:val="21"/>
                <w:highlight w:val="none"/>
                <w:lang w:val="en-US" w:eastAsia="zh-CN"/>
              </w:rPr>
              <w:t>通过园区污水管网进入双桥</w:t>
            </w:r>
            <w:r>
              <w:rPr>
                <w:rFonts w:hint="eastAsia" w:cs="Times New Roman"/>
                <w:color w:val="auto"/>
                <w:kern w:val="0"/>
                <w:sz w:val="21"/>
                <w:szCs w:val="21"/>
                <w:highlight w:val="none"/>
                <w:lang w:val="en-US" w:eastAsia="zh-CN"/>
              </w:rPr>
              <w:t>工业园区</w:t>
            </w:r>
            <w:r>
              <w:rPr>
                <w:rFonts w:hint="eastAsia" w:ascii="Times New Roman" w:hAnsi="Times New Roman" w:eastAsia="宋体" w:cs="Times New Roman"/>
                <w:color w:val="auto"/>
                <w:kern w:val="0"/>
                <w:sz w:val="21"/>
                <w:szCs w:val="21"/>
                <w:highlight w:val="none"/>
                <w:lang w:val="en-US" w:eastAsia="zh-CN"/>
              </w:rPr>
              <w:t>污水处理厂处理达《城镇污水处理厂污染物排放标准》（GB 18918-2002）一级</w:t>
            </w:r>
            <w:r>
              <w:rPr>
                <w:rFonts w:hint="eastAsia" w:cs="Times New Roman"/>
                <w:color w:val="auto"/>
                <w:kern w:val="0"/>
                <w:sz w:val="21"/>
                <w:szCs w:val="21"/>
                <w:highlight w:val="none"/>
                <w:lang w:val="en-US" w:eastAsia="zh-CN"/>
              </w:rPr>
              <w:t>B</w:t>
            </w:r>
            <w:r>
              <w:rPr>
                <w:rFonts w:hint="eastAsia" w:ascii="Times New Roman" w:hAnsi="Times New Roman" w:eastAsia="宋体" w:cs="Times New Roman"/>
                <w:color w:val="auto"/>
                <w:kern w:val="0"/>
                <w:sz w:val="21"/>
                <w:szCs w:val="21"/>
                <w:highlight w:val="none"/>
                <w:lang w:val="en-US" w:eastAsia="zh-CN"/>
              </w:rPr>
              <w:t>标后排至</w:t>
            </w:r>
            <w:r>
              <w:rPr>
                <w:rFonts w:hint="eastAsia" w:cs="Times New Roman"/>
                <w:color w:val="auto"/>
                <w:kern w:val="0"/>
                <w:sz w:val="21"/>
                <w:szCs w:val="21"/>
                <w:highlight w:val="none"/>
                <w:lang w:val="en-US" w:eastAsia="zh-CN"/>
              </w:rPr>
              <w:t>苦水</w:t>
            </w:r>
            <w:r>
              <w:rPr>
                <w:rFonts w:hint="eastAsia" w:ascii="Times New Roman" w:hAnsi="Times New Roman" w:eastAsia="宋体" w:cs="Times New Roman"/>
                <w:color w:val="auto"/>
                <w:kern w:val="0"/>
                <w:sz w:val="21"/>
                <w:szCs w:val="21"/>
                <w:highlight w:val="none"/>
                <w:lang w:val="en-US" w:eastAsia="zh-CN"/>
              </w:rPr>
              <w:t>河</w:t>
            </w:r>
          </w:p>
        </w:tc>
        <w:tc>
          <w:tcPr>
            <w:tcW w:w="1650" w:type="dxa"/>
            <w:noWrap w:val="0"/>
            <w:vAlign w:val="center"/>
          </w:tcPr>
          <w:p>
            <w:pPr>
              <w:adjustRightInd w:val="0"/>
              <w:snapToGrid w:val="0"/>
              <w:jc w:val="center"/>
              <w:rPr>
                <w:rFonts w:hint="eastAsia" w:eastAsia="宋体"/>
                <w:color w:val="auto"/>
                <w:sz w:val="21"/>
                <w:szCs w:val="21"/>
                <w:highlight w:val="none"/>
                <w:lang w:eastAsia="zh-CN"/>
              </w:rPr>
            </w:pPr>
            <w:r>
              <w:rPr>
                <w:rFonts w:hint="default" w:ascii="Times New Roman" w:hAnsi="Times New Roman" w:cs="Times New Roman"/>
                <w:color w:val="auto"/>
                <w:kern w:val="0"/>
                <w:sz w:val="21"/>
                <w:szCs w:val="21"/>
                <w:highlight w:val="none"/>
                <w:lang w:val="en-US" w:eastAsia="zh-CN" w:bidi="ar"/>
              </w:rPr>
              <w:t>《污水综合排放标准》（GB8978-1996）三级标准</w:t>
            </w:r>
            <w:r>
              <w:rPr>
                <w:rFonts w:hint="eastAsia"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《城镇污水处理厂污染物排放标准》（GB 18918-2002）一级</w:t>
            </w:r>
            <w:r>
              <w:rPr>
                <w:rFonts w:hint="eastAsia" w:cs="Times New Roman"/>
                <w:color w:val="auto"/>
                <w:kern w:val="0"/>
                <w:sz w:val="21"/>
                <w:szCs w:val="21"/>
                <w:highlight w:val="none"/>
                <w:lang w:val="en-US" w:eastAsia="zh-CN" w:bidi="ar"/>
              </w:rPr>
              <w:t>B</w:t>
            </w:r>
            <w:r>
              <w:rPr>
                <w:rFonts w:hint="default" w:ascii="Times New Roman" w:hAnsi="Times New Roman" w:eastAsia="宋体" w:cs="Times New Roman"/>
                <w:color w:val="auto"/>
                <w:kern w:val="0"/>
                <w:sz w:val="21"/>
                <w:szCs w:val="21"/>
                <w:highlight w:val="none"/>
                <w:lang w:val="en-US" w:eastAsia="zh-CN" w:bidi="ar"/>
              </w:rPr>
              <w:t>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080" w:type="dxa"/>
            <w:noWrap w:val="0"/>
            <w:vAlign w:val="center"/>
          </w:tcPr>
          <w:p>
            <w:pPr>
              <w:adjustRightInd w:val="0"/>
              <w:snapToGrid w:val="0"/>
              <w:jc w:val="center"/>
              <w:rPr>
                <w:color w:val="auto"/>
                <w:sz w:val="21"/>
                <w:szCs w:val="21"/>
                <w:highlight w:val="none"/>
              </w:rPr>
            </w:pPr>
            <w:r>
              <w:rPr>
                <w:color w:val="auto"/>
                <w:sz w:val="21"/>
                <w:szCs w:val="21"/>
                <w:highlight w:val="none"/>
              </w:rPr>
              <w:t>声环境</w:t>
            </w:r>
          </w:p>
        </w:tc>
        <w:tc>
          <w:tcPr>
            <w:tcW w:w="1332" w:type="dxa"/>
            <w:noWrap w:val="0"/>
            <w:vAlign w:val="center"/>
          </w:tcPr>
          <w:p>
            <w:pPr>
              <w:adjustRightInd w:val="0"/>
              <w:snapToGrid w:val="0"/>
              <w:jc w:val="center"/>
              <w:rPr>
                <w:color w:val="auto"/>
                <w:sz w:val="21"/>
                <w:szCs w:val="21"/>
                <w:highlight w:val="none"/>
              </w:rPr>
            </w:pPr>
            <w:r>
              <w:rPr>
                <w:color w:val="auto"/>
                <w:sz w:val="21"/>
                <w:szCs w:val="21"/>
                <w:highlight w:val="none"/>
              </w:rPr>
              <w:t>噪声</w:t>
            </w:r>
          </w:p>
        </w:tc>
        <w:tc>
          <w:tcPr>
            <w:tcW w:w="1283" w:type="dxa"/>
            <w:noWrap w:val="0"/>
            <w:vAlign w:val="center"/>
          </w:tcPr>
          <w:p>
            <w:pPr>
              <w:adjustRightInd w:val="0"/>
              <w:snapToGrid w:val="0"/>
              <w:jc w:val="center"/>
              <w:rPr>
                <w:color w:val="auto"/>
                <w:sz w:val="21"/>
                <w:szCs w:val="21"/>
                <w:highlight w:val="none"/>
              </w:rPr>
            </w:pPr>
            <w:r>
              <w:rPr>
                <w:color w:val="auto"/>
                <w:sz w:val="21"/>
                <w:szCs w:val="21"/>
                <w:highlight w:val="none"/>
              </w:rPr>
              <w:t>dB(A)</w:t>
            </w:r>
          </w:p>
        </w:tc>
        <w:tc>
          <w:tcPr>
            <w:tcW w:w="3455" w:type="dxa"/>
            <w:noWrap w:val="0"/>
            <w:vAlign w:val="center"/>
          </w:tcPr>
          <w:p>
            <w:pPr>
              <w:adjustRightInd w:val="0"/>
              <w:snapToGrid w:val="0"/>
              <w:jc w:val="center"/>
              <w:rPr>
                <w:color w:val="auto"/>
                <w:sz w:val="21"/>
                <w:szCs w:val="21"/>
                <w:highlight w:val="none"/>
              </w:rPr>
            </w:pPr>
            <w:r>
              <w:rPr>
                <w:color w:val="auto"/>
                <w:sz w:val="21"/>
                <w:szCs w:val="21"/>
                <w:highlight w:val="none"/>
              </w:rPr>
              <w:t>选用高效低噪设备，建筑降噪、</w:t>
            </w:r>
            <w:r>
              <w:rPr>
                <w:rFonts w:hint="eastAsia"/>
                <w:color w:val="auto"/>
                <w:sz w:val="21"/>
                <w:szCs w:val="21"/>
                <w:highlight w:val="none"/>
                <w:lang w:val="en-US" w:eastAsia="zh-CN"/>
              </w:rPr>
              <w:t>基础减振、距离衰减</w:t>
            </w:r>
            <w:r>
              <w:rPr>
                <w:color w:val="auto"/>
                <w:sz w:val="21"/>
                <w:szCs w:val="21"/>
                <w:highlight w:val="none"/>
              </w:rPr>
              <w:t>。</w:t>
            </w:r>
          </w:p>
        </w:tc>
        <w:tc>
          <w:tcPr>
            <w:tcW w:w="1650" w:type="dxa"/>
            <w:noWrap w:val="0"/>
            <w:vAlign w:val="center"/>
          </w:tcPr>
          <w:p>
            <w:pPr>
              <w:adjustRightInd w:val="0"/>
              <w:snapToGrid w:val="0"/>
              <w:rPr>
                <w:color w:val="auto"/>
                <w:sz w:val="21"/>
                <w:szCs w:val="21"/>
                <w:highlight w:val="none"/>
              </w:rPr>
            </w:pPr>
            <w:r>
              <w:rPr>
                <w:color w:val="auto"/>
                <w:kern w:val="0"/>
                <w:sz w:val="21"/>
                <w:szCs w:val="21"/>
                <w:highlight w:val="none"/>
              </w:rPr>
              <w:t>《工业企业厂界环境噪声排放标准》（GB12348-2008）</w:t>
            </w:r>
            <w:r>
              <w:rPr>
                <w:rFonts w:hint="eastAsia"/>
                <w:color w:val="auto"/>
                <w:kern w:val="0"/>
                <w:sz w:val="21"/>
                <w:szCs w:val="21"/>
                <w:highlight w:val="none"/>
                <w:lang w:val="en-US" w:eastAsia="zh-CN"/>
              </w:rPr>
              <w:t>3</w:t>
            </w:r>
            <w:r>
              <w:rPr>
                <w:color w:val="auto"/>
                <w:kern w:val="0"/>
                <w:sz w:val="21"/>
                <w:szCs w:val="21"/>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noWrap w:val="0"/>
            <w:vAlign w:val="center"/>
          </w:tcPr>
          <w:p>
            <w:pPr>
              <w:adjustRightInd w:val="0"/>
              <w:snapToGrid w:val="0"/>
              <w:jc w:val="center"/>
              <w:rPr>
                <w:color w:val="auto"/>
                <w:sz w:val="21"/>
                <w:szCs w:val="21"/>
                <w:highlight w:val="none"/>
              </w:rPr>
            </w:pPr>
            <w:r>
              <w:rPr>
                <w:color w:val="auto"/>
                <w:sz w:val="21"/>
                <w:szCs w:val="21"/>
                <w:highlight w:val="none"/>
              </w:rPr>
              <w:t>电磁辐射</w:t>
            </w:r>
          </w:p>
        </w:tc>
        <w:tc>
          <w:tcPr>
            <w:tcW w:w="1332" w:type="dxa"/>
            <w:noWrap w:val="0"/>
            <w:vAlign w:val="center"/>
          </w:tcPr>
          <w:p>
            <w:pPr>
              <w:adjustRightInd w:val="0"/>
              <w:snapToGrid w:val="0"/>
              <w:jc w:val="center"/>
              <w:rPr>
                <w:color w:val="auto"/>
                <w:sz w:val="21"/>
                <w:szCs w:val="21"/>
                <w:highlight w:val="none"/>
              </w:rPr>
            </w:pPr>
            <w:r>
              <w:rPr>
                <w:color w:val="auto"/>
                <w:sz w:val="21"/>
                <w:szCs w:val="21"/>
                <w:highlight w:val="none"/>
              </w:rPr>
              <w:t>/</w:t>
            </w:r>
          </w:p>
        </w:tc>
        <w:tc>
          <w:tcPr>
            <w:tcW w:w="1283" w:type="dxa"/>
            <w:noWrap w:val="0"/>
            <w:vAlign w:val="center"/>
          </w:tcPr>
          <w:p>
            <w:pPr>
              <w:adjustRightInd w:val="0"/>
              <w:snapToGrid w:val="0"/>
              <w:jc w:val="center"/>
              <w:rPr>
                <w:color w:val="auto"/>
                <w:sz w:val="21"/>
                <w:szCs w:val="21"/>
                <w:highlight w:val="none"/>
              </w:rPr>
            </w:pPr>
            <w:r>
              <w:rPr>
                <w:color w:val="auto"/>
                <w:sz w:val="21"/>
                <w:szCs w:val="21"/>
                <w:highlight w:val="none"/>
              </w:rPr>
              <w:t>/</w:t>
            </w:r>
          </w:p>
        </w:tc>
        <w:tc>
          <w:tcPr>
            <w:tcW w:w="3455" w:type="dxa"/>
            <w:noWrap w:val="0"/>
            <w:vAlign w:val="center"/>
          </w:tcPr>
          <w:p>
            <w:pPr>
              <w:adjustRightInd w:val="0"/>
              <w:snapToGrid w:val="0"/>
              <w:jc w:val="center"/>
              <w:rPr>
                <w:color w:val="auto"/>
                <w:sz w:val="21"/>
                <w:szCs w:val="21"/>
                <w:highlight w:val="none"/>
              </w:rPr>
            </w:pPr>
            <w:r>
              <w:rPr>
                <w:color w:val="auto"/>
                <w:sz w:val="21"/>
                <w:szCs w:val="21"/>
                <w:highlight w:val="none"/>
              </w:rPr>
              <w:t>/</w:t>
            </w:r>
          </w:p>
        </w:tc>
        <w:tc>
          <w:tcPr>
            <w:tcW w:w="1650" w:type="dxa"/>
            <w:noWrap w:val="0"/>
            <w:vAlign w:val="center"/>
          </w:tcPr>
          <w:p>
            <w:pPr>
              <w:adjustRightInd w:val="0"/>
              <w:snapToGrid w:val="0"/>
              <w:jc w:val="center"/>
              <w:rPr>
                <w:color w:val="auto"/>
                <w:sz w:val="21"/>
                <w:szCs w:val="21"/>
                <w:highlight w:val="none"/>
              </w:rPr>
            </w:pPr>
            <w:r>
              <w:rPr>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0" w:type="dxa"/>
            <w:noWrap w:val="0"/>
            <w:vAlign w:val="center"/>
          </w:tcPr>
          <w:p>
            <w:pPr>
              <w:adjustRightInd w:val="0"/>
              <w:snapToGrid w:val="0"/>
              <w:spacing w:line="360" w:lineRule="auto"/>
              <w:jc w:val="center"/>
              <w:rPr>
                <w:color w:val="auto"/>
                <w:sz w:val="21"/>
                <w:szCs w:val="21"/>
                <w:highlight w:val="none"/>
              </w:rPr>
            </w:pPr>
            <w:r>
              <w:rPr>
                <w:color w:val="auto"/>
                <w:sz w:val="21"/>
                <w:szCs w:val="21"/>
                <w:highlight w:val="none"/>
              </w:rPr>
              <w:t>固体废物</w:t>
            </w:r>
          </w:p>
        </w:tc>
        <w:tc>
          <w:tcPr>
            <w:tcW w:w="7720" w:type="dxa"/>
            <w:gridSpan w:val="4"/>
            <w:noWrap w:val="0"/>
            <w:vAlign w:val="center"/>
          </w:tcPr>
          <w:p>
            <w:pPr>
              <w:adjustRightInd w:val="0"/>
              <w:snapToGrid w:val="0"/>
              <w:spacing w:line="360" w:lineRule="auto"/>
              <w:rPr>
                <w:color w:val="auto"/>
                <w:sz w:val="21"/>
                <w:szCs w:val="21"/>
                <w:highlight w:val="none"/>
              </w:rPr>
            </w:pPr>
            <w:r>
              <w:rPr>
                <w:color w:val="auto"/>
                <w:sz w:val="21"/>
                <w:szCs w:val="21"/>
                <w:highlight w:val="none"/>
              </w:rPr>
              <w:t>生活垃圾：分类收集，交由市政环卫部门外运处置。危险废物：暂存于危废暂存间，交有危废处理资质的单位处置；设1处危废暂存</w:t>
            </w:r>
            <w:r>
              <w:rPr>
                <w:rFonts w:hint="eastAsia"/>
                <w:color w:val="auto"/>
                <w:sz w:val="21"/>
                <w:szCs w:val="21"/>
                <w:highlight w:val="none"/>
              </w:rPr>
              <w:t>间</w:t>
            </w:r>
            <w:r>
              <w:rPr>
                <w:color w:val="auto"/>
                <w:sz w:val="21"/>
                <w:szCs w:val="21"/>
                <w:highlight w:val="none"/>
              </w:rPr>
              <w:t>（位于</w:t>
            </w:r>
            <w:r>
              <w:rPr>
                <w:rFonts w:hint="eastAsia"/>
                <w:color w:val="auto"/>
                <w:szCs w:val="21"/>
                <w:highlight w:val="none"/>
                <w:lang w:val="en-US" w:eastAsia="zh-CN"/>
              </w:rPr>
              <w:t>厂房1F东南侧</w:t>
            </w:r>
            <w:r>
              <w:rPr>
                <w:color w:val="auto"/>
                <w:sz w:val="21"/>
                <w:szCs w:val="21"/>
                <w:highlight w:val="none"/>
              </w:rPr>
              <w:t>，</w:t>
            </w:r>
            <w:r>
              <w:rPr>
                <w:rFonts w:hint="eastAsia"/>
                <w:color w:val="auto"/>
                <w:sz w:val="21"/>
                <w:szCs w:val="21"/>
                <w:highlight w:val="none"/>
              </w:rPr>
              <w:t>建筑</w:t>
            </w:r>
            <w:r>
              <w:rPr>
                <w:color w:val="auto"/>
                <w:sz w:val="21"/>
                <w:szCs w:val="21"/>
                <w:highlight w:val="none"/>
              </w:rPr>
              <w:t>面积</w:t>
            </w:r>
            <w:r>
              <w:rPr>
                <w:rFonts w:hint="default"/>
                <w:color w:val="auto"/>
                <w:sz w:val="21"/>
                <w:szCs w:val="21"/>
                <w:highlight w:val="none"/>
                <w:lang w:eastAsia="zh-CN"/>
              </w:rPr>
              <w:t>10</w:t>
            </w:r>
            <w:r>
              <w:rPr>
                <w:color w:val="auto"/>
                <w:sz w:val="21"/>
                <w:szCs w:val="21"/>
                <w:highlight w:val="none"/>
              </w:rPr>
              <w:t>m</w:t>
            </w:r>
            <w:r>
              <w:rPr>
                <w:color w:val="auto"/>
                <w:sz w:val="21"/>
                <w:szCs w:val="21"/>
                <w:highlight w:val="none"/>
                <w:vertAlign w:val="superscript"/>
              </w:rPr>
              <w:t>2</w:t>
            </w:r>
            <w:r>
              <w:rPr>
                <w:color w:val="auto"/>
                <w:sz w:val="21"/>
                <w:szCs w:val="21"/>
                <w:highlight w:val="none"/>
              </w:rPr>
              <w:t>），危险废物</w:t>
            </w:r>
            <w:r>
              <w:rPr>
                <w:rFonts w:hint="eastAsia"/>
                <w:color w:val="auto"/>
                <w:sz w:val="21"/>
                <w:szCs w:val="21"/>
                <w:highlight w:val="none"/>
              </w:rPr>
              <w:t>间</w:t>
            </w:r>
            <w:r>
              <w:rPr>
                <w:rFonts w:hint="eastAsia" w:ascii="宋体" w:hAnsi="宋体" w:cs="宋体"/>
                <w:color w:val="auto"/>
                <w:sz w:val="21"/>
                <w:szCs w:val="21"/>
                <w:highlight w:val="none"/>
              </w:rPr>
              <w:t>设“</w:t>
            </w:r>
            <w:r>
              <w:rPr>
                <w:rFonts w:hint="eastAsia" w:ascii="宋体" w:hAnsi="宋体" w:cs="宋体"/>
                <w:color w:val="auto"/>
                <w:sz w:val="21"/>
                <w:szCs w:val="21"/>
                <w:highlight w:val="none"/>
                <w:lang w:val="zh-CN"/>
              </w:rPr>
              <w:t>防风、防晒、防雨、防漏、防渗、防腐</w:t>
            </w:r>
            <w:r>
              <w:rPr>
                <w:rFonts w:hint="eastAsia" w:ascii="宋体" w:hAnsi="宋体" w:cs="宋体"/>
                <w:color w:val="auto"/>
                <w:sz w:val="21"/>
                <w:szCs w:val="21"/>
                <w:highlight w:val="none"/>
              </w:rPr>
              <w:t>”处理措施，并</w:t>
            </w:r>
            <w:r>
              <w:rPr>
                <w:color w:val="auto"/>
                <w:sz w:val="21"/>
                <w:szCs w:val="21"/>
                <w:highlight w:val="none"/>
              </w:rPr>
              <w:t>张贴相应标识标牌</w:t>
            </w:r>
            <w:r>
              <w:rPr>
                <w:rFonts w:hint="eastAsia"/>
                <w:bCs/>
                <w:color w:val="auto"/>
                <w:sz w:val="21"/>
                <w:szCs w:val="21"/>
                <w:highlight w:val="none"/>
              </w:rPr>
              <w:t>。</w:t>
            </w:r>
            <w:r>
              <w:rPr>
                <w:rFonts w:hint="eastAsia"/>
                <w:color w:val="auto"/>
                <w:sz w:val="21"/>
                <w:szCs w:val="21"/>
                <w:highlight w:val="none"/>
              </w:rPr>
              <w:t>一般工业固废</w:t>
            </w:r>
            <w:r>
              <w:rPr>
                <w:color w:val="auto"/>
                <w:sz w:val="21"/>
                <w:szCs w:val="21"/>
                <w:highlight w:val="none"/>
              </w:rPr>
              <w:t>：</w:t>
            </w:r>
            <w:r>
              <w:rPr>
                <w:rFonts w:hint="eastAsia"/>
                <w:color w:val="auto"/>
                <w:sz w:val="21"/>
                <w:szCs w:val="21"/>
                <w:highlight w:val="none"/>
              </w:rPr>
              <w:t>暂存于一般固废暂存</w:t>
            </w:r>
            <w:r>
              <w:rPr>
                <w:rFonts w:hint="eastAsia"/>
                <w:color w:val="auto"/>
                <w:sz w:val="21"/>
                <w:szCs w:val="21"/>
                <w:highlight w:val="none"/>
                <w:lang w:val="en-US" w:eastAsia="zh-CN"/>
              </w:rPr>
              <w:t>间</w:t>
            </w:r>
            <w:r>
              <w:rPr>
                <w:rFonts w:hint="eastAsia"/>
                <w:color w:val="auto"/>
                <w:sz w:val="21"/>
                <w:szCs w:val="21"/>
                <w:highlight w:val="none"/>
              </w:rPr>
              <w:t>，交由</w:t>
            </w:r>
            <w:r>
              <w:rPr>
                <w:rFonts w:hint="eastAsia"/>
                <w:color w:val="auto"/>
                <w:sz w:val="21"/>
                <w:szCs w:val="21"/>
                <w:highlight w:val="none"/>
                <w:lang w:val="en-US" w:eastAsia="zh-CN"/>
              </w:rPr>
              <w:t>废旧物资回收单位处置；</w:t>
            </w:r>
            <w:r>
              <w:rPr>
                <w:color w:val="auto"/>
                <w:sz w:val="21"/>
                <w:szCs w:val="21"/>
                <w:highlight w:val="none"/>
              </w:rPr>
              <w:t>一般工业固废暂存于一般工业固废暂存</w:t>
            </w:r>
            <w:r>
              <w:rPr>
                <w:rFonts w:hint="eastAsia"/>
                <w:color w:val="auto"/>
                <w:sz w:val="21"/>
                <w:szCs w:val="21"/>
                <w:highlight w:val="none"/>
                <w:lang w:val="en-US" w:eastAsia="zh-CN"/>
              </w:rPr>
              <w:t>间</w:t>
            </w:r>
            <w:r>
              <w:rPr>
                <w:rFonts w:hint="eastAsia"/>
                <w:color w:val="auto"/>
                <w:sz w:val="21"/>
                <w:szCs w:val="21"/>
                <w:highlight w:val="none"/>
                <w:lang w:eastAsia="zh-CN"/>
              </w:rPr>
              <w:t>（</w:t>
            </w:r>
            <w:r>
              <w:rPr>
                <w:color w:val="auto"/>
                <w:sz w:val="21"/>
                <w:szCs w:val="21"/>
                <w:highlight w:val="none"/>
              </w:rPr>
              <w:t>位于</w:t>
            </w:r>
            <w:r>
              <w:rPr>
                <w:rFonts w:hint="eastAsia"/>
                <w:color w:val="auto"/>
                <w:szCs w:val="21"/>
                <w:highlight w:val="none"/>
                <w:lang w:val="en-US" w:eastAsia="zh-CN"/>
              </w:rPr>
              <w:t>厂房1F东南侧</w:t>
            </w:r>
            <w:r>
              <w:rPr>
                <w:color w:val="auto"/>
                <w:sz w:val="21"/>
                <w:szCs w:val="21"/>
                <w:highlight w:val="none"/>
              </w:rPr>
              <w:t>，建筑面积</w:t>
            </w:r>
            <w:r>
              <w:rPr>
                <w:rFonts w:hint="default"/>
                <w:color w:val="auto"/>
                <w:sz w:val="21"/>
                <w:szCs w:val="21"/>
                <w:highlight w:val="none"/>
                <w:lang w:eastAsia="zh-CN"/>
              </w:rPr>
              <w:t>2</w:t>
            </w:r>
            <w:r>
              <w:rPr>
                <w:rFonts w:hint="eastAsia"/>
                <w:color w:val="auto"/>
                <w:sz w:val="21"/>
                <w:szCs w:val="21"/>
                <w:highlight w:val="none"/>
                <w:lang w:val="en-US" w:eastAsia="zh-CN"/>
              </w:rPr>
              <w:t>0</w:t>
            </w:r>
            <w:r>
              <w:rPr>
                <w:color w:val="auto"/>
                <w:sz w:val="21"/>
                <w:szCs w:val="21"/>
                <w:highlight w:val="none"/>
              </w:rPr>
              <w:t>m</w:t>
            </w:r>
            <w:r>
              <w:rPr>
                <w:color w:val="auto"/>
                <w:sz w:val="21"/>
                <w:szCs w:val="21"/>
                <w:highlight w:val="none"/>
                <w:vertAlign w:val="superscript"/>
              </w:rPr>
              <w:t>2</w:t>
            </w:r>
            <w:r>
              <w:rPr>
                <w:color w:val="auto"/>
                <w:sz w:val="21"/>
                <w:szCs w:val="21"/>
                <w:highlight w:val="none"/>
              </w:rPr>
              <w:t>），张贴相应标识标牌，地坪做防渗处理</w:t>
            </w:r>
            <w:r>
              <w:rPr>
                <w:rFonts w:hint="eastAsia"/>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土壤及地下水污染防治措施</w:t>
            </w:r>
          </w:p>
        </w:tc>
        <w:tc>
          <w:tcPr>
            <w:tcW w:w="77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A、简单防渗区：办公区等。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防渗方案：地面采取水泥硬化。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B、一般防渗区：生产加工区、一般固废暂存</w:t>
            </w:r>
            <w:r>
              <w:rPr>
                <w:rFonts w:hint="eastAsia" w:cs="Times New Roman"/>
                <w:color w:val="auto"/>
                <w:sz w:val="21"/>
                <w:szCs w:val="21"/>
                <w:highlight w:val="none"/>
                <w:lang w:val="en-US" w:eastAsia="zh-CN"/>
              </w:rPr>
              <w:t>间</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防渗方案：采取水泥硬化并做防渗处理。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C、重点防渗区：</w:t>
            </w:r>
            <w:r>
              <w:rPr>
                <w:rFonts w:hint="eastAsia"/>
                <w:color w:val="auto"/>
                <w:sz w:val="21"/>
                <w:szCs w:val="21"/>
                <w:highlight w:val="none"/>
                <w:lang w:val="zh-CN"/>
              </w:rPr>
              <w:t>危险废物暂存间、</w:t>
            </w:r>
            <w:r>
              <w:rPr>
                <w:rFonts w:hint="eastAsia"/>
                <w:color w:val="auto"/>
                <w:sz w:val="21"/>
                <w:szCs w:val="21"/>
                <w:highlight w:val="none"/>
                <w:lang w:val="en-US" w:eastAsia="zh-CN"/>
              </w:rPr>
              <w:t>油料库房、化学品库房</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sz w:val="21"/>
                <w:szCs w:val="21"/>
                <w:highlight w:val="none"/>
              </w:rPr>
            </w:pPr>
            <w:r>
              <w:rPr>
                <w:rFonts w:hint="eastAsia" w:ascii="Times New Roman" w:hAnsi="Times New Roman" w:eastAsia="宋体" w:cs="Times New Roman"/>
                <w:color w:val="auto"/>
                <w:sz w:val="21"/>
                <w:szCs w:val="21"/>
                <w:highlight w:val="none"/>
                <w:lang w:val="en-US" w:eastAsia="zh-CN"/>
              </w:rPr>
              <w:t>防渗方案：需满足《环境影响评价技术导则地下水环境》（HJ610-2016）中等效黏土防渗层厚度Mb≥6.0m，渗透系数K≤1×10</w:t>
            </w:r>
            <w:r>
              <w:rPr>
                <w:rFonts w:hint="eastAsia" w:ascii="Times New Roman" w:hAnsi="Times New Roman" w:eastAsia="宋体" w:cs="Times New Roman"/>
                <w:color w:val="auto"/>
                <w:sz w:val="21"/>
                <w:szCs w:val="21"/>
                <w:highlight w:val="none"/>
                <w:vertAlign w:val="superscript"/>
                <w:lang w:val="en-US" w:eastAsia="zh-CN"/>
              </w:rPr>
              <w:t>-7</w:t>
            </w:r>
            <w:r>
              <w:rPr>
                <w:rFonts w:hint="eastAsia" w:ascii="Times New Roman" w:hAnsi="Times New Roman" w:eastAsia="宋体" w:cs="Times New Roman"/>
                <w:color w:val="auto"/>
                <w:sz w:val="21"/>
                <w:szCs w:val="21"/>
                <w:highlight w:val="none"/>
                <w:lang w:val="en-US" w:eastAsia="zh-CN"/>
              </w:rPr>
              <w:t>cm/s 的要求，或者采用2mm厚高密度聚乙烯，或者至少2mm 厚其他人工材料，渗透系数≤1.0×10</w:t>
            </w:r>
            <w:r>
              <w:rPr>
                <w:rFonts w:hint="eastAsia" w:ascii="Times New Roman" w:hAnsi="Times New Roman" w:eastAsia="宋体" w:cs="Times New Roman"/>
                <w:color w:val="auto"/>
                <w:sz w:val="21"/>
                <w:szCs w:val="21"/>
                <w:highlight w:val="none"/>
                <w:vertAlign w:val="superscript"/>
                <w:lang w:val="en-US" w:eastAsia="zh-CN"/>
              </w:rPr>
              <w:t>-10</w:t>
            </w:r>
            <w:r>
              <w:rPr>
                <w:rFonts w:hint="eastAsia" w:ascii="Times New Roman" w:hAnsi="Times New Roman" w:eastAsia="宋体" w:cs="Times New Roman"/>
                <w:color w:val="auto"/>
                <w:sz w:val="21"/>
                <w:szCs w:val="21"/>
                <w:highlight w:val="none"/>
                <w:lang w:val="en-US" w:eastAsia="zh-CN"/>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生态保护措施</w:t>
            </w:r>
          </w:p>
        </w:tc>
        <w:tc>
          <w:tcPr>
            <w:tcW w:w="7720" w:type="dxa"/>
            <w:gridSpan w:val="4"/>
            <w:noWrap w:val="0"/>
            <w:vAlign w:val="center"/>
          </w:tcPr>
          <w:p>
            <w:pPr>
              <w:adjustRightInd w:val="0"/>
              <w:snapToGrid w:val="0"/>
              <w:spacing w:line="360" w:lineRule="auto"/>
              <w:jc w:val="center"/>
              <w:rPr>
                <w:color w:val="auto"/>
                <w:sz w:val="21"/>
                <w:szCs w:val="21"/>
                <w:highlight w:val="none"/>
              </w:rPr>
            </w:pPr>
            <w:r>
              <w:rPr>
                <w:rFonts w:hint="eastAsia" w:ascii="Times New Roman" w:hAnsi="Times New Roman" w:eastAsia="宋体" w:cs="Times New Roman"/>
                <w:color w:val="auto"/>
                <w:sz w:val="21"/>
                <w:szCs w:val="21"/>
                <w:highlight w:val="none"/>
                <w:lang w:val="zh-CN" w:eastAsia="zh-CN"/>
              </w:rPr>
              <w:t>无（本项目不涉及）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环境风险防范措施</w:t>
            </w:r>
          </w:p>
        </w:tc>
        <w:tc>
          <w:tcPr>
            <w:tcW w:w="7720" w:type="dxa"/>
            <w:gridSpan w:val="4"/>
            <w:noWrap w:val="0"/>
            <w:vAlign w:val="center"/>
          </w:tcPr>
          <w:p>
            <w:pPr>
              <w:adjustRightInd w:val="0"/>
              <w:snapToGrid w:val="0"/>
              <w:spacing w:line="360" w:lineRule="auto"/>
              <w:jc w:val="both"/>
              <w:rPr>
                <w:color w:val="auto"/>
                <w:sz w:val="21"/>
                <w:szCs w:val="21"/>
                <w:highlight w:val="none"/>
              </w:rPr>
            </w:pPr>
            <w:r>
              <w:rPr>
                <w:color w:val="auto"/>
                <w:sz w:val="21"/>
                <w:szCs w:val="21"/>
                <w:highlight w:val="none"/>
              </w:rPr>
              <w:t>制定完善的风险防范管理制度，成立应急事故处理部门</w:t>
            </w:r>
            <w:r>
              <w:rPr>
                <w:rFonts w:hint="eastAsia"/>
                <w:color w:val="auto"/>
                <w:sz w:val="21"/>
                <w:szCs w:val="21"/>
                <w:highlight w:val="none"/>
              </w:rPr>
              <w:t>；</w:t>
            </w:r>
            <w:r>
              <w:rPr>
                <w:color w:val="auto"/>
                <w:sz w:val="21"/>
                <w:szCs w:val="21"/>
                <w:highlight w:val="none"/>
              </w:rPr>
              <w:t>贮存危险品物质时，贮存容器、方法、贮存量、环境等必须符合国家有关规定，要有专人保管。准备灭火器材及个人防护自救设备；危废暂存间等区域为重点防渗区，采取重点防渗措施</w:t>
            </w:r>
            <w:r>
              <w:rPr>
                <w:rFonts w:hint="eastAsia"/>
                <w:color w:val="auto"/>
                <w:sz w:val="21"/>
                <w:szCs w:val="21"/>
                <w:highlight w:val="none"/>
              </w:rPr>
              <w:t>等</w:t>
            </w:r>
            <w:r>
              <w:rPr>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6" w:hRule="atLeast"/>
          <w:jc w:val="center"/>
        </w:trPr>
        <w:tc>
          <w:tcPr>
            <w:tcW w:w="1080" w:type="dxa"/>
            <w:noWrap w:val="0"/>
            <w:vAlign w:val="center"/>
          </w:tcPr>
          <w:p>
            <w:pPr>
              <w:adjustRightInd w:val="0"/>
              <w:snapToGrid w:val="0"/>
              <w:jc w:val="center"/>
              <w:rPr>
                <w:color w:val="auto"/>
                <w:spacing w:val="-8"/>
                <w:szCs w:val="21"/>
                <w:highlight w:val="none"/>
              </w:rPr>
            </w:pPr>
            <w:r>
              <w:rPr>
                <w:color w:val="auto"/>
                <w:spacing w:val="-8"/>
                <w:szCs w:val="21"/>
                <w:highlight w:val="none"/>
              </w:rPr>
              <w:t>其他环境</w:t>
            </w:r>
          </w:p>
          <w:p>
            <w:pPr>
              <w:adjustRightInd w:val="0"/>
              <w:snapToGrid w:val="0"/>
              <w:jc w:val="center"/>
              <w:rPr>
                <w:color w:val="auto"/>
                <w:spacing w:val="-8"/>
                <w:szCs w:val="21"/>
                <w:highlight w:val="none"/>
              </w:rPr>
            </w:pPr>
            <w:r>
              <w:rPr>
                <w:color w:val="auto"/>
                <w:spacing w:val="-8"/>
                <w:szCs w:val="21"/>
                <w:highlight w:val="none"/>
              </w:rPr>
              <w:t>管理要求</w:t>
            </w:r>
          </w:p>
        </w:tc>
        <w:tc>
          <w:tcPr>
            <w:tcW w:w="7720" w:type="dxa"/>
            <w:gridSpan w:val="4"/>
            <w:noWrap w:val="0"/>
            <w:vAlign w:val="center"/>
          </w:tcPr>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1）环境管理制度</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根据《排污许可证申请与核发技术规范 总则》（HJ942-2018）：排污单位应当按照相关法律法规、标准和技术规范等要求运行大气及水污染防治设施，并进行维护和管理，保证设施正常运行。</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本次评价要求建设单位：①设立专人负责环保，建立完善的环境保护规章制度，并认真监督实施；②对各种环保设备的运行状况进行监督管理，确保设备正常高效运行；③本项目的环境管理主体责任为：本项目业主。④开展环境管理</w:t>
            </w:r>
            <w:r>
              <w:rPr>
                <w:rFonts w:hint="eastAsia" w:ascii="Times New Roman" w:hAnsi="Times New Roman" w:eastAsia="宋体" w:cs="Times New Roman"/>
                <w:color w:val="auto"/>
                <w:sz w:val="21"/>
                <w:szCs w:val="21"/>
                <w:highlight w:val="none"/>
                <w:lang w:val="en-US" w:eastAsia="zh-CN"/>
              </w:rPr>
              <w:t>台账</w:t>
            </w:r>
            <w:r>
              <w:rPr>
                <w:rFonts w:hint="eastAsia" w:ascii="Times New Roman" w:hAnsi="Times New Roman" w:eastAsia="宋体" w:cs="Times New Roman"/>
                <w:color w:val="auto"/>
                <w:sz w:val="21"/>
                <w:szCs w:val="21"/>
                <w:highlight w:val="none"/>
                <w:lang w:val="zh-CN"/>
              </w:rPr>
              <w:t>记录和执行标准编制及提交。⑤一般工业固体废物和危险废物在专门区域分隔存放，减少固体废物的转移次数，防止发生撒落和混入的情况，危险废物暂存间应按照 GB 18597 相关要求执行，有效防止临时存放过程中二次污染。</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2）排污口规范化</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根据国家环保总局《关于开展排放口规范化整治工作的通知》(环发[1999]24号)以及重庆市环保局《重庆市排放污染物许可证管理办法》(渝环发[2001]559号)中《排污口规范化整治方案》要求，对项目排污口规整提出如下要求：</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固定噪声排放源：噪声排放源标志牌应设置在距选定监测点较近且醒目处。固定噪声污染源对边界影响最大处，须按《工业企业厂界环境噪声排放标准》（GB12348-2008）的规定，设置环境噪声监测点，并在该处附近醒目处设置环境保护图形标志牌。边界上有若干个在声环境中相对独立的固定噪声污染源，应分别设置环境噪声监测点和环境保护图形标志牌。</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固体废弃物：一般固体废弃物应设置专用贮存、堆放场地；危险废物设置专用收集贮存装置、暂存场地。暂存间需防渗、防风、防雨；除综合利用外，固体废物的处置、贮存、堆放场应分别立标。标志牌立于边界线上。本项目一般固废和危险废物堆放场分别设1个标志牌。</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废水：排放口应具备采样和流量测定条件，并按照《污染源监测技术规范》设置采样点；排污口可以矩形、圆筒形或梯形，保证水深不低于 0.1m，流速不小于0.05m/s，流口出水必须进入尾水排放管，并在明渠之前相接；置规范的、便于测量流量、流速的测流段，测流段直线长度应是其水面宽度的6倍以上，最小1.5倍以上。</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废气：项目生产过程中设置排气筒，排气筒高于主车间顶部，应在车间顶部设置采样平台监测采样口，采样口设置应符合《污染源技术规范》要求；采样口必须设置常备电源；排气筒应设置、注明以下内容：标准编号、污染源名称及型号；排放高度、出口直径；排气量、最大允许排放浓度；排放大气污染物的名称、最大允许排放量。</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zh-CN"/>
              </w:rPr>
              <w:t>排污许可的相关要求</w:t>
            </w:r>
          </w:p>
          <w:p>
            <w:pPr>
              <w:spacing w:line="360" w:lineRule="auto"/>
              <w:ind w:firstLine="420" w:firstLineChars="200"/>
              <w:rPr>
                <w:rFonts w:hint="eastAsia"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对照《固定污染源排污许可分类管理名录（2019版）》，本项目属于</w:t>
            </w:r>
            <w:r>
              <w:rPr>
                <w:rFonts w:hint="eastAsia" w:cs="Times New Roman"/>
                <w:color w:val="auto"/>
                <w:kern w:val="0"/>
                <w:sz w:val="21"/>
                <w:szCs w:val="21"/>
                <w:highlight w:val="none"/>
                <w:lang w:val="en-US" w:eastAsia="zh-CN"/>
              </w:rPr>
              <w:t>“三十一、汽车制造业36”中“汽车零部件及配件制造367”及“三十二、铁路、船舶、航空航天和其他运输设备制造37”中“摩托车制造375”</w:t>
            </w:r>
            <w:r>
              <w:rPr>
                <w:rFonts w:hint="eastAsia" w:ascii="Times New Roman" w:hAnsi="Times New Roman" w:eastAsia="宋体" w:cs="Times New Roman"/>
                <w:color w:val="auto"/>
                <w:sz w:val="21"/>
                <w:szCs w:val="21"/>
                <w:highlight w:val="none"/>
                <w:lang w:val="zh-CN"/>
              </w:rPr>
              <w:t>，属实行</w:t>
            </w:r>
            <w:r>
              <w:rPr>
                <w:rFonts w:hint="eastAsia" w:cs="Times New Roman"/>
                <w:color w:val="auto"/>
                <w:sz w:val="21"/>
                <w:szCs w:val="21"/>
                <w:highlight w:val="none"/>
                <w:lang w:val="en-US" w:eastAsia="zh-CN"/>
              </w:rPr>
              <w:t>登记</w:t>
            </w:r>
            <w:r>
              <w:rPr>
                <w:rFonts w:hint="eastAsia" w:ascii="Times New Roman" w:hAnsi="Times New Roman" w:eastAsia="宋体" w:cs="Times New Roman"/>
                <w:color w:val="auto"/>
                <w:sz w:val="21"/>
                <w:szCs w:val="21"/>
                <w:highlight w:val="none"/>
                <w:lang w:val="zh-CN"/>
              </w:rPr>
              <w:t>管理的项目。因此，应当在全国排污许可证管理信息平台</w:t>
            </w:r>
            <w:r>
              <w:rPr>
                <w:rFonts w:hint="eastAsia" w:cs="Times New Roman"/>
                <w:color w:val="auto"/>
                <w:sz w:val="21"/>
                <w:szCs w:val="21"/>
                <w:highlight w:val="none"/>
                <w:lang w:val="en-US" w:eastAsia="zh-CN"/>
              </w:rPr>
              <w:t>填报排污登记表，登记基本信息、污染物排放去向、执行的污染物排放标准以及采取的污染防治措施等信息。</w:t>
            </w:r>
          </w:p>
          <w:p>
            <w:pPr>
              <w:spacing w:line="360" w:lineRule="auto"/>
              <w:ind w:firstLine="420" w:firstLineChars="200"/>
              <w:rPr>
                <w:rFonts w:hint="eastAsia" w:ascii="Times New Roman" w:hAnsi="Times New Roman" w:eastAsia="宋体" w:cs="Times New Roman"/>
                <w:color w:val="auto"/>
                <w:sz w:val="21"/>
                <w:szCs w:val="21"/>
                <w:highlight w:val="none"/>
                <w:lang w:val="zh-CN"/>
              </w:rPr>
            </w:pPr>
          </w:p>
          <w:p>
            <w:pPr>
              <w:spacing w:line="360" w:lineRule="auto"/>
              <w:ind w:firstLine="480" w:firstLineChars="200"/>
              <w:rPr>
                <w:rFonts w:hint="eastAsia" w:eastAsia="宋体" w:cs="Times New Roman"/>
                <w:color w:val="auto"/>
                <w:sz w:val="24"/>
                <w:szCs w:val="24"/>
                <w:highlight w:val="none"/>
                <w:lang w:val="en-US" w:eastAsia="zh-CN"/>
              </w:rPr>
            </w:pPr>
          </w:p>
        </w:tc>
      </w:tr>
    </w:tbl>
    <w:p>
      <w:pPr>
        <w:pStyle w:val="18"/>
        <w:rPr>
          <w:color w:val="auto"/>
          <w:highlight w:val="none"/>
        </w:rPr>
        <w:sectPr>
          <w:pgSz w:w="11906" w:h="16838"/>
          <w:pgMar w:top="1440" w:right="1800" w:bottom="1440" w:left="1800" w:header="851" w:footer="992" w:gutter="0"/>
          <w:pgNumType w:fmt="decimal"/>
          <w:cols w:space="425" w:num="1"/>
          <w:docGrid w:type="lines" w:linePitch="312" w:charSpace="0"/>
        </w:sectPr>
      </w:pPr>
    </w:p>
    <w:p>
      <w:pPr>
        <w:pStyle w:val="12"/>
        <w:jc w:val="center"/>
        <w:outlineLvl w:val="0"/>
        <w:rPr>
          <w:rFonts w:ascii="Times New Roman" w:hAnsi="Times New Roman"/>
          <w:snapToGrid w:val="0"/>
          <w:color w:val="auto"/>
          <w:sz w:val="30"/>
          <w:szCs w:val="30"/>
          <w:highlight w:val="none"/>
        </w:rPr>
      </w:pPr>
      <w:r>
        <w:rPr>
          <w:rFonts w:ascii="Times New Roman" w:hAnsi="Times New Roman"/>
          <w:snapToGrid w:val="0"/>
          <w:color w:val="auto"/>
          <w:sz w:val="30"/>
          <w:szCs w:val="30"/>
          <w:highlight w:val="none"/>
        </w:rPr>
        <w:t>六、结论</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ind w:firstLine="480" w:firstLineChars="200"/>
              <w:jc w:val="both"/>
              <w:rPr>
                <w:rFonts w:ascii="Times New Roman" w:hAnsi="Times New Roman" w:eastAsia="宋体" w:cs="Times New Roman"/>
                <w:color w:val="auto"/>
                <w:sz w:val="24"/>
                <w:szCs w:val="24"/>
                <w:highlight w:val="none"/>
              </w:rPr>
            </w:pPr>
            <w:r>
              <w:rPr>
                <w:rFonts w:hint="eastAsia"/>
                <w:color w:val="auto"/>
                <w:sz w:val="24"/>
                <w:highlight w:val="none"/>
              </w:rPr>
              <w:t>重庆</w:t>
            </w:r>
            <w:r>
              <w:rPr>
                <w:rFonts w:hint="eastAsia"/>
                <w:color w:val="auto"/>
                <w:sz w:val="24"/>
                <w:highlight w:val="none"/>
                <w:lang w:eastAsia="zh-CN"/>
              </w:rPr>
              <w:t>峰银工贸有限公司</w:t>
            </w:r>
            <w:r>
              <w:rPr>
                <w:rFonts w:hint="eastAsia"/>
                <w:color w:val="auto"/>
                <w:sz w:val="24"/>
                <w:highlight w:val="none"/>
                <w:lang w:val="en-US" w:eastAsia="zh-CN"/>
              </w:rPr>
              <w:t>购置</w:t>
            </w:r>
            <w:r>
              <w:rPr>
                <w:rFonts w:hint="eastAsia"/>
                <w:color w:val="auto"/>
                <w:sz w:val="24"/>
                <w:highlight w:val="none"/>
              </w:rPr>
              <w:t>重庆市</w:t>
            </w:r>
            <w:r>
              <w:rPr>
                <w:rFonts w:hint="eastAsia"/>
                <w:color w:val="auto"/>
                <w:sz w:val="24"/>
                <w:highlight w:val="none"/>
                <w:lang w:val="en-US" w:eastAsia="zh-CN"/>
              </w:rPr>
              <w:t>大足</w:t>
            </w:r>
            <w:r>
              <w:rPr>
                <w:rFonts w:hint="eastAsia"/>
                <w:color w:val="auto"/>
                <w:sz w:val="24"/>
                <w:highlight w:val="none"/>
              </w:rPr>
              <w:t>区</w:t>
            </w:r>
            <w:r>
              <w:rPr>
                <w:rFonts w:hint="eastAsia"/>
                <w:color w:val="auto"/>
                <w:sz w:val="24"/>
                <w:highlight w:val="none"/>
                <w:lang w:val="en-US" w:eastAsia="zh-CN"/>
              </w:rPr>
              <w:t>双桥经开区车城大道100号地块，占地面积17929m</w:t>
            </w:r>
            <w:r>
              <w:rPr>
                <w:rFonts w:hint="eastAsia"/>
                <w:color w:val="auto"/>
                <w:sz w:val="24"/>
                <w:highlight w:val="none"/>
                <w:vertAlign w:val="superscript"/>
                <w:lang w:val="en-US" w:eastAsia="zh-CN"/>
              </w:rPr>
              <w:t>2</w:t>
            </w:r>
            <w:r>
              <w:rPr>
                <w:rFonts w:hint="eastAsia" w:cs="Times New Roman"/>
                <w:bCs/>
                <w:snapToGrid w:val="0"/>
                <w:color w:val="auto"/>
                <w:kern w:val="0"/>
                <w:sz w:val="24"/>
                <w:highlight w:val="none"/>
                <w:lang w:val="en-US" w:eastAsia="zh-CN"/>
              </w:rPr>
              <w:t>，进行建设“汽摩金属制品标准件生产项目”</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该项目</w:t>
            </w:r>
            <w:r>
              <w:rPr>
                <w:rFonts w:ascii="Times New Roman" w:hAnsi="Times New Roman" w:eastAsia="宋体" w:cs="Times New Roman"/>
                <w:color w:val="auto"/>
                <w:sz w:val="24"/>
                <w:szCs w:val="24"/>
                <w:highlight w:val="none"/>
              </w:rPr>
              <w:t>符合国家和重庆市的</w:t>
            </w:r>
            <w:r>
              <w:rPr>
                <w:rFonts w:hint="eastAsia" w:ascii="Times New Roman" w:hAnsi="Times New Roman" w:eastAsia="宋体" w:cs="Times New Roman"/>
                <w:color w:val="auto"/>
                <w:sz w:val="24"/>
                <w:szCs w:val="24"/>
                <w:highlight w:val="none"/>
              </w:rPr>
              <w:t>现行</w:t>
            </w:r>
            <w:r>
              <w:rPr>
                <w:rFonts w:ascii="Times New Roman" w:hAnsi="Times New Roman" w:eastAsia="宋体" w:cs="Times New Roman"/>
                <w:color w:val="auto"/>
                <w:sz w:val="24"/>
                <w:szCs w:val="24"/>
                <w:highlight w:val="none"/>
              </w:rPr>
              <w:t>产业政策，符合</w:t>
            </w:r>
            <w:r>
              <w:rPr>
                <w:rFonts w:hint="eastAsia" w:eastAsia="宋体" w:cs="Times New Roman"/>
                <w:color w:val="auto"/>
                <w:sz w:val="24"/>
                <w:szCs w:val="24"/>
                <w:highlight w:val="none"/>
                <w:lang w:val="en-US" w:eastAsia="zh-CN"/>
              </w:rPr>
              <w:t>相关</w:t>
            </w:r>
            <w:r>
              <w:rPr>
                <w:rFonts w:ascii="Times New Roman" w:hAnsi="Times New Roman" w:eastAsia="宋体" w:cs="Times New Roman"/>
                <w:color w:val="auto"/>
                <w:sz w:val="24"/>
                <w:szCs w:val="24"/>
                <w:highlight w:val="none"/>
              </w:rPr>
              <w:t>规划</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选址要求。项目建成后，</w:t>
            </w:r>
            <w:r>
              <w:rPr>
                <w:rFonts w:hint="eastAsia" w:ascii="Times New Roman" w:hAnsi="Times New Roman" w:eastAsia="宋体" w:cs="Times New Roman"/>
                <w:color w:val="auto"/>
                <w:sz w:val="24"/>
                <w:szCs w:val="24"/>
                <w:highlight w:val="none"/>
              </w:rPr>
              <w:t>项目运营期</w:t>
            </w:r>
            <w:r>
              <w:rPr>
                <w:rFonts w:ascii="Times New Roman" w:hAnsi="Times New Roman" w:eastAsia="宋体" w:cs="Times New Roman"/>
                <w:color w:val="auto"/>
                <w:sz w:val="24"/>
                <w:szCs w:val="24"/>
                <w:highlight w:val="none"/>
              </w:rPr>
              <w:t>按报告表中提出的环保措施进行治理、在确保污染物达标排放的前提下，项目对周围环境不会产生明显的影响，环境可以接受。</w:t>
            </w:r>
          </w:p>
          <w:p>
            <w:pPr>
              <w:spacing w:line="360" w:lineRule="auto"/>
              <w:ind w:firstLine="480" w:firstLineChars="200"/>
              <w:jc w:val="both"/>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因此，从环境保护的角度来看，项目建设可行。</w:t>
            </w:r>
          </w:p>
          <w:p>
            <w:pPr>
              <w:spacing w:line="360" w:lineRule="auto"/>
              <w:ind w:firstLine="480" w:firstLineChars="200"/>
              <w:jc w:val="both"/>
              <w:rPr>
                <w:rFonts w:ascii="Times New Roman" w:hAnsi="Times New Roman" w:eastAsia="宋体" w:cs="Times New Roman"/>
                <w:color w:val="auto"/>
                <w:sz w:val="24"/>
                <w:szCs w:val="24"/>
                <w:highlight w:val="none"/>
              </w:rPr>
            </w:pPr>
          </w:p>
          <w:p>
            <w:pPr>
              <w:spacing w:line="360" w:lineRule="auto"/>
              <w:ind w:firstLine="480" w:firstLineChars="200"/>
              <w:jc w:val="both"/>
              <w:rPr>
                <w:rFonts w:ascii="Times New Roman" w:hAnsi="Times New Roman" w:eastAsia="宋体" w:cs="Times New Roman"/>
                <w:color w:val="auto"/>
                <w:sz w:val="24"/>
                <w:szCs w:val="24"/>
                <w:highlight w:val="none"/>
              </w:rPr>
            </w:pPr>
          </w:p>
          <w:p>
            <w:pPr>
              <w:spacing w:line="360" w:lineRule="auto"/>
              <w:ind w:firstLine="480" w:firstLineChars="200"/>
              <w:jc w:val="both"/>
              <w:rPr>
                <w:rFonts w:ascii="Times New Roman" w:hAnsi="Times New Roman" w:eastAsia="宋体" w:cs="Times New Roman"/>
                <w:color w:val="auto"/>
                <w:sz w:val="24"/>
                <w:szCs w:val="24"/>
                <w:highlight w:val="none"/>
              </w:rPr>
            </w:pPr>
          </w:p>
          <w:p>
            <w:pPr>
              <w:spacing w:line="360" w:lineRule="auto"/>
              <w:ind w:firstLine="480" w:firstLineChars="200"/>
              <w:jc w:val="both"/>
              <w:rPr>
                <w:rFonts w:ascii="Times New Roman" w:hAnsi="Times New Roman" w:eastAsia="宋体" w:cs="Times New Roman"/>
                <w:color w:val="auto"/>
                <w:sz w:val="24"/>
                <w:szCs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adjustRightInd w:val="0"/>
              <w:snapToGrid w:val="0"/>
              <w:spacing w:line="360" w:lineRule="auto"/>
              <w:ind w:firstLine="480" w:firstLineChars="200"/>
              <w:jc w:val="both"/>
              <w:rPr>
                <w:bCs/>
                <w:color w:val="auto"/>
                <w:sz w:val="24"/>
                <w:highlight w:val="none"/>
              </w:rPr>
            </w:pPr>
          </w:p>
          <w:p>
            <w:pPr>
              <w:spacing w:line="360" w:lineRule="auto"/>
              <w:jc w:val="both"/>
              <w:rPr>
                <w:color w:val="auto"/>
                <w:sz w:val="24"/>
                <w:highlight w:val="none"/>
              </w:rPr>
            </w:pPr>
          </w:p>
        </w:tc>
      </w:tr>
    </w:tbl>
    <w:p>
      <w:pPr>
        <w:pStyle w:val="18"/>
        <w:rPr>
          <w:color w:val="auto"/>
          <w:highlight w:val="none"/>
        </w:rPr>
        <w:sectPr>
          <w:pgSz w:w="11906" w:h="16838"/>
          <w:pgMar w:top="1440" w:right="1800" w:bottom="1440" w:left="1800" w:header="851" w:footer="992" w:gutter="0"/>
          <w:pgNumType w:fmt="decimal"/>
          <w:cols w:space="425" w:num="1"/>
          <w:docGrid w:type="lines" w:linePitch="312" w:charSpace="0"/>
        </w:sectPr>
      </w:pPr>
    </w:p>
    <w:p>
      <w:pPr>
        <w:pStyle w:val="12"/>
        <w:adjustRightInd w:val="0"/>
        <w:snapToGrid w:val="0"/>
        <w:spacing w:before="0" w:beforeAutospacing="0" w:after="0" w:afterAutospacing="0" w:line="648" w:lineRule="auto"/>
        <w:outlineLvl w:val="0"/>
        <w:rPr>
          <w:rFonts w:ascii="Times New Roman" w:hAnsi="Times New Roman"/>
          <w:snapToGrid w:val="0"/>
          <w:color w:val="auto"/>
          <w:sz w:val="32"/>
          <w:szCs w:val="32"/>
          <w:highlight w:val="none"/>
        </w:rPr>
      </w:pPr>
      <w:r>
        <w:rPr>
          <w:rFonts w:ascii="Times New Roman" w:hAnsi="Times New Roman"/>
          <w:snapToGrid w:val="0"/>
          <w:color w:val="auto"/>
          <w:sz w:val="32"/>
          <w:szCs w:val="32"/>
          <w:highlight w:val="none"/>
        </w:rPr>
        <w:t>附表</w:t>
      </w:r>
    </w:p>
    <w:p>
      <w:pPr>
        <w:pStyle w:val="12"/>
        <w:adjustRightInd w:val="0"/>
        <w:snapToGrid w:val="0"/>
        <w:spacing w:before="0" w:beforeAutospacing="0" w:after="0" w:afterAutospacing="0" w:line="360" w:lineRule="auto"/>
        <w:jc w:val="center"/>
        <w:outlineLvl w:val="0"/>
        <w:rPr>
          <w:rFonts w:ascii="Times New Roman" w:hAnsi="Times New Roman"/>
          <w:snapToGrid w:val="0"/>
          <w:color w:val="auto"/>
          <w:sz w:val="38"/>
          <w:szCs w:val="38"/>
          <w:highlight w:val="none"/>
        </w:rPr>
      </w:pPr>
      <w:r>
        <w:rPr>
          <w:rFonts w:ascii="Times New Roman" w:hAnsi="Times New Roman"/>
          <w:snapToGrid w:val="0"/>
          <w:color w:val="auto"/>
          <w:sz w:val="38"/>
          <w:szCs w:val="38"/>
          <w:highlight w:val="none"/>
        </w:rPr>
        <w:t>建设项目污染物排放量汇总表</w:t>
      </w:r>
    </w:p>
    <w:tbl>
      <w:tblPr>
        <w:tblStyle w:val="1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07"/>
        <w:gridCol w:w="976"/>
        <w:gridCol w:w="1701"/>
        <w:gridCol w:w="1276"/>
        <w:gridCol w:w="1701"/>
        <w:gridCol w:w="1559"/>
        <w:gridCol w:w="1761"/>
        <w:gridCol w:w="1699"/>
        <w:gridCol w:w="10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22" w:type="dxa"/>
            <w:tcBorders>
              <w:tl2br w:val="single" w:color="auto" w:sz="4" w:space="0"/>
            </w:tcBorders>
            <w:noWrap w:val="0"/>
            <w:tcMar>
              <w:left w:w="28" w:type="dxa"/>
              <w:right w:w="28" w:type="dxa"/>
            </w:tcMar>
            <w:vAlign w:val="center"/>
          </w:tcPr>
          <w:p>
            <w:pPr>
              <w:pStyle w:val="21"/>
              <w:spacing w:beforeLines="0" w:afterLines="0" w:line="240" w:lineRule="auto"/>
              <w:jc w:val="right"/>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项目</w:t>
            </w:r>
          </w:p>
          <w:p>
            <w:pPr>
              <w:pStyle w:val="21"/>
              <w:spacing w:beforeLines="0" w:afterLines="0" w:line="240" w:lineRule="auto"/>
              <w:jc w:val="left"/>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分类</w:t>
            </w:r>
          </w:p>
        </w:tc>
        <w:tc>
          <w:tcPr>
            <w:tcW w:w="1683" w:type="dxa"/>
            <w:gridSpan w:val="2"/>
            <w:noWrap w:val="0"/>
            <w:tcMar>
              <w:left w:w="28" w:type="dxa"/>
              <w:right w:w="28" w:type="dxa"/>
            </w:tcMar>
            <w:vAlign w:val="center"/>
          </w:tcPr>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污染物名称</w:t>
            </w:r>
          </w:p>
        </w:tc>
        <w:tc>
          <w:tcPr>
            <w:tcW w:w="1701" w:type="dxa"/>
            <w:noWrap w:val="0"/>
            <w:tcMar>
              <w:left w:w="28" w:type="dxa"/>
              <w:right w:w="28" w:type="dxa"/>
            </w:tcMar>
            <w:vAlign w:val="center"/>
          </w:tcPr>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现有工程</w:t>
            </w:r>
          </w:p>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排放量（固体废物产生量）</w:t>
            </w:r>
            <w:r>
              <w:rPr>
                <w:rFonts w:ascii="Times New Roman"/>
                <w:snapToGrid w:val="0"/>
                <w:color w:val="auto"/>
                <w:spacing w:val="-6"/>
                <w:kern w:val="21"/>
                <w:szCs w:val="21"/>
                <w:highlight w:val="none"/>
                <w:lang w:val="en-US" w:eastAsia="zh-CN"/>
              </w:rPr>
              <w:fldChar w:fldCharType="begin"/>
            </w:r>
            <w:r>
              <w:rPr>
                <w:rFonts w:ascii="Times New Roman"/>
                <w:snapToGrid w:val="0"/>
                <w:color w:val="auto"/>
                <w:spacing w:val="-6"/>
                <w:kern w:val="21"/>
                <w:szCs w:val="21"/>
                <w:highlight w:val="none"/>
                <w:lang w:val="en-US" w:eastAsia="zh-CN"/>
              </w:rPr>
              <w:instrText xml:space="preserve"> = 1 \* GB3 \* MERGEFORMAT </w:instrText>
            </w:r>
            <w:r>
              <w:rPr>
                <w:rFonts w:ascii="Times New Roman"/>
                <w:snapToGrid w:val="0"/>
                <w:color w:val="auto"/>
                <w:spacing w:val="-6"/>
                <w:kern w:val="21"/>
                <w:szCs w:val="21"/>
                <w:highlight w:val="none"/>
                <w:lang w:val="en-US" w:eastAsia="zh-CN"/>
              </w:rPr>
              <w:fldChar w:fldCharType="separate"/>
            </w:r>
            <w:r>
              <w:rPr>
                <w:rFonts w:ascii="Times New Roman"/>
                <w:color w:val="auto"/>
                <w:kern w:val="2"/>
                <w:szCs w:val="21"/>
                <w:highlight w:val="none"/>
                <w:lang w:val="en-US" w:eastAsia="zh-CN"/>
              </w:rPr>
              <w:t>①</w:t>
            </w:r>
            <w:r>
              <w:rPr>
                <w:rFonts w:ascii="Times New Roman"/>
                <w:snapToGrid w:val="0"/>
                <w:color w:val="auto"/>
                <w:spacing w:val="-6"/>
                <w:kern w:val="21"/>
                <w:szCs w:val="21"/>
                <w:highlight w:val="none"/>
                <w:lang w:val="en-US" w:eastAsia="zh-CN"/>
              </w:rPr>
              <w:fldChar w:fldCharType="end"/>
            </w:r>
          </w:p>
        </w:tc>
        <w:tc>
          <w:tcPr>
            <w:tcW w:w="1276" w:type="dxa"/>
            <w:noWrap w:val="0"/>
            <w:tcMar>
              <w:left w:w="28" w:type="dxa"/>
              <w:right w:w="28" w:type="dxa"/>
            </w:tcMar>
            <w:vAlign w:val="center"/>
          </w:tcPr>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现有工程</w:t>
            </w:r>
          </w:p>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许可排放量</w:t>
            </w:r>
          </w:p>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fldChar w:fldCharType="begin"/>
            </w:r>
            <w:r>
              <w:rPr>
                <w:rFonts w:ascii="Times New Roman"/>
                <w:snapToGrid w:val="0"/>
                <w:color w:val="auto"/>
                <w:spacing w:val="-6"/>
                <w:kern w:val="21"/>
                <w:szCs w:val="21"/>
                <w:highlight w:val="none"/>
                <w:lang w:val="en-US" w:eastAsia="zh-CN"/>
              </w:rPr>
              <w:instrText xml:space="preserve"> = 2 \* GB3 \* MERGEFORMAT </w:instrText>
            </w:r>
            <w:r>
              <w:rPr>
                <w:rFonts w:ascii="Times New Roman"/>
                <w:snapToGrid w:val="0"/>
                <w:color w:val="auto"/>
                <w:spacing w:val="-6"/>
                <w:kern w:val="21"/>
                <w:szCs w:val="21"/>
                <w:highlight w:val="none"/>
                <w:lang w:val="en-US" w:eastAsia="zh-CN"/>
              </w:rPr>
              <w:fldChar w:fldCharType="separate"/>
            </w:r>
            <w:r>
              <w:rPr>
                <w:rFonts w:ascii="Times New Roman"/>
                <w:snapToGrid w:val="0"/>
                <w:color w:val="auto"/>
                <w:spacing w:val="-6"/>
                <w:kern w:val="21"/>
                <w:szCs w:val="21"/>
                <w:highlight w:val="none"/>
                <w:lang w:val="en-US" w:eastAsia="zh-CN"/>
              </w:rPr>
              <w:t>②</w:t>
            </w:r>
            <w:r>
              <w:rPr>
                <w:rFonts w:ascii="Times New Roman"/>
                <w:snapToGrid w:val="0"/>
                <w:color w:val="auto"/>
                <w:spacing w:val="-6"/>
                <w:kern w:val="21"/>
                <w:szCs w:val="21"/>
                <w:highlight w:val="none"/>
                <w:lang w:val="en-US" w:eastAsia="zh-CN"/>
              </w:rPr>
              <w:fldChar w:fldCharType="end"/>
            </w:r>
          </w:p>
        </w:tc>
        <w:tc>
          <w:tcPr>
            <w:tcW w:w="1701" w:type="dxa"/>
            <w:noWrap w:val="0"/>
            <w:tcMar>
              <w:left w:w="28" w:type="dxa"/>
              <w:right w:w="28" w:type="dxa"/>
            </w:tcMar>
            <w:vAlign w:val="center"/>
          </w:tcPr>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在建工程</w:t>
            </w:r>
          </w:p>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排放量（固体废物产生量）</w:t>
            </w:r>
            <w:r>
              <w:rPr>
                <w:rFonts w:ascii="Times New Roman"/>
                <w:snapToGrid w:val="0"/>
                <w:color w:val="auto"/>
                <w:spacing w:val="-6"/>
                <w:kern w:val="21"/>
                <w:szCs w:val="21"/>
                <w:highlight w:val="none"/>
                <w:lang w:val="en-US" w:eastAsia="zh-CN"/>
              </w:rPr>
              <w:fldChar w:fldCharType="begin"/>
            </w:r>
            <w:r>
              <w:rPr>
                <w:rFonts w:ascii="Times New Roman"/>
                <w:snapToGrid w:val="0"/>
                <w:color w:val="auto"/>
                <w:spacing w:val="-6"/>
                <w:kern w:val="21"/>
                <w:szCs w:val="21"/>
                <w:highlight w:val="none"/>
                <w:lang w:val="en-US" w:eastAsia="zh-CN"/>
              </w:rPr>
              <w:instrText xml:space="preserve"> = 3 \* GB3 \* MERGEFORMAT </w:instrText>
            </w:r>
            <w:r>
              <w:rPr>
                <w:rFonts w:ascii="Times New Roman"/>
                <w:snapToGrid w:val="0"/>
                <w:color w:val="auto"/>
                <w:spacing w:val="-6"/>
                <w:kern w:val="21"/>
                <w:szCs w:val="21"/>
                <w:highlight w:val="none"/>
                <w:lang w:val="en-US" w:eastAsia="zh-CN"/>
              </w:rPr>
              <w:fldChar w:fldCharType="separate"/>
            </w:r>
            <w:r>
              <w:rPr>
                <w:rFonts w:ascii="Times New Roman"/>
                <w:color w:val="auto"/>
                <w:kern w:val="2"/>
                <w:szCs w:val="21"/>
                <w:highlight w:val="none"/>
                <w:lang w:val="en-US" w:eastAsia="zh-CN"/>
              </w:rPr>
              <w:t>③</w:t>
            </w:r>
            <w:r>
              <w:rPr>
                <w:rFonts w:ascii="Times New Roman"/>
                <w:snapToGrid w:val="0"/>
                <w:color w:val="auto"/>
                <w:spacing w:val="-6"/>
                <w:kern w:val="21"/>
                <w:szCs w:val="21"/>
                <w:highlight w:val="none"/>
                <w:lang w:val="en-US" w:eastAsia="zh-CN"/>
              </w:rPr>
              <w:fldChar w:fldCharType="end"/>
            </w:r>
          </w:p>
        </w:tc>
        <w:tc>
          <w:tcPr>
            <w:tcW w:w="1559" w:type="dxa"/>
            <w:noWrap w:val="0"/>
            <w:tcMar>
              <w:left w:w="28" w:type="dxa"/>
              <w:right w:w="28" w:type="dxa"/>
            </w:tcMar>
            <w:vAlign w:val="center"/>
          </w:tcPr>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本项目</w:t>
            </w:r>
          </w:p>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排放量（固体废物产生量）</w:t>
            </w:r>
            <w:r>
              <w:rPr>
                <w:rFonts w:ascii="Times New Roman"/>
                <w:snapToGrid w:val="0"/>
                <w:color w:val="auto"/>
                <w:spacing w:val="-6"/>
                <w:kern w:val="21"/>
                <w:szCs w:val="21"/>
                <w:highlight w:val="none"/>
                <w:lang w:val="en-US" w:eastAsia="zh-CN"/>
              </w:rPr>
              <w:fldChar w:fldCharType="begin"/>
            </w:r>
            <w:r>
              <w:rPr>
                <w:rFonts w:ascii="Times New Roman"/>
                <w:snapToGrid w:val="0"/>
                <w:color w:val="auto"/>
                <w:spacing w:val="-6"/>
                <w:kern w:val="21"/>
                <w:szCs w:val="21"/>
                <w:highlight w:val="none"/>
                <w:lang w:val="en-US" w:eastAsia="zh-CN"/>
              </w:rPr>
              <w:instrText xml:space="preserve"> = 4 \* GB3 \* MERGEFORMAT </w:instrText>
            </w:r>
            <w:r>
              <w:rPr>
                <w:rFonts w:ascii="Times New Roman"/>
                <w:snapToGrid w:val="0"/>
                <w:color w:val="auto"/>
                <w:spacing w:val="-6"/>
                <w:kern w:val="21"/>
                <w:szCs w:val="21"/>
                <w:highlight w:val="none"/>
                <w:lang w:val="en-US" w:eastAsia="zh-CN"/>
              </w:rPr>
              <w:fldChar w:fldCharType="separate"/>
            </w:r>
            <w:r>
              <w:rPr>
                <w:rFonts w:ascii="Times New Roman"/>
                <w:color w:val="auto"/>
                <w:kern w:val="2"/>
                <w:szCs w:val="21"/>
                <w:highlight w:val="none"/>
                <w:lang w:val="en-US" w:eastAsia="zh-CN"/>
              </w:rPr>
              <w:t>④</w:t>
            </w:r>
            <w:r>
              <w:rPr>
                <w:rFonts w:ascii="Times New Roman"/>
                <w:snapToGrid w:val="0"/>
                <w:color w:val="auto"/>
                <w:spacing w:val="-6"/>
                <w:kern w:val="21"/>
                <w:szCs w:val="21"/>
                <w:highlight w:val="none"/>
                <w:lang w:val="en-US" w:eastAsia="zh-CN"/>
              </w:rPr>
              <w:fldChar w:fldCharType="end"/>
            </w:r>
          </w:p>
        </w:tc>
        <w:tc>
          <w:tcPr>
            <w:tcW w:w="1761" w:type="dxa"/>
            <w:noWrap w:val="0"/>
            <w:tcMar>
              <w:left w:w="28" w:type="dxa"/>
              <w:right w:w="28" w:type="dxa"/>
            </w:tcMar>
            <w:vAlign w:val="center"/>
          </w:tcPr>
          <w:p>
            <w:pPr>
              <w:pStyle w:val="21"/>
              <w:spacing w:beforeLines="0" w:afterLines="0" w:line="240" w:lineRule="auto"/>
              <w:rPr>
                <w:rFonts w:ascii="Times New Roman"/>
                <w:snapToGrid w:val="0"/>
                <w:color w:val="auto"/>
                <w:spacing w:val="-16"/>
                <w:kern w:val="21"/>
                <w:szCs w:val="21"/>
                <w:highlight w:val="none"/>
                <w:lang w:val="en-US" w:eastAsia="zh-CN"/>
              </w:rPr>
            </w:pPr>
            <w:r>
              <w:rPr>
                <w:rFonts w:ascii="Times New Roman"/>
                <w:snapToGrid w:val="0"/>
                <w:color w:val="auto"/>
                <w:spacing w:val="-16"/>
                <w:kern w:val="21"/>
                <w:szCs w:val="21"/>
                <w:highlight w:val="none"/>
                <w:lang w:val="en-US" w:eastAsia="zh-CN"/>
              </w:rPr>
              <w:t>以新带老削减量</w:t>
            </w:r>
          </w:p>
          <w:p>
            <w:pPr>
              <w:pStyle w:val="21"/>
              <w:spacing w:beforeLines="0" w:afterLines="0" w:line="240" w:lineRule="auto"/>
              <w:rPr>
                <w:rFonts w:ascii="Times New Roman"/>
                <w:snapToGrid w:val="0"/>
                <w:color w:val="auto"/>
                <w:spacing w:val="-16"/>
                <w:kern w:val="21"/>
                <w:szCs w:val="21"/>
                <w:highlight w:val="none"/>
                <w:lang w:val="en-US" w:eastAsia="zh-CN"/>
              </w:rPr>
            </w:pPr>
            <w:r>
              <w:rPr>
                <w:rFonts w:ascii="Times New Roman"/>
                <w:snapToGrid w:val="0"/>
                <w:color w:val="auto"/>
                <w:spacing w:val="-16"/>
                <w:kern w:val="21"/>
                <w:szCs w:val="21"/>
                <w:highlight w:val="none"/>
                <w:lang w:val="en-US" w:eastAsia="zh-CN"/>
              </w:rPr>
              <w:t>（新建项目不填）</w:t>
            </w:r>
            <w:r>
              <w:rPr>
                <w:rFonts w:ascii="Times New Roman"/>
                <w:snapToGrid w:val="0"/>
                <w:color w:val="auto"/>
                <w:spacing w:val="-16"/>
                <w:kern w:val="21"/>
                <w:szCs w:val="21"/>
                <w:highlight w:val="none"/>
                <w:lang w:val="en-US" w:eastAsia="zh-CN"/>
              </w:rPr>
              <w:fldChar w:fldCharType="begin"/>
            </w:r>
            <w:r>
              <w:rPr>
                <w:rFonts w:ascii="Times New Roman"/>
                <w:snapToGrid w:val="0"/>
                <w:color w:val="auto"/>
                <w:spacing w:val="-16"/>
                <w:kern w:val="21"/>
                <w:szCs w:val="21"/>
                <w:highlight w:val="none"/>
                <w:lang w:val="en-US" w:eastAsia="zh-CN"/>
              </w:rPr>
              <w:instrText xml:space="preserve"> = 5 \* GB3 \* MERGEFORMAT </w:instrText>
            </w:r>
            <w:r>
              <w:rPr>
                <w:rFonts w:ascii="Times New Roman"/>
                <w:snapToGrid w:val="0"/>
                <w:color w:val="auto"/>
                <w:spacing w:val="-16"/>
                <w:kern w:val="21"/>
                <w:szCs w:val="21"/>
                <w:highlight w:val="none"/>
                <w:lang w:val="en-US" w:eastAsia="zh-CN"/>
              </w:rPr>
              <w:fldChar w:fldCharType="separate"/>
            </w:r>
            <w:r>
              <w:rPr>
                <w:rFonts w:ascii="Times New Roman"/>
                <w:color w:val="auto"/>
                <w:kern w:val="2"/>
                <w:szCs w:val="21"/>
                <w:highlight w:val="none"/>
                <w:lang w:val="en-US" w:eastAsia="zh-CN"/>
              </w:rPr>
              <w:t>⑤</w:t>
            </w:r>
            <w:r>
              <w:rPr>
                <w:rFonts w:ascii="Times New Roman"/>
                <w:snapToGrid w:val="0"/>
                <w:color w:val="auto"/>
                <w:spacing w:val="-16"/>
                <w:kern w:val="21"/>
                <w:szCs w:val="21"/>
                <w:highlight w:val="none"/>
                <w:lang w:val="en-US" w:eastAsia="zh-CN"/>
              </w:rPr>
              <w:fldChar w:fldCharType="end"/>
            </w:r>
          </w:p>
        </w:tc>
        <w:tc>
          <w:tcPr>
            <w:tcW w:w="1699" w:type="dxa"/>
            <w:noWrap w:val="0"/>
            <w:tcMar>
              <w:left w:w="28" w:type="dxa"/>
              <w:right w:w="28" w:type="dxa"/>
            </w:tcMar>
            <w:vAlign w:val="center"/>
          </w:tcPr>
          <w:p>
            <w:pPr>
              <w:pStyle w:val="21"/>
              <w:spacing w:beforeLines="0" w:afterLines="0" w:line="240" w:lineRule="auto"/>
              <w:rPr>
                <w:rFonts w:ascii="Times New Roman"/>
                <w:snapToGrid w:val="0"/>
                <w:color w:val="auto"/>
                <w:spacing w:val="-16"/>
                <w:kern w:val="21"/>
                <w:szCs w:val="21"/>
                <w:highlight w:val="none"/>
                <w:lang w:val="en-US" w:eastAsia="zh-CN"/>
              </w:rPr>
            </w:pPr>
            <w:r>
              <w:rPr>
                <w:rFonts w:ascii="Times New Roman"/>
                <w:snapToGrid w:val="0"/>
                <w:color w:val="auto"/>
                <w:spacing w:val="-16"/>
                <w:kern w:val="21"/>
                <w:szCs w:val="21"/>
                <w:highlight w:val="none"/>
                <w:lang w:val="en-US" w:eastAsia="zh-CN"/>
              </w:rPr>
              <w:t>本项目建成后</w:t>
            </w:r>
          </w:p>
          <w:p>
            <w:pPr>
              <w:pStyle w:val="21"/>
              <w:spacing w:beforeLines="0" w:afterLines="0" w:line="240" w:lineRule="auto"/>
              <w:rPr>
                <w:rFonts w:ascii="Times New Roman"/>
                <w:snapToGrid w:val="0"/>
                <w:color w:val="auto"/>
                <w:spacing w:val="-16"/>
                <w:kern w:val="21"/>
                <w:szCs w:val="21"/>
                <w:highlight w:val="none"/>
                <w:lang w:val="en-US" w:eastAsia="zh-CN"/>
              </w:rPr>
            </w:pPr>
            <w:r>
              <w:rPr>
                <w:rFonts w:ascii="Times New Roman"/>
                <w:snapToGrid w:val="0"/>
                <w:color w:val="auto"/>
                <w:spacing w:val="-16"/>
                <w:kern w:val="21"/>
                <w:szCs w:val="21"/>
                <w:highlight w:val="none"/>
                <w:lang w:val="en-US" w:eastAsia="zh-CN"/>
              </w:rPr>
              <w:t>全厂排放量（固体废物产生量）</w:t>
            </w:r>
            <w:r>
              <w:rPr>
                <w:rFonts w:ascii="Times New Roman"/>
                <w:snapToGrid w:val="0"/>
                <w:color w:val="auto"/>
                <w:spacing w:val="-16"/>
                <w:kern w:val="21"/>
                <w:szCs w:val="21"/>
                <w:highlight w:val="none"/>
                <w:lang w:val="en-US" w:eastAsia="zh-CN"/>
              </w:rPr>
              <w:fldChar w:fldCharType="begin"/>
            </w:r>
            <w:r>
              <w:rPr>
                <w:rFonts w:ascii="Times New Roman"/>
                <w:snapToGrid w:val="0"/>
                <w:color w:val="auto"/>
                <w:spacing w:val="-16"/>
                <w:kern w:val="21"/>
                <w:szCs w:val="21"/>
                <w:highlight w:val="none"/>
                <w:lang w:val="en-US" w:eastAsia="zh-CN"/>
              </w:rPr>
              <w:instrText xml:space="preserve"> = 6 \* GB3 \* MERGEFORMAT </w:instrText>
            </w:r>
            <w:r>
              <w:rPr>
                <w:rFonts w:ascii="Times New Roman"/>
                <w:snapToGrid w:val="0"/>
                <w:color w:val="auto"/>
                <w:spacing w:val="-16"/>
                <w:kern w:val="21"/>
                <w:szCs w:val="21"/>
                <w:highlight w:val="none"/>
                <w:lang w:val="en-US" w:eastAsia="zh-CN"/>
              </w:rPr>
              <w:fldChar w:fldCharType="separate"/>
            </w:r>
            <w:r>
              <w:rPr>
                <w:rFonts w:ascii="Times New Roman"/>
                <w:color w:val="auto"/>
                <w:kern w:val="2"/>
                <w:szCs w:val="21"/>
                <w:highlight w:val="none"/>
                <w:lang w:val="en-US" w:eastAsia="zh-CN"/>
              </w:rPr>
              <w:t>⑥</w:t>
            </w:r>
            <w:r>
              <w:rPr>
                <w:rFonts w:ascii="Times New Roman"/>
                <w:snapToGrid w:val="0"/>
                <w:color w:val="auto"/>
                <w:spacing w:val="-16"/>
                <w:kern w:val="21"/>
                <w:szCs w:val="21"/>
                <w:highlight w:val="none"/>
                <w:lang w:val="en-US" w:eastAsia="zh-CN"/>
              </w:rPr>
              <w:fldChar w:fldCharType="end"/>
            </w:r>
          </w:p>
        </w:tc>
        <w:tc>
          <w:tcPr>
            <w:tcW w:w="1086" w:type="dxa"/>
            <w:noWrap w:val="0"/>
            <w:tcMar>
              <w:left w:w="28" w:type="dxa"/>
              <w:right w:w="28" w:type="dxa"/>
            </w:tcMar>
            <w:vAlign w:val="center"/>
          </w:tcPr>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t>变化量</w:t>
            </w:r>
          </w:p>
          <w:p>
            <w:pPr>
              <w:pStyle w:val="21"/>
              <w:spacing w:beforeLines="0" w:afterLines="0" w:line="240" w:lineRule="auto"/>
              <w:rPr>
                <w:rFonts w:ascii="Times New Roman"/>
                <w:snapToGrid w:val="0"/>
                <w:color w:val="auto"/>
                <w:spacing w:val="-6"/>
                <w:kern w:val="21"/>
                <w:szCs w:val="21"/>
                <w:highlight w:val="none"/>
                <w:lang w:val="en-US" w:eastAsia="zh-CN"/>
              </w:rPr>
            </w:pPr>
            <w:r>
              <w:rPr>
                <w:rFonts w:ascii="Times New Roman"/>
                <w:snapToGrid w:val="0"/>
                <w:color w:val="auto"/>
                <w:spacing w:val="-6"/>
                <w:kern w:val="21"/>
                <w:szCs w:val="21"/>
                <w:highlight w:val="none"/>
                <w:lang w:val="en-US" w:eastAsia="zh-CN"/>
              </w:rPr>
              <w:fldChar w:fldCharType="begin"/>
            </w:r>
            <w:r>
              <w:rPr>
                <w:rFonts w:ascii="Times New Roman"/>
                <w:snapToGrid w:val="0"/>
                <w:color w:val="auto"/>
                <w:spacing w:val="-6"/>
                <w:kern w:val="21"/>
                <w:szCs w:val="21"/>
                <w:highlight w:val="none"/>
                <w:lang w:val="en-US" w:eastAsia="zh-CN"/>
              </w:rPr>
              <w:instrText xml:space="preserve"> = 7 \* GB3 \* MERGEFORMAT </w:instrText>
            </w:r>
            <w:r>
              <w:rPr>
                <w:rFonts w:ascii="Times New Roman"/>
                <w:snapToGrid w:val="0"/>
                <w:color w:val="auto"/>
                <w:spacing w:val="-6"/>
                <w:kern w:val="21"/>
                <w:szCs w:val="21"/>
                <w:highlight w:val="none"/>
                <w:lang w:val="en-US" w:eastAsia="zh-CN"/>
              </w:rPr>
              <w:fldChar w:fldCharType="separate"/>
            </w:r>
            <w:r>
              <w:rPr>
                <w:rFonts w:ascii="Times New Roman"/>
                <w:color w:val="auto"/>
                <w:kern w:val="2"/>
                <w:szCs w:val="21"/>
                <w:highlight w:val="none"/>
                <w:lang w:val="en-US" w:eastAsia="zh-CN"/>
              </w:rPr>
              <w:t>⑦</w:t>
            </w:r>
            <w:r>
              <w:rPr>
                <w:rFonts w:ascii="Times New Roman"/>
                <w:snapToGrid w:val="0"/>
                <w:color w:val="auto"/>
                <w:spacing w:val="-6"/>
                <w:kern w:val="21"/>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2" w:type="dxa"/>
            <w:vMerge w:val="restart"/>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废气</w:t>
            </w:r>
          </w:p>
        </w:tc>
        <w:tc>
          <w:tcPr>
            <w:tcW w:w="707" w:type="dxa"/>
            <w:noWrap w:val="0"/>
            <w:vAlign w:val="center"/>
          </w:tcPr>
          <w:p>
            <w:pPr>
              <w:pStyle w:val="21"/>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DA001</w:t>
            </w:r>
          </w:p>
        </w:tc>
        <w:tc>
          <w:tcPr>
            <w:tcW w:w="97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sz w:val="21"/>
                <w:szCs w:val="21"/>
                <w:highlight w:val="none"/>
                <w:vertAlign w:val="baseline"/>
                <w:lang w:val="en-US" w:eastAsia="zh-CN"/>
              </w:rPr>
              <w:t>颗粒物</w:t>
            </w:r>
            <w:r>
              <w:rPr>
                <w:rFonts w:hint="eastAsia" w:ascii="Times New Roman"/>
                <w:snapToGrid w:val="0"/>
                <w:color w:val="auto"/>
                <w:kern w:val="21"/>
                <w:szCs w:val="21"/>
                <w:highlight w:val="none"/>
                <w:lang w:val="en-US" w:eastAsia="zh-CN"/>
              </w:rPr>
              <w:t>t/a</w:t>
            </w:r>
          </w:p>
        </w:tc>
        <w:tc>
          <w:tcPr>
            <w:tcW w:w="1701" w:type="dxa"/>
            <w:noWrap w:val="0"/>
            <w:vAlign w:val="center"/>
          </w:tcPr>
          <w:p>
            <w:pPr>
              <w:jc w:val="center"/>
              <w:rPr>
                <w:rFonts w:hint="eastAsia" w:ascii="Times New Roman" w:hAnsi="Times New Roman" w:eastAsia="宋体" w:cs="Times New Roman"/>
                <w:snapToGrid w:val="0"/>
                <w:color w:val="auto"/>
                <w:kern w:val="21"/>
                <w:sz w:val="21"/>
                <w:szCs w:val="21"/>
                <w:highlight w:val="none"/>
                <w:lang w:val="en-US" w:eastAsia="zh-CN" w:bidi="ar-SA"/>
              </w:rPr>
            </w:pPr>
            <w:r>
              <w:rPr>
                <w:color w:val="auto"/>
                <w:szCs w:val="21"/>
                <w:highlight w:val="none"/>
              </w:rPr>
              <w:t>0</w:t>
            </w:r>
          </w:p>
        </w:tc>
        <w:tc>
          <w:tcPr>
            <w:tcW w:w="1276" w:type="dxa"/>
            <w:noWrap w:val="0"/>
            <w:vAlign w:val="center"/>
          </w:tcPr>
          <w:p>
            <w:pPr>
              <w:jc w:val="center"/>
              <w:rPr>
                <w:rFonts w:hint="eastAsia" w:ascii="Times New Roman" w:hAnsi="Times New Roman" w:eastAsia="宋体" w:cs="Times New Roman"/>
                <w:snapToGrid w:val="0"/>
                <w:color w:val="auto"/>
                <w:kern w:val="21"/>
                <w:sz w:val="21"/>
                <w:szCs w:val="21"/>
                <w:highlight w:val="none"/>
                <w:lang w:val="en-US" w:eastAsia="zh-CN" w:bidi="ar-SA"/>
              </w:rPr>
            </w:pPr>
            <w:r>
              <w:rPr>
                <w:color w:val="auto"/>
                <w:szCs w:val="21"/>
                <w:highlight w:val="none"/>
              </w:rPr>
              <w:t>0</w:t>
            </w:r>
          </w:p>
        </w:tc>
        <w:tc>
          <w:tcPr>
            <w:tcW w:w="1701" w:type="dxa"/>
            <w:noWrap w:val="0"/>
            <w:vAlign w:val="center"/>
          </w:tcPr>
          <w:p>
            <w:pPr>
              <w:jc w:val="center"/>
              <w:rPr>
                <w:rFonts w:hint="eastAsia" w:ascii="Times New Roman" w:hAnsi="Times New Roman" w:eastAsia="宋体" w:cs="Times New Roman"/>
                <w:snapToGrid w:val="0"/>
                <w:color w:val="auto"/>
                <w:kern w:val="21"/>
                <w:sz w:val="21"/>
                <w:szCs w:val="21"/>
                <w:highlight w:val="none"/>
                <w:lang w:val="en-US" w:eastAsia="zh-CN" w:bidi="ar-SA"/>
              </w:rPr>
            </w:pPr>
            <w:r>
              <w:rPr>
                <w:color w:val="auto"/>
                <w:szCs w:val="21"/>
                <w:highlight w:val="none"/>
              </w:rPr>
              <w:t>0</w:t>
            </w:r>
          </w:p>
        </w:tc>
        <w:tc>
          <w:tcPr>
            <w:tcW w:w="155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0.004</w:t>
            </w:r>
          </w:p>
        </w:tc>
        <w:tc>
          <w:tcPr>
            <w:tcW w:w="1761" w:type="dxa"/>
            <w:noWrap w:val="0"/>
            <w:vAlign w:val="center"/>
          </w:tcPr>
          <w:p>
            <w:pPr>
              <w:jc w:val="center"/>
              <w:rPr>
                <w:rFonts w:hint="eastAsia" w:ascii="Times New Roman" w:hAnsi="Times New Roman" w:eastAsia="宋体" w:cs="Times New Roman"/>
                <w:snapToGrid w:val="0"/>
                <w:color w:val="auto"/>
                <w:kern w:val="21"/>
                <w:sz w:val="21"/>
                <w:szCs w:val="21"/>
                <w:highlight w:val="none"/>
                <w:lang w:val="en-US" w:eastAsia="zh-CN" w:bidi="ar-SA"/>
              </w:rPr>
            </w:pPr>
            <w:r>
              <w:rPr>
                <w:color w:val="auto"/>
                <w:szCs w:val="21"/>
                <w:highlight w:val="none"/>
              </w:rPr>
              <w:t>0</w:t>
            </w:r>
          </w:p>
        </w:tc>
        <w:tc>
          <w:tcPr>
            <w:tcW w:w="169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0.004</w:t>
            </w:r>
          </w:p>
        </w:tc>
        <w:tc>
          <w:tcPr>
            <w:tcW w:w="108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707" w:type="dxa"/>
            <w:noWrap w:val="0"/>
            <w:vAlign w:val="center"/>
          </w:tcPr>
          <w:p>
            <w:pPr>
              <w:pStyle w:val="21"/>
              <w:spacing w:beforeLines="0" w:afterLines="0" w:line="240" w:lineRule="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cs="Times New Roman"/>
                <w:b w:val="0"/>
                <w:bCs w:val="0"/>
                <w:color w:val="auto"/>
                <w:sz w:val="21"/>
                <w:szCs w:val="21"/>
                <w:highlight w:val="none"/>
                <w:lang w:val="en-US" w:eastAsia="zh-CN"/>
              </w:rPr>
              <w:t>DA002</w:t>
            </w:r>
          </w:p>
        </w:tc>
        <w:tc>
          <w:tcPr>
            <w:tcW w:w="97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非甲烷总烃</w:t>
            </w:r>
            <w:r>
              <w:rPr>
                <w:rFonts w:hint="eastAsia" w:ascii="Times New Roman"/>
                <w:snapToGrid w:val="0"/>
                <w:color w:val="auto"/>
                <w:kern w:val="21"/>
                <w:szCs w:val="21"/>
                <w:highlight w:val="none"/>
                <w:lang w:val="en-US" w:eastAsia="zh-CN"/>
              </w:rPr>
              <w:t>t/a</w:t>
            </w:r>
          </w:p>
        </w:tc>
        <w:tc>
          <w:tcPr>
            <w:tcW w:w="1701" w:type="dxa"/>
            <w:noWrap w:val="0"/>
            <w:vAlign w:val="center"/>
          </w:tcPr>
          <w:p>
            <w:pPr>
              <w:jc w:val="center"/>
              <w:rPr>
                <w:color w:val="auto"/>
                <w:szCs w:val="21"/>
                <w:highlight w:val="none"/>
              </w:rPr>
            </w:pPr>
            <w:r>
              <w:rPr>
                <w:color w:val="auto"/>
                <w:szCs w:val="21"/>
                <w:highlight w:val="none"/>
              </w:rPr>
              <w:t>0</w:t>
            </w:r>
          </w:p>
        </w:tc>
        <w:tc>
          <w:tcPr>
            <w:tcW w:w="1276" w:type="dxa"/>
            <w:noWrap w:val="0"/>
            <w:vAlign w:val="center"/>
          </w:tcPr>
          <w:p>
            <w:pPr>
              <w:jc w:val="center"/>
              <w:rPr>
                <w:color w:val="auto"/>
                <w:szCs w:val="21"/>
                <w:highlight w:val="none"/>
              </w:rPr>
            </w:pPr>
            <w:r>
              <w:rPr>
                <w:color w:val="auto"/>
                <w:szCs w:val="21"/>
                <w:highlight w:val="none"/>
              </w:rPr>
              <w:t>0</w:t>
            </w:r>
          </w:p>
        </w:tc>
        <w:tc>
          <w:tcPr>
            <w:tcW w:w="1701" w:type="dxa"/>
            <w:noWrap w:val="0"/>
            <w:vAlign w:val="center"/>
          </w:tcPr>
          <w:p>
            <w:pPr>
              <w:jc w:val="center"/>
              <w:rPr>
                <w:color w:val="auto"/>
                <w:szCs w:val="21"/>
                <w:highlight w:val="none"/>
              </w:rPr>
            </w:pPr>
            <w:r>
              <w:rPr>
                <w:color w:val="auto"/>
                <w:szCs w:val="21"/>
                <w:highlight w:val="none"/>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0.433</w:t>
            </w:r>
          </w:p>
        </w:tc>
        <w:tc>
          <w:tcPr>
            <w:tcW w:w="1761" w:type="dxa"/>
            <w:noWrap w:val="0"/>
            <w:vAlign w:val="center"/>
          </w:tcPr>
          <w:p>
            <w:pPr>
              <w:jc w:val="center"/>
              <w:rPr>
                <w:color w:val="auto"/>
                <w:szCs w:val="21"/>
                <w:highlight w:val="none"/>
              </w:rPr>
            </w:pPr>
            <w:r>
              <w:rPr>
                <w:color w:val="auto"/>
                <w:szCs w:val="21"/>
                <w:highlight w:val="none"/>
              </w:rPr>
              <w:t>0</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0.433</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+0.433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707" w:type="dxa"/>
            <w:vMerge w:val="restart"/>
            <w:noWrap w:val="0"/>
            <w:vAlign w:val="center"/>
          </w:tcPr>
          <w:p>
            <w:pPr>
              <w:pStyle w:val="21"/>
              <w:spacing w:beforeLines="0" w:afterLines="0" w:line="240" w:lineRule="auto"/>
              <w:rPr>
                <w:rFonts w:hint="default" w:ascii="Times New Roman" w:cs="Times New Roman"/>
                <w:b w:val="0"/>
                <w:bCs w:val="0"/>
                <w:color w:val="auto"/>
                <w:sz w:val="21"/>
                <w:szCs w:val="21"/>
                <w:highlight w:val="none"/>
                <w:lang w:val="en-US" w:eastAsia="zh-CN"/>
              </w:rPr>
            </w:pPr>
            <w:r>
              <w:rPr>
                <w:rFonts w:hint="eastAsia" w:ascii="Times New Roman" w:cs="Times New Roman"/>
                <w:b w:val="0"/>
                <w:bCs w:val="0"/>
                <w:color w:val="auto"/>
                <w:sz w:val="21"/>
                <w:szCs w:val="21"/>
                <w:highlight w:val="none"/>
                <w:lang w:val="en-US" w:eastAsia="zh-CN"/>
              </w:rPr>
              <w:t>DA003</w:t>
            </w:r>
          </w:p>
        </w:tc>
        <w:tc>
          <w:tcPr>
            <w:tcW w:w="97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非甲烷总烃</w:t>
            </w:r>
            <w:r>
              <w:rPr>
                <w:rFonts w:hint="eastAsia" w:ascii="Times New Roman"/>
                <w:snapToGrid w:val="0"/>
                <w:color w:val="auto"/>
                <w:kern w:val="21"/>
                <w:szCs w:val="21"/>
                <w:highlight w:val="none"/>
                <w:lang w:val="en-US" w:eastAsia="zh-CN"/>
              </w:rPr>
              <w:t>t/a</w:t>
            </w:r>
          </w:p>
        </w:tc>
        <w:tc>
          <w:tcPr>
            <w:tcW w:w="1701" w:type="dxa"/>
            <w:noWrap w:val="0"/>
            <w:vAlign w:val="center"/>
          </w:tcPr>
          <w:p>
            <w:pPr>
              <w:jc w:val="center"/>
              <w:rPr>
                <w:color w:val="auto"/>
                <w:szCs w:val="21"/>
                <w:highlight w:val="none"/>
              </w:rPr>
            </w:pPr>
            <w:r>
              <w:rPr>
                <w:color w:val="auto"/>
                <w:szCs w:val="21"/>
                <w:highlight w:val="none"/>
              </w:rPr>
              <w:t>0</w:t>
            </w:r>
          </w:p>
        </w:tc>
        <w:tc>
          <w:tcPr>
            <w:tcW w:w="1276" w:type="dxa"/>
            <w:noWrap w:val="0"/>
            <w:vAlign w:val="center"/>
          </w:tcPr>
          <w:p>
            <w:pPr>
              <w:jc w:val="center"/>
              <w:rPr>
                <w:color w:val="auto"/>
                <w:szCs w:val="21"/>
                <w:highlight w:val="none"/>
              </w:rPr>
            </w:pPr>
            <w:r>
              <w:rPr>
                <w:color w:val="auto"/>
                <w:szCs w:val="21"/>
                <w:highlight w:val="none"/>
              </w:rPr>
              <w:t>0</w:t>
            </w:r>
          </w:p>
        </w:tc>
        <w:tc>
          <w:tcPr>
            <w:tcW w:w="1701" w:type="dxa"/>
            <w:noWrap w:val="0"/>
            <w:vAlign w:val="center"/>
          </w:tcPr>
          <w:p>
            <w:pPr>
              <w:jc w:val="center"/>
              <w:rPr>
                <w:color w:val="auto"/>
                <w:szCs w:val="21"/>
                <w:highlight w:val="none"/>
              </w:rPr>
            </w:pPr>
            <w:r>
              <w:rPr>
                <w:color w:val="auto"/>
                <w:szCs w:val="21"/>
                <w:highlight w:val="none"/>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0.276</w:t>
            </w:r>
          </w:p>
        </w:tc>
        <w:tc>
          <w:tcPr>
            <w:tcW w:w="1761" w:type="dxa"/>
            <w:noWrap w:val="0"/>
            <w:vAlign w:val="center"/>
          </w:tcPr>
          <w:p>
            <w:pPr>
              <w:jc w:val="center"/>
              <w:rPr>
                <w:color w:val="auto"/>
                <w:szCs w:val="21"/>
                <w:highlight w:val="none"/>
              </w:rPr>
            </w:pPr>
            <w:r>
              <w:rPr>
                <w:color w:val="auto"/>
                <w:szCs w:val="21"/>
                <w:highlight w:val="none"/>
              </w:rPr>
              <w:t>0</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0.276</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+0.276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707" w:type="dxa"/>
            <w:vMerge w:val="continue"/>
            <w:noWrap w:val="0"/>
            <w:vAlign w:val="center"/>
          </w:tcPr>
          <w:p>
            <w:pPr>
              <w:pStyle w:val="21"/>
              <w:spacing w:beforeLines="0" w:afterLines="0" w:line="240" w:lineRule="auto"/>
              <w:rPr>
                <w:rFonts w:hint="eastAsia" w:ascii="Times New Roman" w:cs="Times New Roman"/>
                <w:b w:val="0"/>
                <w:bCs w:val="0"/>
                <w:color w:val="auto"/>
                <w:sz w:val="21"/>
                <w:szCs w:val="21"/>
                <w:highlight w:val="none"/>
                <w:lang w:val="en-US" w:eastAsia="zh-CN"/>
              </w:rPr>
            </w:pPr>
          </w:p>
        </w:tc>
        <w:tc>
          <w:tcPr>
            <w:tcW w:w="97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subscript"/>
                <w:lang w:val="en-US" w:eastAsia="zh-CN"/>
              </w:rPr>
            </w:pPr>
            <w:r>
              <w:rPr>
                <w:rFonts w:hint="eastAsia" w:cs="Times New Roman"/>
                <w:color w:val="auto"/>
                <w:sz w:val="21"/>
                <w:szCs w:val="21"/>
                <w:highlight w:val="none"/>
                <w:lang w:val="en-US" w:eastAsia="zh-CN"/>
              </w:rPr>
              <w:t>CO</w:t>
            </w:r>
            <w:r>
              <w:rPr>
                <w:rFonts w:hint="eastAsia" w:cs="Times New Roman"/>
                <w:color w:val="auto"/>
                <w:sz w:val="21"/>
                <w:szCs w:val="21"/>
                <w:highlight w:val="none"/>
                <w:vertAlign w:val="subscript"/>
                <w:lang w:val="en-US" w:eastAsia="zh-CN"/>
              </w:rPr>
              <w:t>2</w:t>
            </w:r>
            <w:r>
              <w:rPr>
                <w:rFonts w:hint="eastAsia" w:ascii="Times New Roman"/>
                <w:snapToGrid w:val="0"/>
                <w:color w:val="auto"/>
                <w:kern w:val="21"/>
                <w:szCs w:val="21"/>
                <w:highlight w:val="none"/>
                <w:lang w:val="en-US" w:eastAsia="zh-CN"/>
              </w:rPr>
              <w:t>t/a</w:t>
            </w:r>
          </w:p>
        </w:tc>
        <w:tc>
          <w:tcPr>
            <w:tcW w:w="1701" w:type="dxa"/>
            <w:noWrap w:val="0"/>
            <w:vAlign w:val="center"/>
          </w:tcPr>
          <w:p>
            <w:pPr>
              <w:jc w:val="center"/>
              <w:rPr>
                <w:color w:val="auto"/>
                <w:szCs w:val="21"/>
                <w:highlight w:val="none"/>
              </w:rPr>
            </w:pPr>
            <w:r>
              <w:rPr>
                <w:color w:val="auto"/>
                <w:szCs w:val="21"/>
                <w:highlight w:val="none"/>
              </w:rPr>
              <w:t>0</w:t>
            </w:r>
          </w:p>
        </w:tc>
        <w:tc>
          <w:tcPr>
            <w:tcW w:w="1276" w:type="dxa"/>
            <w:noWrap w:val="0"/>
            <w:vAlign w:val="center"/>
          </w:tcPr>
          <w:p>
            <w:pPr>
              <w:jc w:val="center"/>
              <w:rPr>
                <w:color w:val="auto"/>
                <w:szCs w:val="21"/>
                <w:highlight w:val="none"/>
              </w:rPr>
            </w:pPr>
            <w:r>
              <w:rPr>
                <w:color w:val="auto"/>
                <w:szCs w:val="21"/>
                <w:highlight w:val="none"/>
              </w:rPr>
              <w:t>0</w:t>
            </w:r>
          </w:p>
        </w:tc>
        <w:tc>
          <w:tcPr>
            <w:tcW w:w="1701" w:type="dxa"/>
            <w:noWrap w:val="0"/>
            <w:vAlign w:val="center"/>
          </w:tcPr>
          <w:p>
            <w:pPr>
              <w:jc w:val="center"/>
              <w:rPr>
                <w:color w:val="auto"/>
                <w:szCs w:val="21"/>
                <w:highlight w:val="none"/>
              </w:rPr>
            </w:pPr>
            <w:r>
              <w:rPr>
                <w:color w:val="auto"/>
                <w:szCs w:val="21"/>
                <w:highlight w:val="none"/>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2.628</w:t>
            </w:r>
          </w:p>
        </w:tc>
        <w:tc>
          <w:tcPr>
            <w:tcW w:w="1761" w:type="dxa"/>
            <w:noWrap w:val="0"/>
            <w:vAlign w:val="center"/>
          </w:tcPr>
          <w:p>
            <w:pPr>
              <w:jc w:val="center"/>
              <w:rPr>
                <w:color w:val="auto"/>
                <w:szCs w:val="21"/>
                <w:highlight w:val="none"/>
              </w:rPr>
            </w:pPr>
            <w:r>
              <w:rPr>
                <w:color w:val="auto"/>
                <w:szCs w:val="21"/>
                <w:highlight w:val="none"/>
              </w:rPr>
              <w:t>0</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2.628</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+2.628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707" w:type="dxa"/>
            <w:vMerge w:val="continue"/>
            <w:noWrap w:val="0"/>
            <w:vAlign w:val="center"/>
          </w:tcPr>
          <w:p>
            <w:pPr>
              <w:pStyle w:val="21"/>
              <w:spacing w:beforeLines="0" w:afterLines="0" w:line="240" w:lineRule="auto"/>
              <w:rPr>
                <w:rFonts w:hint="eastAsia" w:ascii="Times New Roman" w:cs="Times New Roman"/>
                <w:b w:val="0"/>
                <w:bCs w:val="0"/>
                <w:color w:val="auto"/>
                <w:sz w:val="21"/>
                <w:szCs w:val="21"/>
                <w:highlight w:val="none"/>
                <w:lang w:val="en-US" w:eastAsia="zh-CN"/>
              </w:rPr>
            </w:pPr>
          </w:p>
        </w:tc>
        <w:tc>
          <w:tcPr>
            <w:tcW w:w="97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MDI </w:t>
            </w:r>
            <w:r>
              <w:rPr>
                <w:rFonts w:hint="eastAsia" w:ascii="Times New Roman"/>
                <w:snapToGrid w:val="0"/>
                <w:color w:val="auto"/>
                <w:kern w:val="21"/>
                <w:szCs w:val="21"/>
                <w:highlight w:val="none"/>
                <w:lang w:val="en-US" w:eastAsia="zh-CN"/>
              </w:rPr>
              <w:t>t/a</w:t>
            </w:r>
          </w:p>
        </w:tc>
        <w:tc>
          <w:tcPr>
            <w:tcW w:w="1701" w:type="dxa"/>
            <w:noWrap w:val="0"/>
            <w:vAlign w:val="center"/>
          </w:tcPr>
          <w:p>
            <w:pPr>
              <w:jc w:val="center"/>
              <w:rPr>
                <w:color w:val="auto"/>
                <w:szCs w:val="21"/>
                <w:highlight w:val="none"/>
              </w:rPr>
            </w:pPr>
            <w:r>
              <w:rPr>
                <w:color w:val="auto"/>
                <w:szCs w:val="21"/>
                <w:highlight w:val="none"/>
              </w:rPr>
              <w:t>0</w:t>
            </w:r>
          </w:p>
        </w:tc>
        <w:tc>
          <w:tcPr>
            <w:tcW w:w="1276" w:type="dxa"/>
            <w:noWrap w:val="0"/>
            <w:vAlign w:val="center"/>
          </w:tcPr>
          <w:p>
            <w:pPr>
              <w:jc w:val="center"/>
              <w:rPr>
                <w:color w:val="auto"/>
                <w:szCs w:val="21"/>
                <w:highlight w:val="none"/>
              </w:rPr>
            </w:pPr>
            <w:r>
              <w:rPr>
                <w:color w:val="auto"/>
                <w:szCs w:val="21"/>
                <w:highlight w:val="none"/>
              </w:rPr>
              <w:t>0</w:t>
            </w:r>
          </w:p>
        </w:tc>
        <w:tc>
          <w:tcPr>
            <w:tcW w:w="1701" w:type="dxa"/>
            <w:noWrap w:val="0"/>
            <w:vAlign w:val="center"/>
          </w:tcPr>
          <w:p>
            <w:pPr>
              <w:jc w:val="center"/>
              <w:rPr>
                <w:color w:val="auto"/>
                <w:szCs w:val="21"/>
                <w:highlight w:val="none"/>
              </w:rPr>
            </w:pPr>
            <w:r>
              <w:rPr>
                <w:color w:val="auto"/>
                <w:szCs w:val="21"/>
                <w:highlight w:val="none"/>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1761" w:type="dxa"/>
            <w:noWrap w:val="0"/>
            <w:vAlign w:val="center"/>
          </w:tcPr>
          <w:p>
            <w:pPr>
              <w:jc w:val="center"/>
              <w:rPr>
                <w:color w:val="auto"/>
                <w:szCs w:val="21"/>
                <w:highlight w:val="none"/>
              </w:rPr>
            </w:pPr>
            <w:r>
              <w:rPr>
                <w:color w:val="auto"/>
                <w:szCs w:val="21"/>
                <w:highlight w:val="none"/>
              </w:rPr>
              <w:t>0</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707" w:type="dxa"/>
            <w:vMerge w:val="continue"/>
            <w:noWrap w:val="0"/>
            <w:vAlign w:val="center"/>
          </w:tcPr>
          <w:p>
            <w:pPr>
              <w:pStyle w:val="21"/>
              <w:spacing w:beforeLines="0" w:afterLines="0" w:line="240" w:lineRule="auto"/>
              <w:rPr>
                <w:rFonts w:hint="eastAsia" w:ascii="Times New Roman" w:cs="Times New Roman"/>
                <w:b w:val="0"/>
                <w:bCs w:val="0"/>
                <w:color w:val="auto"/>
                <w:sz w:val="21"/>
                <w:szCs w:val="21"/>
                <w:highlight w:val="none"/>
                <w:lang w:val="en-US" w:eastAsia="zh-CN"/>
              </w:rPr>
            </w:pPr>
          </w:p>
        </w:tc>
        <w:tc>
          <w:tcPr>
            <w:tcW w:w="97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臭气浓度</w:t>
            </w:r>
            <w:r>
              <w:rPr>
                <w:rFonts w:hint="eastAsia" w:ascii="Times New Roman"/>
                <w:snapToGrid w:val="0"/>
                <w:color w:val="auto"/>
                <w:kern w:val="21"/>
                <w:szCs w:val="21"/>
                <w:highlight w:val="none"/>
                <w:lang w:val="en-US" w:eastAsia="zh-CN"/>
              </w:rPr>
              <w:t>t/a</w:t>
            </w:r>
          </w:p>
        </w:tc>
        <w:tc>
          <w:tcPr>
            <w:tcW w:w="1701" w:type="dxa"/>
            <w:noWrap w:val="0"/>
            <w:vAlign w:val="center"/>
          </w:tcPr>
          <w:p>
            <w:pPr>
              <w:jc w:val="center"/>
              <w:rPr>
                <w:color w:val="auto"/>
                <w:szCs w:val="21"/>
                <w:highlight w:val="none"/>
              </w:rPr>
            </w:pPr>
            <w:r>
              <w:rPr>
                <w:color w:val="auto"/>
                <w:szCs w:val="21"/>
                <w:highlight w:val="none"/>
              </w:rPr>
              <w:t>0</w:t>
            </w:r>
          </w:p>
        </w:tc>
        <w:tc>
          <w:tcPr>
            <w:tcW w:w="1276" w:type="dxa"/>
            <w:noWrap w:val="0"/>
            <w:vAlign w:val="center"/>
          </w:tcPr>
          <w:p>
            <w:pPr>
              <w:jc w:val="center"/>
              <w:rPr>
                <w:color w:val="auto"/>
                <w:szCs w:val="21"/>
                <w:highlight w:val="none"/>
              </w:rPr>
            </w:pPr>
            <w:r>
              <w:rPr>
                <w:color w:val="auto"/>
                <w:szCs w:val="21"/>
                <w:highlight w:val="none"/>
              </w:rPr>
              <w:t>0</w:t>
            </w:r>
          </w:p>
        </w:tc>
        <w:tc>
          <w:tcPr>
            <w:tcW w:w="1701" w:type="dxa"/>
            <w:noWrap w:val="0"/>
            <w:vAlign w:val="center"/>
          </w:tcPr>
          <w:p>
            <w:pPr>
              <w:jc w:val="center"/>
              <w:rPr>
                <w:color w:val="auto"/>
                <w:szCs w:val="21"/>
                <w:highlight w:val="none"/>
              </w:rPr>
            </w:pPr>
            <w:r>
              <w:rPr>
                <w:color w:val="auto"/>
                <w:szCs w:val="21"/>
                <w:highlight w:val="none"/>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1761" w:type="dxa"/>
            <w:noWrap w:val="0"/>
            <w:vAlign w:val="center"/>
          </w:tcPr>
          <w:p>
            <w:pPr>
              <w:jc w:val="center"/>
              <w:rPr>
                <w:color w:val="auto"/>
                <w:szCs w:val="21"/>
                <w:highlight w:val="none"/>
              </w:rPr>
            </w:pPr>
            <w:r>
              <w:rPr>
                <w:color w:val="auto"/>
                <w:szCs w:val="21"/>
                <w:highlight w:val="none"/>
              </w:rPr>
              <w:t>0</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707" w:type="dxa"/>
            <w:noWrap w:val="0"/>
            <w:vAlign w:val="center"/>
          </w:tcPr>
          <w:p>
            <w:pPr>
              <w:pStyle w:val="21"/>
              <w:spacing w:beforeLines="0" w:afterLines="0" w:line="240" w:lineRule="auto"/>
              <w:rPr>
                <w:rFonts w:hint="default" w:ascii="Times New Roman" w:cs="Times New Roman"/>
                <w:b w:val="0"/>
                <w:bCs w:val="0"/>
                <w:color w:val="auto"/>
                <w:sz w:val="21"/>
                <w:szCs w:val="21"/>
                <w:highlight w:val="none"/>
                <w:lang w:val="en-US" w:eastAsia="zh-CN"/>
              </w:rPr>
            </w:pPr>
            <w:r>
              <w:rPr>
                <w:rFonts w:hint="eastAsia" w:ascii="Times New Roman" w:cs="Times New Roman"/>
                <w:b w:val="0"/>
                <w:bCs w:val="0"/>
                <w:color w:val="auto"/>
                <w:sz w:val="21"/>
                <w:szCs w:val="21"/>
                <w:highlight w:val="none"/>
                <w:lang w:val="en-US" w:eastAsia="zh-CN"/>
              </w:rPr>
              <w:t>DA004</w:t>
            </w:r>
          </w:p>
        </w:tc>
        <w:tc>
          <w:tcPr>
            <w:tcW w:w="97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非甲烷总烃</w:t>
            </w:r>
            <w:r>
              <w:rPr>
                <w:rFonts w:hint="eastAsia" w:ascii="Times New Roman"/>
                <w:snapToGrid w:val="0"/>
                <w:color w:val="auto"/>
                <w:kern w:val="21"/>
                <w:szCs w:val="21"/>
                <w:highlight w:val="none"/>
                <w:lang w:val="en-US" w:eastAsia="zh-CN"/>
              </w:rPr>
              <w:t>t/a</w:t>
            </w:r>
          </w:p>
        </w:tc>
        <w:tc>
          <w:tcPr>
            <w:tcW w:w="1701" w:type="dxa"/>
            <w:noWrap w:val="0"/>
            <w:vAlign w:val="center"/>
          </w:tcPr>
          <w:p>
            <w:pPr>
              <w:jc w:val="center"/>
              <w:rPr>
                <w:color w:val="auto"/>
                <w:szCs w:val="21"/>
                <w:highlight w:val="none"/>
              </w:rPr>
            </w:pPr>
            <w:r>
              <w:rPr>
                <w:color w:val="auto"/>
                <w:szCs w:val="21"/>
                <w:highlight w:val="none"/>
              </w:rPr>
              <w:t>0</w:t>
            </w:r>
          </w:p>
        </w:tc>
        <w:tc>
          <w:tcPr>
            <w:tcW w:w="1276" w:type="dxa"/>
            <w:noWrap w:val="0"/>
            <w:vAlign w:val="center"/>
          </w:tcPr>
          <w:p>
            <w:pPr>
              <w:jc w:val="center"/>
              <w:rPr>
                <w:color w:val="auto"/>
                <w:szCs w:val="21"/>
                <w:highlight w:val="none"/>
              </w:rPr>
            </w:pPr>
            <w:r>
              <w:rPr>
                <w:color w:val="auto"/>
                <w:szCs w:val="21"/>
                <w:highlight w:val="none"/>
              </w:rPr>
              <w:t>0</w:t>
            </w:r>
          </w:p>
        </w:tc>
        <w:tc>
          <w:tcPr>
            <w:tcW w:w="1701" w:type="dxa"/>
            <w:noWrap w:val="0"/>
            <w:vAlign w:val="center"/>
          </w:tcPr>
          <w:p>
            <w:pPr>
              <w:jc w:val="center"/>
              <w:rPr>
                <w:color w:val="auto"/>
                <w:szCs w:val="21"/>
                <w:highlight w:val="none"/>
              </w:rPr>
            </w:pPr>
            <w:r>
              <w:rPr>
                <w:color w:val="auto"/>
                <w:szCs w:val="21"/>
                <w:highlight w:val="none"/>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0.067</w:t>
            </w:r>
          </w:p>
        </w:tc>
        <w:tc>
          <w:tcPr>
            <w:tcW w:w="1761" w:type="dxa"/>
            <w:noWrap w:val="0"/>
            <w:vAlign w:val="center"/>
          </w:tcPr>
          <w:p>
            <w:pPr>
              <w:jc w:val="center"/>
              <w:rPr>
                <w:color w:val="auto"/>
                <w:szCs w:val="21"/>
                <w:highlight w:val="none"/>
              </w:rPr>
            </w:pPr>
            <w:r>
              <w:rPr>
                <w:color w:val="auto"/>
                <w:szCs w:val="21"/>
                <w:highlight w:val="none"/>
              </w:rPr>
              <w:t>0</w:t>
            </w:r>
          </w:p>
        </w:tc>
        <w:tc>
          <w:tcPr>
            <w:tcW w:w="1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0.067</w:t>
            </w: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restart"/>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废水</w:t>
            </w:r>
          </w:p>
        </w:tc>
        <w:tc>
          <w:tcPr>
            <w:tcW w:w="1683" w:type="dxa"/>
            <w:gridSpan w:val="2"/>
            <w:noWrap w:val="0"/>
            <w:vAlign w:val="center"/>
          </w:tcPr>
          <w:p>
            <w:pPr>
              <w:contextualSpacing/>
              <w:jc w:val="center"/>
              <w:rPr>
                <w:snapToGrid w:val="0"/>
                <w:color w:val="auto"/>
                <w:kern w:val="21"/>
                <w:szCs w:val="21"/>
                <w:highlight w:val="none"/>
              </w:rPr>
            </w:pPr>
            <w:r>
              <w:rPr>
                <w:color w:val="auto"/>
                <w:szCs w:val="21"/>
                <w:highlight w:val="none"/>
              </w:rPr>
              <w:t>废水量/t/a</w:t>
            </w:r>
          </w:p>
        </w:tc>
        <w:tc>
          <w:tcPr>
            <w:tcW w:w="1701"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276"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701"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559" w:type="dxa"/>
            <w:noWrap w:val="0"/>
            <w:vAlign w:val="center"/>
          </w:tcPr>
          <w:p>
            <w:pPr>
              <w:spacing w:line="240" w:lineRule="auto"/>
              <w:jc w:val="center"/>
              <w:rPr>
                <w:rFonts w:hint="default"/>
                <w:snapToGrid w:val="0"/>
                <w:color w:val="auto"/>
                <w:kern w:val="21"/>
                <w:szCs w:val="21"/>
                <w:highlight w:val="none"/>
                <w:lang w:val="en-US" w:eastAsia="zh-CN"/>
              </w:rPr>
            </w:pPr>
            <w:r>
              <w:rPr>
                <w:rFonts w:hint="eastAsia" w:cs="Times New Roman"/>
                <w:color w:val="auto"/>
                <w:kern w:val="0"/>
                <w:sz w:val="21"/>
                <w:szCs w:val="21"/>
                <w:highlight w:val="none"/>
                <w:vertAlign w:val="baseline"/>
                <w:lang w:val="en-US" w:eastAsia="zh-CN"/>
              </w:rPr>
              <w:t>1977</w:t>
            </w:r>
          </w:p>
        </w:tc>
        <w:tc>
          <w:tcPr>
            <w:tcW w:w="1761" w:type="dxa"/>
            <w:noWrap w:val="0"/>
            <w:vAlign w:val="center"/>
          </w:tcPr>
          <w:p>
            <w:pPr>
              <w:widowControl/>
              <w:adjustRightInd w:val="0"/>
              <w:snapToGrid w:val="0"/>
              <w:contextualSpacing/>
              <w:jc w:val="center"/>
              <w:rPr>
                <w:snapToGrid w:val="0"/>
                <w:color w:val="auto"/>
                <w:kern w:val="21"/>
                <w:szCs w:val="21"/>
                <w:highlight w:val="none"/>
              </w:rPr>
            </w:pPr>
            <w:r>
              <w:rPr>
                <w:color w:val="auto"/>
                <w:szCs w:val="21"/>
                <w:highlight w:val="none"/>
              </w:rPr>
              <w:t>0</w:t>
            </w:r>
          </w:p>
        </w:tc>
        <w:tc>
          <w:tcPr>
            <w:tcW w:w="1699" w:type="dxa"/>
            <w:noWrap w:val="0"/>
            <w:vAlign w:val="center"/>
          </w:tcPr>
          <w:p>
            <w:pPr>
              <w:contextualSpacing/>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auto"/>
                <w:kern w:val="0"/>
                <w:sz w:val="21"/>
                <w:szCs w:val="21"/>
                <w:highlight w:val="none"/>
                <w:vertAlign w:val="baseline"/>
                <w:lang w:val="en-US" w:eastAsia="zh-CN"/>
              </w:rPr>
              <w:t>1977</w:t>
            </w:r>
          </w:p>
        </w:tc>
        <w:tc>
          <w:tcPr>
            <w:tcW w:w="1086" w:type="dxa"/>
            <w:noWrap w:val="0"/>
            <w:vAlign w:val="center"/>
          </w:tcPr>
          <w:p>
            <w:pPr>
              <w:contextualSpacing/>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auto"/>
                <w:kern w:val="0"/>
                <w:sz w:val="21"/>
                <w:szCs w:val="21"/>
                <w:highlight w:val="none"/>
                <w:vertAlign w:val="baseline"/>
                <w:lang w:val="en-US" w:eastAsia="zh-CN"/>
              </w:rPr>
              <w:t>+1977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contextualSpacing/>
              <w:jc w:val="center"/>
              <w:rPr>
                <w:rFonts w:hint="default" w:eastAsia="宋体"/>
                <w:color w:val="auto"/>
                <w:szCs w:val="21"/>
                <w:highlight w:val="none"/>
                <w:lang w:val="en-US" w:eastAsia="zh-CN"/>
              </w:rPr>
            </w:pPr>
            <w:r>
              <w:rPr>
                <w:rFonts w:hint="eastAsia"/>
                <w:color w:val="auto"/>
                <w:szCs w:val="21"/>
                <w:highlight w:val="none"/>
                <w:lang w:val="en-US" w:eastAsia="zh-CN"/>
              </w:rPr>
              <w:t>pH无量纲</w:t>
            </w:r>
          </w:p>
        </w:tc>
        <w:tc>
          <w:tcPr>
            <w:tcW w:w="1701" w:type="dxa"/>
            <w:noWrap w:val="0"/>
            <w:vAlign w:val="center"/>
          </w:tcPr>
          <w:p>
            <w:pPr>
              <w:pStyle w:val="21"/>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w:t>
            </w:r>
          </w:p>
        </w:tc>
        <w:tc>
          <w:tcPr>
            <w:tcW w:w="1276" w:type="dxa"/>
            <w:noWrap w:val="0"/>
            <w:vAlign w:val="center"/>
          </w:tcPr>
          <w:p>
            <w:pPr>
              <w:pStyle w:val="21"/>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w:t>
            </w:r>
          </w:p>
        </w:tc>
        <w:tc>
          <w:tcPr>
            <w:tcW w:w="1701" w:type="dxa"/>
            <w:noWrap w:val="0"/>
            <w:vAlign w:val="center"/>
          </w:tcPr>
          <w:p>
            <w:pPr>
              <w:pStyle w:val="21"/>
              <w:spacing w:beforeLines="0" w:afterLines="0" w:line="240" w:lineRule="auto"/>
              <w:rPr>
                <w:rFonts w:hint="default" w:ascii="Times New Roman"/>
                <w:color w:val="auto"/>
                <w:szCs w:val="21"/>
                <w:highlight w:val="none"/>
                <w:lang w:val="en-US" w:eastAsia="zh-CN"/>
              </w:rPr>
            </w:pPr>
            <w:r>
              <w:rPr>
                <w:rFonts w:hint="eastAsia" w:ascii="Times New Roman"/>
                <w:color w:val="auto"/>
                <w:szCs w:val="21"/>
                <w:highlight w:val="none"/>
                <w:lang w:val="en-US" w:eastAsia="zh-CN"/>
              </w:rPr>
              <w:t>0</w:t>
            </w:r>
          </w:p>
        </w:tc>
        <w:tc>
          <w:tcPr>
            <w:tcW w:w="1559" w:type="dxa"/>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w:t>
            </w:r>
          </w:p>
        </w:tc>
        <w:tc>
          <w:tcPr>
            <w:tcW w:w="1761" w:type="dxa"/>
            <w:noWrap w:val="0"/>
            <w:vAlign w:val="center"/>
          </w:tcPr>
          <w:p>
            <w:pPr>
              <w:contextualSpacing/>
              <w:jc w:val="center"/>
              <w:rPr>
                <w:rFonts w:hint="default"/>
                <w:snapToGrid w:val="0"/>
                <w:color w:val="auto"/>
                <w:kern w:val="21"/>
                <w:szCs w:val="21"/>
                <w:highlight w:val="none"/>
                <w:lang w:val="en-US" w:eastAsia="zh-CN"/>
              </w:rPr>
            </w:pPr>
            <w:r>
              <w:rPr>
                <w:rFonts w:hint="eastAsia"/>
                <w:snapToGrid w:val="0"/>
                <w:color w:val="auto"/>
                <w:kern w:val="21"/>
                <w:szCs w:val="21"/>
                <w:highlight w:val="none"/>
                <w:lang w:val="en-US" w:eastAsia="zh-CN"/>
              </w:rPr>
              <w:t>0</w:t>
            </w:r>
          </w:p>
        </w:tc>
        <w:tc>
          <w:tcPr>
            <w:tcW w:w="1699" w:type="dxa"/>
            <w:noWrap w:val="0"/>
            <w:vAlign w:val="center"/>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w:t>
            </w:r>
          </w:p>
        </w:tc>
        <w:tc>
          <w:tcPr>
            <w:tcW w:w="1086" w:type="dxa"/>
            <w:noWrap w:val="0"/>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ascii="Times New Roman" w:hAnsi="Times New Roman" w:eastAsia="宋体" w:cs="Times New Roman"/>
                <w:color w:val="auto"/>
                <w:kern w:val="0"/>
                <w:sz w:val="21"/>
                <w:szCs w:val="21"/>
                <w:highlight w:val="none"/>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contextualSpacing/>
              <w:jc w:val="center"/>
              <w:rPr>
                <w:snapToGrid w:val="0"/>
                <w:color w:val="auto"/>
                <w:kern w:val="21"/>
                <w:szCs w:val="21"/>
                <w:highlight w:val="none"/>
              </w:rPr>
            </w:pPr>
            <w:r>
              <w:rPr>
                <w:color w:val="auto"/>
                <w:szCs w:val="21"/>
                <w:highlight w:val="none"/>
              </w:rPr>
              <w:t>COD/t/a</w:t>
            </w:r>
          </w:p>
        </w:tc>
        <w:tc>
          <w:tcPr>
            <w:tcW w:w="1701"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color w:val="auto"/>
                <w:szCs w:val="21"/>
                <w:highlight w:val="none"/>
                <w:lang w:val="en-US" w:eastAsia="zh-CN"/>
              </w:rPr>
              <w:t>0</w:t>
            </w:r>
          </w:p>
        </w:tc>
        <w:tc>
          <w:tcPr>
            <w:tcW w:w="1276"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color w:val="auto"/>
                <w:szCs w:val="21"/>
                <w:highlight w:val="none"/>
                <w:lang w:val="en-US" w:eastAsia="zh-CN"/>
              </w:rPr>
              <w:t>0</w:t>
            </w:r>
          </w:p>
        </w:tc>
        <w:tc>
          <w:tcPr>
            <w:tcW w:w="1701" w:type="dxa"/>
            <w:noWrap w:val="0"/>
            <w:vAlign w:val="center"/>
          </w:tcPr>
          <w:p>
            <w:pPr>
              <w:pStyle w:val="21"/>
              <w:spacing w:beforeLines="0" w:afterLines="0" w:line="240" w:lineRule="auto"/>
              <w:jc w:val="center"/>
              <w:rPr>
                <w:rFonts w:ascii="Times New Roman"/>
                <w:snapToGrid w:val="0"/>
                <w:color w:val="auto"/>
                <w:kern w:val="21"/>
                <w:szCs w:val="21"/>
                <w:highlight w:val="none"/>
                <w:lang w:val="en-US" w:eastAsia="zh-CN"/>
              </w:rPr>
            </w:pPr>
            <w:r>
              <w:rPr>
                <w:rFonts w:ascii="Times New Roman"/>
                <w:color w:val="auto"/>
                <w:szCs w:val="21"/>
                <w:highlight w:val="none"/>
                <w:lang w:val="en-US" w:eastAsia="zh-CN"/>
              </w:rPr>
              <w:t>0</w:t>
            </w:r>
          </w:p>
        </w:tc>
        <w:tc>
          <w:tcPr>
            <w:tcW w:w="1559"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0.119</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w:t>
            </w:r>
          </w:p>
        </w:tc>
        <w:tc>
          <w:tcPr>
            <w:tcW w:w="1699"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0.119</w:t>
            </w:r>
          </w:p>
        </w:tc>
        <w:tc>
          <w:tcPr>
            <w:tcW w:w="1086"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contextualSpacing/>
              <w:jc w:val="center"/>
              <w:rPr>
                <w:snapToGrid w:val="0"/>
                <w:color w:val="auto"/>
                <w:kern w:val="21"/>
                <w:szCs w:val="21"/>
                <w:highlight w:val="none"/>
              </w:rPr>
            </w:pPr>
            <w:r>
              <w:rPr>
                <w:color w:val="auto"/>
                <w:szCs w:val="21"/>
                <w:highlight w:val="none"/>
              </w:rPr>
              <w:t>BOD</w:t>
            </w:r>
            <w:r>
              <w:rPr>
                <w:color w:val="auto"/>
                <w:szCs w:val="21"/>
                <w:highlight w:val="none"/>
                <w:vertAlign w:val="subscript"/>
              </w:rPr>
              <w:t>5</w:t>
            </w:r>
            <w:r>
              <w:rPr>
                <w:color w:val="auto"/>
                <w:szCs w:val="21"/>
                <w:highlight w:val="none"/>
              </w:rPr>
              <w:t>/t/a</w:t>
            </w:r>
          </w:p>
        </w:tc>
        <w:tc>
          <w:tcPr>
            <w:tcW w:w="1701"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276"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701" w:type="dxa"/>
            <w:noWrap w:val="0"/>
            <w:vAlign w:val="center"/>
          </w:tcPr>
          <w:p>
            <w:pPr>
              <w:pStyle w:val="21"/>
              <w:spacing w:beforeLines="0" w:afterLines="0" w:line="240" w:lineRule="auto"/>
              <w:jc w:val="center"/>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559"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0.040</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w:t>
            </w:r>
          </w:p>
        </w:tc>
        <w:tc>
          <w:tcPr>
            <w:tcW w:w="1699" w:type="dxa"/>
            <w:noWrap w:val="0"/>
            <w:vAlign w:val="top"/>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0.040</w:t>
            </w:r>
          </w:p>
        </w:tc>
        <w:tc>
          <w:tcPr>
            <w:tcW w:w="1086"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contextualSpacing/>
              <w:jc w:val="center"/>
              <w:rPr>
                <w:snapToGrid w:val="0"/>
                <w:color w:val="auto"/>
                <w:kern w:val="21"/>
                <w:szCs w:val="21"/>
                <w:highlight w:val="none"/>
              </w:rPr>
            </w:pPr>
            <w:r>
              <w:rPr>
                <w:color w:val="auto"/>
                <w:szCs w:val="21"/>
                <w:highlight w:val="none"/>
              </w:rPr>
              <w:t>SS/t/a</w:t>
            </w:r>
          </w:p>
        </w:tc>
        <w:tc>
          <w:tcPr>
            <w:tcW w:w="1701"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color w:val="auto"/>
                <w:szCs w:val="21"/>
                <w:highlight w:val="none"/>
                <w:lang w:val="en-US" w:eastAsia="zh-CN"/>
              </w:rPr>
              <w:t>0</w:t>
            </w:r>
          </w:p>
        </w:tc>
        <w:tc>
          <w:tcPr>
            <w:tcW w:w="1276"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color w:val="auto"/>
                <w:szCs w:val="21"/>
                <w:highlight w:val="none"/>
                <w:lang w:val="en-US" w:eastAsia="zh-CN"/>
              </w:rPr>
              <w:t>0</w:t>
            </w:r>
          </w:p>
        </w:tc>
        <w:tc>
          <w:tcPr>
            <w:tcW w:w="1701" w:type="dxa"/>
            <w:noWrap w:val="0"/>
            <w:vAlign w:val="center"/>
          </w:tcPr>
          <w:p>
            <w:pPr>
              <w:pStyle w:val="21"/>
              <w:spacing w:beforeLines="0" w:afterLines="0" w:line="240" w:lineRule="auto"/>
              <w:jc w:val="center"/>
              <w:rPr>
                <w:rFonts w:ascii="Times New Roman"/>
                <w:snapToGrid w:val="0"/>
                <w:color w:val="auto"/>
                <w:kern w:val="21"/>
                <w:szCs w:val="21"/>
                <w:highlight w:val="none"/>
                <w:lang w:val="en-US" w:eastAsia="zh-CN"/>
              </w:rPr>
            </w:pPr>
            <w:r>
              <w:rPr>
                <w:rFonts w:ascii="Times New Roman"/>
                <w:color w:val="auto"/>
                <w:szCs w:val="21"/>
                <w:highlight w:val="none"/>
                <w:lang w:val="en-US" w:eastAsia="zh-CN"/>
              </w:rPr>
              <w:t>0</w:t>
            </w:r>
          </w:p>
        </w:tc>
        <w:tc>
          <w:tcPr>
            <w:tcW w:w="1559"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0.040</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w:t>
            </w:r>
          </w:p>
        </w:tc>
        <w:tc>
          <w:tcPr>
            <w:tcW w:w="1699" w:type="dxa"/>
            <w:noWrap w:val="0"/>
            <w:vAlign w:val="top"/>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0.040</w:t>
            </w:r>
          </w:p>
        </w:tc>
        <w:tc>
          <w:tcPr>
            <w:tcW w:w="1086"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contextualSpacing/>
              <w:jc w:val="center"/>
              <w:rPr>
                <w:snapToGrid w:val="0"/>
                <w:color w:val="auto"/>
                <w:kern w:val="21"/>
                <w:szCs w:val="21"/>
                <w:highlight w:val="none"/>
              </w:rPr>
            </w:pPr>
            <w:r>
              <w:rPr>
                <w:color w:val="auto"/>
                <w:szCs w:val="21"/>
                <w:highlight w:val="none"/>
              </w:rPr>
              <w:t>NH</w:t>
            </w:r>
            <w:r>
              <w:rPr>
                <w:color w:val="auto"/>
                <w:szCs w:val="21"/>
                <w:highlight w:val="none"/>
                <w:vertAlign w:val="subscript"/>
              </w:rPr>
              <w:t>3</w:t>
            </w:r>
            <w:r>
              <w:rPr>
                <w:color w:val="auto"/>
                <w:szCs w:val="21"/>
                <w:highlight w:val="none"/>
              </w:rPr>
              <w:t>-N/t/a</w:t>
            </w:r>
          </w:p>
        </w:tc>
        <w:tc>
          <w:tcPr>
            <w:tcW w:w="1701"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276" w:type="dxa"/>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701" w:type="dxa"/>
            <w:noWrap w:val="0"/>
            <w:vAlign w:val="center"/>
          </w:tcPr>
          <w:p>
            <w:pPr>
              <w:pStyle w:val="21"/>
              <w:spacing w:beforeLines="0" w:afterLines="0" w:line="240" w:lineRule="auto"/>
              <w:jc w:val="center"/>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0</w:t>
            </w:r>
          </w:p>
        </w:tc>
        <w:tc>
          <w:tcPr>
            <w:tcW w:w="1559"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0.016</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w:t>
            </w:r>
          </w:p>
        </w:tc>
        <w:tc>
          <w:tcPr>
            <w:tcW w:w="1699" w:type="dxa"/>
            <w:noWrap w:val="0"/>
            <w:vAlign w:val="top"/>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0.016</w:t>
            </w:r>
          </w:p>
        </w:tc>
        <w:tc>
          <w:tcPr>
            <w:tcW w:w="1086" w:type="dxa"/>
            <w:noWrap w:val="0"/>
            <w:vAlign w:val="top"/>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contextualSpacing/>
              <w:jc w:val="center"/>
              <w:rPr>
                <w:rFonts w:hint="eastAsia" w:eastAsia="宋体"/>
                <w:color w:val="auto"/>
                <w:szCs w:val="21"/>
                <w:highlight w:val="none"/>
                <w:lang w:val="en-US" w:eastAsia="zh-CN"/>
              </w:rPr>
            </w:pPr>
            <w:r>
              <w:rPr>
                <w:rFonts w:hint="eastAsia"/>
                <w:color w:val="auto"/>
                <w:szCs w:val="21"/>
                <w:highlight w:val="none"/>
                <w:lang w:val="en-US" w:eastAsia="zh-CN"/>
              </w:rPr>
              <w:t>石油类</w:t>
            </w:r>
            <w:r>
              <w:rPr>
                <w:color w:val="auto"/>
                <w:szCs w:val="21"/>
                <w:highlight w:val="none"/>
              </w:rPr>
              <w:t>/t/a</w:t>
            </w:r>
          </w:p>
        </w:tc>
        <w:tc>
          <w:tcPr>
            <w:tcW w:w="1701" w:type="dxa"/>
            <w:noWrap w:val="0"/>
            <w:vAlign w:val="center"/>
          </w:tcPr>
          <w:p>
            <w:pPr>
              <w:spacing w:beforeLines="0" w:afterLines="0" w:line="240" w:lineRule="auto"/>
              <w:jc w:val="center"/>
              <w:rPr>
                <w:rFonts w:ascii="Times New Roman"/>
                <w:snapToGrid w:val="0"/>
                <w:color w:val="auto"/>
                <w:kern w:val="21"/>
                <w:szCs w:val="21"/>
                <w:highlight w:val="none"/>
                <w:lang w:val="en-US" w:eastAsia="zh-CN"/>
              </w:rPr>
            </w:pPr>
            <w:r>
              <w:rPr>
                <w:color w:val="auto"/>
                <w:szCs w:val="21"/>
                <w:highlight w:val="none"/>
              </w:rPr>
              <w:t>0</w:t>
            </w:r>
          </w:p>
        </w:tc>
        <w:tc>
          <w:tcPr>
            <w:tcW w:w="1276" w:type="dxa"/>
            <w:noWrap w:val="0"/>
            <w:vAlign w:val="center"/>
          </w:tcPr>
          <w:p>
            <w:pPr>
              <w:spacing w:beforeLines="0" w:afterLines="0" w:line="240" w:lineRule="auto"/>
              <w:jc w:val="center"/>
              <w:rPr>
                <w:rFonts w:ascii="Times New Roman"/>
                <w:snapToGrid w:val="0"/>
                <w:color w:val="auto"/>
                <w:kern w:val="21"/>
                <w:szCs w:val="21"/>
                <w:highlight w:val="none"/>
                <w:lang w:val="en-US" w:eastAsia="zh-CN"/>
              </w:rPr>
            </w:pPr>
            <w:r>
              <w:rPr>
                <w:color w:val="auto"/>
                <w:szCs w:val="21"/>
                <w:highlight w:val="none"/>
              </w:rPr>
              <w:t>0</w:t>
            </w:r>
          </w:p>
        </w:tc>
        <w:tc>
          <w:tcPr>
            <w:tcW w:w="1701" w:type="dxa"/>
            <w:noWrap w:val="0"/>
            <w:vAlign w:val="center"/>
          </w:tcPr>
          <w:p>
            <w:pPr>
              <w:spacing w:beforeLines="0" w:afterLines="0" w:line="240" w:lineRule="auto"/>
              <w:jc w:val="center"/>
              <w:rPr>
                <w:rFonts w:ascii="Times New Roman"/>
                <w:snapToGrid w:val="0"/>
                <w:color w:val="auto"/>
                <w:kern w:val="21"/>
                <w:szCs w:val="21"/>
                <w:highlight w:val="none"/>
                <w:lang w:val="en-US" w:eastAsia="zh-CN"/>
              </w:rPr>
            </w:pPr>
            <w:r>
              <w:rPr>
                <w:color w:val="auto"/>
                <w:szCs w:val="21"/>
                <w:highlight w:val="none"/>
              </w:rPr>
              <w:t>0</w:t>
            </w:r>
          </w:p>
        </w:tc>
        <w:tc>
          <w:tcPr>
            <w:tcW w:w="1559" w:type="dxa"/>
            <w:noWrap w:val="0"/>
            <w:vAlign w:val="top"/>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0.006</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0"/>
                <w:sz w:val="21"/>
                <w:szCs w:val="21"/>
                <w:highlight w:val="none"/>
                <w:vertAlign w:val="baseline"/>
                <w:lang w:val="en-US" w:eastAsia="zh-CN"/>
              </w:rPr>
            </w:pPr>
            <w:r>
              <w:rPr>
                <w:color w:val="auto"/>
                <w:szCs w:val="21"/>
                <w:highlight w:val="none"/>
              </w:rPr>
              <w:t>0</w:t>
            </w:r>
          </w:p>
        </w:tc>
        <w:tc>
          <w:tcPr>
            <w:tcW w:w="1699" w:type="dxa"/>
            <w:noWrap w:val="0"/>
            <w:vAlign w:val="top"/>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0.006</w:t>
            </w:r>
          </w:p>
        </w:tc>
        <w:tc>
          <w:tcPr>
            <w:tcW w:w="1086" w:type="dxa"/>
            <w:noWrap w:val="0"/>
            <w:vAlign w:val="top"/>
          </w:tcPr>
          <w:p>
            <w:pPr>
              <w:spacing w:line="240" w:lineRule="auto"/>
              <w:jc w:val="center"/>
              <w:rPr>
                <w:rFonts w:hint="eastAsia"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rPr>
              <w:t>+0.006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restart"/>
            <w:noWrap w:val="0"/>
            <w:vAlign w:val="center"/>
          </w:tcPr>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一般工业</w:t>
            </w:r>
          </w:p>
          <w:p>
            <w:pPr>
              <w:pStyle w:val="21"/>
              <w:spacing w:beforeLines="0" w:afterLines="0" w:line="240" w:lineRule="auto"/>
              <w:rPr>
                <w:rFonts w:ascii="Times New Roman"/>
                <w:snapToGrid w:val="0"/>
                <w:color w:val="auto"/>
                <w:kern w:val="21"/>
                <w:szCs w:val="21"/>
                <w:highlight w:val="none"/>
                <w:lang w:val="en-US" w:eastAsia="zh-CN"/>
              </w:rPr>
            </w:pPr>
            <w:r>
              <w:rPr>
                <w:rFonts w:ascii="Times New Roman"/>
                <w:snapToGrid w:val="0"/>
                <w:color w:val="auto"/>
                <w:kern w:val="21"/>
                <w:szCs w:val="21"/>
                <w:highlight w:val="none"/>
                <w:lang w:val="en-US" w:eastAsia="zh-CN"/>
              </w:rPr>
              <w:t>固体废物</w:t>
            </w: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废包装材料</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bCs/>
                <w:snapToGrid w:val="0"/>
                <w:color w:val="auto"/>
                <w:kern w:val="0"/>
                <w:sz w:val="21"/>
                <w:szCs w:val="21"/>
                <w:highlight w:val="none"/>
                <w:vertAlign w:val="baseline"/>
                <w:lang w:val="en-US" w:eastAsia="zh-CN"/>
              </w:rPr>
              <w:t>废模具</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0.1</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0.1</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塑料边角料</w:t>
            </w:r>
            <w:r>
              <w:rPr>
                <w:rFonts w:hint="eastAsia" w:cs="Times New Roman"/>
                <w:color w:val="auto"/>
                <w:szCs w:val="21"/>
                <w:highlight w:val="none"/>
                <w:lang w:val="en-US" w:eastAsia="zh-CN"/>
              </w:rPr>
              <w:t>及</w:t>
            </w:r>
            <w:r>
              <w:rPr>
                <w:rFonts w:hint="eastAsia" w:ascii="Times New Roman" w:hAnsi="Times New Roman" w:eastAsia="宋体" w:cs="Times New Roman"/>
                <w:color w:val="auto"/>
                <w:szCs w:val="21"/>
                <w:highlight w:val="none"/>
                <w:lang w:val="en-US" w:eastAsia="zh-CN"/>
              </w:rPr>
              <w:t>不合格品</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9.3</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9.3</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泡沫边角料</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6.25</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6.25</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皮革边角料</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restart"/>
            <w:noWrap w:val="0"/>
            <w:vAlign w:val="center"/>
          </w:tcPr>
          <w:p>
            <w:pPr>
              <w:pStyle w:val="21"/>
              <w:spacing w:beforeLines="0" w:afterLines="0" w:line="240" w:lineRule="auto"/>
              <w:rPr>
                <w:rFonts w:hint="default"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危险废物</w:t>
            </w: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金属含油边角料</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hint="eastAsia"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w:t>
            </w:r>
            <w:r>
              <w:rPr>
                <w:rFonts w:hint="eastAsia" w:cs="Times New Roman"/>
                <w:color w:val="auto"/>
                <w:szCs w:val="21"/>
                <w:highlight w:val="none"/>
                <w:lang w:val="en-US" w:eastAsia="zh-CN"/>
              </w:rPr>
              <w:t>容器</w:t>
            </w:r>
            <w:r>
              <w:rPr>
                <w:rFonts w:hint="eastAsia" w:ascii="Times New Roman" w:hAnsi="Times New Roman" w:eastAsia="宋体" w:cs="Times New Roman"/>
                <w:color w:val="auto"/>
                <w:szCs w:val="21"/>
                <w:highlight w:val="none"/>
                <w:lang w:val="en-US" w:eastAsia="zh-CN"/>
              </w:rPr>
              <w:t>桶</w:t>
            </w:r>
            <w:r>
              <w:rPr>
                <w:rFonts w:hint="eastAsia" w:cs="Times New Roman"/>
                <w:color w:val="auto"/>
                <w:szCs w:val="21"/>
                <w:highlight w:val="none"/>
                <w:lang w:val="en-US" w:eastAsia="zh-CN"/>
              </w:rPr>
              <w:t>/瓶</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hint="eastAsia"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废矿物油</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0.34</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0.34</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hint="eastAsia"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废矿物油</w:t>
            </w:r>
            <w:r>
              <w:rPr>
                <w:rFonts w:hint="eastAsia" w:cs="Times New Roman"/>
                <w:color w:val="auto"/>
                <w:szCs w:val="21"/>
                <w:highlight w:val="none"/>
                <w:lang w:val="en-US" w:eastAsia="zh-CN"/>
              </w:rPr>
              <w:t>渣</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hint="eastAsia"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废过滤棉</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1.2</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1.2</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hint="eastAsia"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废活性炭</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276"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70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559"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21.28</w:t>
            </w:r>
          </w:p>
        </w:tc>
        <w:tc>
          <w:tcPr>
            <w:tcW w:w="1761" w:type="dxa"/>
            <w:noWrap w:val="0"/>
            <w:vAlign w:val="center"/>
          </w:tcPr>
          <w:p>
            <w:pPr>
              <w:widowControl/>
              <w:adjustRightInd w:val="0"/>
              <w:snapToGrid w:val="0"/>
              <w:contextualSpacing/>
              <w:jc w:val="center"/>
              <w:rPr>
                <w:color w:val="auto"/>
                <w:szCs w:val="21"/>
                <w:highlight w:val="none"/>
              </w:rPr>
            </w:pPr>
            <w:r>
              <w:rPr>
                <w:color w:val="auto"/>
                <w:szCs w:val="21"/>
                <w:highlight w:val="none"/>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21.28</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hint="eastAsia" w:ascii="Times New Roman"/>
                <w:snapToGrid w:val="0"/>
                <w:color w:val="auto"/>
                <w:kern w:val="21"/>
                <w:szCs w:val="21"/>
                <w:highlight w:val="none"/>
                <w:lang w:val="en-US" w:eastAsia="zh-CN"/>
              </w:rPr>
            </w:pPr>
          </w:p>
        </w:tc>
        <w:tc>
          <w:tcPr>
            <w:tcW w:w="1683" w:type="dxa"/>
            <w:gridSpan w:val="2"/>
            <w:noWrap w:val="0"/>
            <w:vAlign w:val="center"/>
          </w:tcPr>
          <w:p>
            <w:pPr>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空压机含油废水</w:t>
            </w:r>
            <w:r>
              <w:rPr>
                <w:color w:val="auto"/>
                <w:szCs w:val="21"/>
                <w:highlight w:val="none"/>
              </w:rPr>
              <w:t>/t/a</w:t>
            </w:r>
          </w:p>
        </w:tc>
        <w:tc>
          <w:tcPr>
            <w:tcW w:w="1701" w:type="dxa"/>
            <w:noWrap w:val="0"/>
            <w:vAlign w:val="center"/>
          </w:tcPr>
          <w:p>
            <w:pPr>
              <w:widowControl/>
              <w:adjustRightInd w:val="0"/>
              <w:snapToGrid w:val="0"/>
              <w:contextualSpacing/>
              <w:jc w:val="center"/>
              <w:rPr>
                <w:rFonts w:hint="default"/>
                <w:color w:val="auto"/>
                <w:szCs w:val="21"/>
                <w:highlight w:val="none"/>
                <w:lang w:val="en-US" w:eastAsia="zh-CN"/>
              </w:rPr>
            </w:pPr>
            <w:r>
              <w:rPr>
                <w:rFonts w:hint="eastAsia"/>
                <w:color w:val="auto"/>
                <w:szCs w:val="21"/>
                <w:highlight w:val="none"/>
                <w:lang w:val="en-US" w:eastAsia="zh-CN"/>
              </w:rPr>
              <w:t>0</w:t>
            </w:r>
          </w:p>
        </w:tc>
        <w:tc>
          <w:tcPr>
            <w:tcW w:w="1276" w:type="dxa"/>
            <w:noWrap w:val="0"/>
            <w:vAlign w:val="center"/>
          </w:tcPr>
          <w:p>
            <w:pPr>
              <w:widowControl/>
              <w:adjustRightInd w:val="0"/>
              <w:snapToGrid w:val="0"/>
              <w:contextualSpacing/>
              <w:jc w:val="center"/>
              <w:rPr>
                <w:rFonts w:hint="default"/>
                <w:color w:val="auto"/>
                <w:szCs w:val="21"/>
                <w:highlight w:val="none"/>
                <w:lang w:val="en-US" w:eastAsia="zh-CN"/>
              </w:rPr>
            </w:pPr>
            <w:r>
              <w:rPr>
                <w:rFonts w:hint="eastAsia"/>
                <w:color w:val="auto"/>
                <w:szCs w:val="21"/>
                <w:highlight w:val="none"/>
                <w:lang w:val="en-US" w:eastAsia="zh-CN"/>
              </w:rPr>
              <w:t>0</w:t>
            </w:r>
          </w:p>
        </w:tc>
        <w:tc>
          <w:tcPr>
            <w:tcW w:w="1701" w:type="dxa"/>
            <w:noWrap w:val="0"/>
            <w:vAlign w:val="center"/>
          </w:tcPr>
          <w:p>
            <w:pPr>
              <w:widowControl/>
              <w:adjustRightInd w:val="0"/>
              <w:snapToGrid w:val="0"/>
              <w:contextualSpacing/>
              <w:jc w:val="center"/>
              <w:rPr>
                <w:rFonts w:hint="default"/>
                <w:color w:val="auto"/>
                <w:szCs w:val="21"/>
                <w:highlight w:val="none"/>
                <w:lang w:val="en-US" w:eastAsia="zh-CN"/>
              </w:rPr>
            </w:pPr>
            <w:r>
              <w:rPr>
                <w:rFonts w:hint="eastAsia"/>
                <w:color w:val="auto"/>
                <w:szCs w:val="21"/>
                <w:highlight w:val="none"/>
                <w:lang w:val="en-US" w:eastAsia="zh-CN"/>
              </w:rPr>
              <w:t>0</w:t>
            </w:r>
          </w:p>
        </w:tc>
        <w:tc>
          <w:tcPr>
            <w:tcW w:w="1559" w:type="dxa"/>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w:t>
            </w:r>
          </w:p>
        </w:tc>
        <w:tc>
          <w:tcPr>
            <w:tcW w:w="1761" w:type="dxa"/>
            <w:noWrap w:val="0"/>
            <w:vAlign w:val="center"/>
          </w:tcPr>
          <w:p>
            <w:pPr>
              <w:widowControl/>
              <w:adjustRightInd w:val="0"/>
              <w:snapToGrid w:val="0"/>
              <w:contextualSpacing/>
              <w:jc w:val="center"/>
              <w:rPr>
                <w:rFonts w:hint="default"/>
                <w:color w:val="auto"/>
                <w:szCs w:val="21"/>
                <w:highlight w:val="none"/>
                <w:lang w:val="en-US" w:eastAsia="zh-CN"/>
              </w:rPr>
            </w:pPr>
            <w:r>
              <w:rPr>
                <w:rFonts w:hint="eastAsia"/>
                <w:color w:val="auto"/>
                <w:szCs w:val="21"/>
                <w:highlight w:val="none"/>
                <w:lang w:val="en-US" w:eastAsia="zh-CN"/>
              </w:rPr>
              <w:t>0</w:t>
            </w:r>
          </w:p>
        </w:tc>
        <w:tc>
          <w:tcPr>
            <w:tcW w:w="1699" w:type="dxa"/>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w:t>
            </w:r>
          </w:p>
        </w:tc>
        <w:tc>
          <w:tcPr>
            <w:tcW w:w="1086" w:type="dxa"/>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Merge w:val="continue"/>
            <w:noWrap w:val="0"/>
            <w:vAlign w:val="center"/>
          </w:tcPr>
          <w:p>
            <w:pPr>
              <w:pStyle w:val="21"/>
              <w:spacing w:beforeLines="0" w:afterLines="0" w:line="240" w:lineRule="auto"/>
              <w:rPr>
                <w:rFonts w:hint="eastAsia" w:ascii="Times New Roman"/>
                <w:snapToGrid w:val="0"/>
                <w:color w:val="auto"/>
                <w:kern w:val="21"/>
                <w:szCs w:val="21"/>
                <w:highlight w:val="none"/>
                <w:lang w:val="en-US" w:eastAsia="zh-CN"/>
              </w:rPr>
            </w:pPr>
          </w:p>
        </w:tc>
        <w:tc>
          <w:tcPr>
            <w:tcW w:w="1683" w:type="dxa"/>
            <w:gridSpan w:val="2"/>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废含油棉纱手套</w:t>
            </w:r>
            <w:r>
              <w:rPr>
                <w:color w:val="auto"/>
                <w:szCs w:val="21"/>
                <w:highlight w:val="none"/>
              </w:rPr>
              <w:t>/t/a</w:t>
            </w:r>
          </w:p>
        </w:tc>
        <w:tc>
          <w:tcPr>
            <w:tcW w:w="1701" w:type="dxa"/>
            <w:noWrap w:val="0"/>
            <w:vAlign w:val="center"/>
          </w:tcPr>
          <w:p>
            <w:pPr>
              <w:widowControl/>
              <w:adjustRightInd w:val="0"/>
              <w:snapToGrid w:val="0"/>
              <w:contextualSpacing/>
              <w:jc w:val="center"/>
              <w:rPr>
                <w:color w:val="auto"/>
                <w:szCs w:val="21"/>
                <w:highlight w:val="none"/>
              </w:rPr>
            </w:pPr>
            <w:r>
              <w:rPr>
                <w:rFonts w:hint="eastAsia"/>
                <w:color w:val="auto"/>
                <w:szCs w:val="21"/>
                <w:highlight w:val="none"/>
                <w:lang w:val="en-US" w:eastAsia="zh-CN"/>
              </w:rPr>
              <w:t>0</w:t>
            </w:r>
          </w:p>
        </w:tc>
        <w:tc>
          <w:tcPr>
            <w:tcW w:w="1276" w:type="dxa"/>
            <w:noWrap w:val="0"/>
            <w:vAlign w:val="center"/>
          </w:tcPr>
          <w:p>
            <w:pPr>
              <w:widowControl/>
              <w:adjustRightInd w:val="0"/>
              <w:snapToGrid w:val="0"/>
              <w:contextualSpacing/>
              <w:jc w:val="center"/>
              <w:rPr>
                <w:color w:val="auto"/>
                <w:szCs w:val="21"/>
                <w:highlight w:val="none"/>
              </w:rPr>
            </w:pPr>
            <w:r>
              <w:rPr>
                <w:rFonts w:hint="eastAsia"/>
                <w:color w:val="auto"/>
                <w:szCs w:val="21"/>
                <w:highlight w:val="none"/>
                <w:lang w:val="en-US" w:eastAsia="zh-CN"/>
              </w:rPr>
              <w:t>0</w:t>
            </w:r>
          </w:p>
        </w:tc>
        <w:tc>
          <w:tcPr>
            <w:tcW w:w="1701" w:type="dxa"/>
            <w:noWrap w:val="0"/>
            <w:vAlign w:val="center"/>
          </w:tcPr>
          <w:p>
            <w:pPr>
              <w:widowControl/>
              <w:adjustRightInd w:val="0"/>
              <w:snapToGrid w:val="0"/>
              <w:contextualSpacing/>
              <w:jc w:val="center"/>
              <w:rPr>
                <w:color w:val="auto"/>
                <w:szCs w:val="21"/>
                <w:highlight w:val="none"/>
              </w:rPr>
            </w:pPr>
            <w:r>
              <w:rPr>
                <w:rFonts w:hint="eastAsia"/>
                <w:color w:val="auto"/>
                <w:szCs w:val="21"/>
                <w:highlight w:val="none"/>
                <w:lang w:val="en-US" w:eastAsia="zh-CN"/>
              </w:rPr>
              <w:t>0</w:t>
            </w:r>
          </w:p>
        </w:tc>
        <w:tc>
          <w:tcPr>
            <w:tcW w:w="155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c>
          <w:tcPr>
            <w:tcW w:w="1761" w:type="dxa"/>
            <w:noWrap w:val="0"/>
            <w:vAlign w:val="center"/>
          </w:tcPr>
          <w:p>
            <w:pPr>
              <w:widowControl/>
              <w:adjustRightInd w:val="0"/>
              <w:snapToGrid w:val="0"/>
              <w:contextualSpacing/>
              <w:jc w:val="center"/>
              <w:rPr>
                <w:color w:val="auto"/>
                <w:szCs w:val="21"/>
                <w:highlight w:val="none"/>
              </w:rPr>
            </w:pPr>
            <w:r>
              <w:rPr>
                <w:rFonts w:hint="eastAsia"/>
                <w:color w:val="auto"/>
                <w:szCs w:val="21"/>
                <w:highlight w:val="none"/>
                <w:lang w:val="en-US" w:eastAsia="zh-CN"/>
              </w:rPr>
              <w:t>0</w:t>
            </w:r>
          </w:p>
        </w:tc>
        <w:tc>
          <w:tcPr>
            <w:tcW w:w="1699"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c>
          <w:tcPr>
            <w:tcW w:w="1086"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5" w:type="dxa"/>
            <w:gridSpan w:val="3"/>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生活垃圾</w:t>
            </w:r>
            <w:r>
              <w:rPr>
                <w:color w:val="auto"/>
                <w:szCs w:val="21"/>
                <w:highlight w:val="none"/>
              </w:rPr>
              <w:t>t/a</w:t>
            </w:r>
          </w:p>
        </w:tc>
        <w:tc>
          <w:tcPr>
            <w:tcW w:w="1701" w:type="dxa"/>
            <w:noWrap w:val="0"/>
            <w:vAlign w:val="center"/>
          </w:tcPr>
          <w:p>
            <w:pPr>
              <w:widowControl/>
              <w:adjustRightInd w:val="0"/>
              <w:snapToGrid w:val="0"/>
              <w:contextualSpacing/>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1276" w:type="dxa"/>
            <w:noWrap w:val="0"/>
            <w:vAlign w:val="center"/>
          </w:tcPr>
          <w:p>
            <w:pPr>
              <w:widowControl/>
              <w:adjustRightInd w:val="0"/>
              <w:snapToGrid w:val="0"/>
              <w:contextualSpacing/>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1701" w:type="dxa"/>
            <w:noWrap w:val="0"/>
            <w:vAlign w:val="center"/>
          </w:tcPr>
          <w:p>
            <w:pPr>
              <w:widowControl/>
              <w:adjustRightInd w:val="0"/>
              <w:snapToGrid w:val="0"/>
              <w:contextualSpacing/>
              <w:jc w:val="center"/>
              <w:rPr>
                <w:rFonts w:hint="eastAsia" w:eastAsia="宋体"/>
                <w:color w:val="auto"/>
                <w:szCs w:val="21"/>
                <w:highlight w:val="none"/>
                <w:lang w:val="en-US" w:eastAsia="zh-CN"/>
              </w:rPr>
            </w:pPr>
            <w:r>
              <w:rPr>
                <w:rFonts w:hint="eastAsia"/>
                <w:color w:val="auto"/>
                <w:szCs w:val="21"/>
                <w:highlight w:val="none"/>
                <w:lang w:val="en-US" w:eastAsia="zh-CN"/>
              </w:rPr>
              <w:t>0</w:t>
            </w:r>
          </w:p>
        </w:tc>
        <w:tc>
          <w:tcPr>
            <w:tcW w:w="1559"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18</w:t>
            </w:r>
          </w:p>
        </w:tc>
        <w:tc>
          <w:tcPr>
            <w:tcW w:w="1761"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1699"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18</w:t>
            </w:r>
          </w:p>
        </w:tc>
        <w:tc>
          <w:tcPr>
            <w:tcW w:w="1086"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+18</w:t>
            </w:r>
          </w:p>
        </w:tc>
      </w:tr>
    </w:tbl>
    <w:p>
      <w:pPr>
        <w:rPr>
          <w:color w:val="auto"/>
          <w:highlight w:val="none"/>
        </w:rPr>
      </w:pPr>
      <w:r>
        <w:rPr>
          <w:rFonts w:ascii="Times New Roman"/>
          <w:snapToGrid w:val="0"/>
          <w:color w:val="auto"/>
          <w:kern w:val="21"/>
          <w:szCs w:val="21"/>
          <w:highlight w:val="none"/>
        </w:rPr>
        <w:t>注：</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①</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3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③</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4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④</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5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⑤</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7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⑦</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ascii="Times New Roman"/>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ascii="Times New Roman"/>
          <w:color w:val="auto"/>
          <w:szCs w:val="21"/>
          <w:highlight w:val="none"/>
        </w:rPr>
        <w:t>①</w:t>
      </w:r>
      <w:r>
        <w:rPr>
          <w:rFonts w:ascii="Times New Roman"/>
          <w:snapToGrid w:val="0"/>
          <w:color w:val="auto"/>
          <w:spacing w:val="-6"/>
          <w:kern w:val="21"/>
          <w:szCs w:val="21"/>
          <w:highlight w:val="none"/>
        </w:rPr>
        <w:fldChar w:fldCharType="end"/>
      </w:r>
    </w:p>
    <w:p>
      <w:pPr>
        <w:pStyle w:val="4"/>
        <w:rPr>
          <w:color w:val="auto"/>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WQwYWZjY2RmMTRiNGE4NDY1NGZjYWVmN2M5MzYifQ=="/>
  </w:docVars>
  <w:rsids>
    <w:rsidRoot w:val="00172A27"/>
    <w:rsid w:val="00472858"/>
    <w:rsid w:val="01C04E49"/>
    <w:rsid w:val="02056D00"/>
    <w:rsid w:val="02C552B4"/>
    <w:rsid w:val="02F96864"/>
    <w:rsid w:val="03127926"/>
    <w:rsid w:val="037A22C8"/>
    <w:rsid w:val="03CC5D27"/>
    <w:rsid w:val="05A06AEA"/>
    <w:rsid w:val="05E53D05"/>
    <w:rsid w:val="068A307E"/>
    <w:rsid w:val="071D4AEC"/>
    <w:rsid w:val="07F27D26"/>
    <w:rsid w:val="089D0CB1"/>
    <w:rsid w:val="094D16B8"/>
    <w:rsid w:val="09905A49"/>
    <w:rsid w:val="09A3752A"/>
    <w:rsid w:val="09B434E5"/>
    <w:rsid w:val="09E21FDD"/>
    <w:rsid w:val="0B5F56D3"/>
    <w:rsid w:val="0BF26547"/>
    <w:rsid w:val="0C601702"/>
    <w:rsid w:val="0D9F408D"/>
    <w:rsid w:val="0DD24882"/>
    <w:rsid w:val="0DE673CA"/>
    <w:rsid w:val="0EF40828"/>
    <w:rsid w:val="0FB0474F"/>
    <w:rsid w:val="106B68C8"/>
    <w:rsid w:val="10CD30DE"/>
    <w:rsid w:val="11CE35B2"/>
    <w:rsid w:val="11D348F2"/>
    <w:rsid w:val="11DF131B"/>
    <w:rsid w:val="12456209"/>
    <w:rsid w:val="129E11D6"/>
    <w:rsid w:val="136B3098"/>
    <w:rsid w:val="138257D4"/>
    <w:rsid w:val="13A078D1"/>
    <w:rsid w:val="13B10A95"/>
    <w:rsid w:val="140B63F8"/>
    <w:rsid w:val="141554C8"/>
    <w:rsid w:val="14AE6CDD"/>
    <w:rsid w:val="14C12F5A"/>
    <w:rsid w:val="17400AAE"/>
    <w:rsid w:val="18023FB5"/>
    <w:rsid w:val="18122057"/>
    <w:rsid w:val="185B5474"/>
    <w:rsid w:val="18C9692B"/>
    <w:rsid w:val="18E84F59"/>
    <w:rsid w:val="190653E0"/>
    <w:rsid w:val="1AE17EB2"/>
    <w:rsid w:val="1BF069A0"/>
    <w:rsid w:val="1D57445C"/>
    <w:rsid w:val="1D94745E"/>
    <w:rsid w:val="1DC67833"/>
    <w:rsid w:val="1DDC0E05"/>
    <w:rsid w:val="1E0472EF"/>
    <w:rsid w:val="1E114F52"/>
    <w:rsid w:val="1E23405A"/>
    <w:rsid w:val="1E244D16"/>
    <w:rsid w:val="1E982F7E"/>
    <w:rsid w:val="20280331"/>
    <w:rsid w:val="20685C53"/>
    <w:rsid w:val="217F0425"/>
    <w:rsid w:val="21866512"/>
    <w:rsid w:val="21E32762"/>
    <w:rsid w:val="23182B85"/>
    <w:rsid w:val="23353491"/>
    <w:rsid w:val="248B0E8F"/>
    <w:rsid w:val="255120D8"/>
    <w:rsid w:val="256516E0"/>
    <w:rsid w:val="257D4C7B"/>
    <w:rsid w:val="259D3570"/>
    <w:rsid w:val="261A696E"/>
    <w:rsid w:val="27372D40"/>
    <w:rsid w:val="27960F20"/>
    <w:rsid w:val="27D72D69"/>
    <w:rsid w:val="281A4A03"/>
    <w:rsid w:val="28D16B1D"/>
    <w:rsid w:val="2A6B7798"/>
    <w:rsid w:val="2BED74C9"/>
    <w:rsid w:val="2C792640"/>
    <w:rsid w:val="2D7328C6"/>
    <w:rsid w:val="2EC41B6D"/>
    <w:rsid w:val="2F050117"/>
    <w:rsid w:val="2F544C9F"/>
    <w:rsid w:val="30517430"/>
    <w:rsid w:val="31A41C0F"/>
    <w:rsid w:val="326B6B4F"/>
    <w:rsid w:val="34A077BE"/>
    <w:rsid w:val="351F7AFD"/>
    <w:rsid w:val="357D4824"/>
    <w:rsid w:val="361909F0"/>
    <w:rsid w:val="3699743B"/>
    <w:rsid w:val="374B6987"/>
    <w:rsid w:val="376D2DA2"/>
    <w:rsid w:val="38FB618B"/>
    <w:rsid w:val="394713D0"/>
    <w:rsid w:val="39665CFB"/>
    <w:rsid w:val="3A3F654C"/>
    <w:rsid w:val="3A8A3C6B"/>
    <w:rsid w:val="3A9C0B5A"/>
    <w:rsid w:val="3B005CDB"/>
    <w:rsid w:val="3B023801"/>
    <w:rsid w:val="3C096E11"/>
    <w:rsid w:val="3C0D6901"/>
    <w:rsid w:val="3C5067EE"/>
    <w:rsid w:val="3C6B187A"/>
    <w:rsid w:val="3CFB49AC"/>
    <w:rsid w:val="3E763C89"/>
    <w:rsid w:val="3F1C2005"/>
    <w:rsid w:val="3FBC570A"/>
    <w:rsid w:val="3FF72186"/>
    <w:rsid w:val="40AA73DF"/>
    <w:rsid w:val="412C782A"/>
    <w:rsid w:val="427F1BDB"/>
    <w:rsid w:val="42C910A8"/>
    <w:rsid w:val="444F55DD"/>
    <w:rsid w:val="44623562"/>
    <w:rsid w:val="45140D01"/>
    <w:rsid w:val="45232CF2"/>
    <w:rsid w:val="452779D7"/>
    <w:rsid w:val="462C3E28"/>
    <w:rsid w:val="463351B6"/>
    <w:rsid w:val="46D544C0"/>
    <w:rsid w:val="47226FD9"/>
    <w:rsid w:val="479F3D4D"/>
    <w:rsid w:val="48A00AFD"/>
    <w:rsid w:val="48A51011"/>
    <w:rsid w:val="48A759E8"/>
    <w:rsid w:val="49725FF6"/>
    <w:rsid w:val="499917D4"/>
    <w:rsid w:val="4A4F6337"/>
    <w:rsid w:val="4BBF3760"/>
    <w:rsid w:val="4D20220D"/>
    <w:rsid w:val="4DC96400"/>
    <w:rsid w:val="4DF571F5"/>
    <w:rsid w:val="4E031912"/>
    <w:rsid w:val="4E926501"/>
    <w:rsid w:val="4EAC01FC"/>
    <w:rsid w:val="4F894099"/>
    <w:rsid w:val="50106568"/>
    <w:rsid w:val="50942CF5"/>
    <w:rsid w:val="50F11EF6"/>
    <w:rsid w:val="521045FE"/>
    <w:rsid w:val="525E35BB"/>
    <w:rsid w:val="52C84ED8"/>
    <w:rsid w:val="536E3B90"/>
    <w:rsid w:val="53AA2830"/>
    <w:rsid w:val="53BF0089"/>
    <w:rsid w:val="53FB308C"/>
    <w:rsid w:val="54CD4A28"/>
    <w:rsid w:val="562C1C22"/>
    <w:rsid w:val="56A8574D"/>
    <w:rsid w:val="56C7389D"/>
    <w:rsid w:val="570B2906"/>
    <w:rsid w:val="573B211D"/>
    <w:rsid w:val="582A136B"/>
    <w:rsid w:val="58332271"/>
    <w:rsid w:val="583E1C13"/>
    <w:rsid w:val="58896EB8"/>
    <w:rsid w:val="58A67584"/>
    <w:rsid w:val="58B2782D"/>
    <w:rsid w:val="58B4333C"/>
    <w:rsid w:val="59592D2E"/>
    <w:rsid w:val="59796F2C"/>
    <w:rsid w:val="59C83A10"/>
    <w:rsid w:val="5A6C4CE3"/>
    <w:rsid w:val="5A9304C2"/>
    <w:rsid w:val="5AB126F6"/>
    <w:rsid w:val="5D337238"/>
    <w:rsid w:val="5D3639BE"/>
    <w:rsid w:val="5E1C432A"/>
    <w:rsid w:val="5E343D6A"/>
    <w:rsid w:val="5F557AF4"/>
    <w:rsid w:val="5F69359F"/>
    <w:rsid w:val="5F8A1E93"/>
    <w:rsid w:val="5FBC5DC5"/>
    <w:rsid w:val="5FCA6734"/>
    <w:rsid w:val="60BB607C"/>
    <w:rsid w:val="6151078F"/>
    <w:rsid w:val="61665FE8"/>
    <w:rsid w:val="623E0D13"/>
    <w:rsid w:val="62A57D4F"/>
    <w:rsid w:val="62B212C5"/>
    <w:rsid w:val="62C84A81"/>
    <w:rsid w:val="637D586B"/>
    <w:rsid w:val="63B05C41"/>
    <w:rsid w:val="63DF2082"/>
    <w:rsid w:val="640711E1"/>
    <w:rsid w:val="64F733FB"/>
    <w:rsid w:val="662841B4"/>
    <w:rsid w:val="669453A6"/>
    <w:rsid w:val="66AF3F8D"/>
    <w:rsid w:val="66F2031E"/>
    <w:rsid w:val="683A4763"/>
    <w:rsid w:val="68A5389A"/>
    <w:rsid w:val="68B82A12"/>
    <w:rsid w:val="69B905E2"/>
    <w:rsid w:val="6A4315BC"/>
    <w:rsid w:val="6A707AD6"/>
    <w:rsid w:val="6B3158B9"/>
    <w:rsid w:val="6BF07522"/>
    <w:rsid w:val="6C094140"/>
    <w:rsid w:val="6C427652"/>
    <w:rsid w:val="6C4E2CDD"/>
    <w:rsid w:val="6D140FEE"/>
    <w:rsid w:val="6DB44AD1"/>
    <w:rsid w:val="6E72486E"/>
    <w:rsid w:val="6E8421A4"/>
    <w:rsid w:val="6E9A5523"/>
    <w:rsid w:val="6FF00911"/>
    <w:rsid w:val="6FFD4572"/>
    <w:rsid w:val="7012558D"/>
    <w:rsid w:val="703379DD"/>
    <w:rsid w:val="70CF66BA"/>
    <w:rsid w:val="713C0B14"/>
    <w:rsid w:val="721D26F3"/>
    <w:rsid w:val="727977F6"/>
    <w:rsid w:val="73252B17"/>
    <w:rsid w:val="734B3290"/>
    <w:rsid w:val="73555EBD"/>
    <w:rsid w:val="74C0380A"/>
    <w:rsid w:val="75AF5D58"/>
    <w:rsid w:val="75D05CCE"/>
    <w:rsid w:val="775841CD"/>
    <w:rsid w:val="7778661E"/>
    <w:rsid w:val="78AE679B"/>
    <w:rsid w:val="796C4B43"/>
    <w:rsid w:val="79C4375B"/>
    <w:rsid w:val="79C8388C"/>
    <w:rsid w:val="79F77CCE"/>
    <w:rsid w:val="7AE30252"/>
    <w:rsid w:val="7B1034BC"/>
    <w:rsid w:val="7B9B28DB"/>
    <w:rsid w:val="7BB65DCF"/>
    <w:rsid w:val="7BDA3403"/>
    <w:rsid w:val="7BFD5343"/>
    <w:rsid w:val="7C224DAA"/>
    <w:rsid w:val="7C6158D2"/>
    <w:rsid w:val="7C8F0691"/>
    <w:rsid w:val="7F78365F"/>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overflowPunct w:val="0"/>
      <w:snapToGrid w:val="0"/>
      <w:spacing w:before="60" w:after="60" w:line="360" w:lineRule="auto"/>
      <w:ind w:left="0" w:firstLine="0"/>
      <w:jc w:val="center"/>
      <w:outlineLvl w:val="0"/>
    </w:pPr>
    <w:rPr>
      <w:rFonts w:ascii="Times New Roman" w:hAnsi="Times New Roman" w:eastAsia="黑体"/>
      <w:bCs/>
      <w:color w:val="000000"/>
      <w:kern w:val="44"/>
      <w:sz w:val="30"/>
      <w:szCs w:val="30"/>
    </w:rPr>
  </w:style>
  <w:style w:type="paragraph" w:styleId="3">
    <w:name w:val="heading 3"/>
    <w:basedOn w:val="1"/>
    <w:next w:val="1"/>
    <w:qFormat/>
    <w:uiPriority w:val="9"/>
    <w:pPr>
      <w:keepNext/>
      <w:keepLines/>
      <w:spacing w:line="360" w:lineRule="auto"/>
      <w:jc w:val="left"/>
      <w:outlineLvl w:val="2"/>
    </w:pPr>
    <w:rPr>
      <w:rFonts w:eastAsia="黑体"/>
      <w:bCs/>
      <w:kern w:val="0"/>
      <w:sz w:val="24"/>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5">
    <w:name w:val="Normal Indent"/>
    <w:basedOn w:val="1"/>
    <w:next w:val="1"/>
    <w:qFormat/>
    <w:uiPriority w:val="0"/>
    <w:pPr>
      <w:spacing w:line="360" w:lineRule="auto"/>
      <w:ind w:firstLine="420"/>
    </w:pPr>
    <w:rPr>
      <w:rFonts w:ascii="仿宋_GB2312" w:hAnsi="Arial Black" w:eastAsia="仿宋_GB2312"/>
      <w:sz w:val="28"/>
      <w:szCs w:val="20"/>
    </w:rPr>
  </w:style>
  <w:style w:type="paragraph" w:styleId="6">
    <w:name w:val="annotation text"/>
    <w:basedOn w:val="1"/>
    <w:qFormat/>
    <w:uiPriority w:val="0"/>
    <w:pPr>
      <w:jc w:val="left"/>
    </w:pPr>
  </w:style>
  <w:style w:type="paragraph" w:styleId="7">
    <w:name w:val="Body Text"/>
    <w:basedOn w:val="1"/>
    <w:next w:val="1"/>
    <w:qFormat/>
    <w:uiPriority w:val="99"/>
    <w:pPr>
      <w:widowControl/>
      <w:snapToGrid w:val="0"/>
      <w:spacing w:before="60" w:after="160" w:line="259" w:lineRule="auto"/>
      <w:ind w:right="113"/>
    </w:pPr>
    <w:rPr>
      <w:kern w:val="0"/>
      <w:sz w:val="18"/>
      <w:szCs w:val="20"/>
    </w:rPr>
  </w:style>
  <w:style w:type="paragraph" w:styleId="8">
    <w:name w:val="Body Text Indent"/>
    <w:basedOn w:val="1"/>
    <w:next w:val="9"/>
    <w:qFormat/>
    <w:uiPriority w:val="99"/>
    <w:pPr>
      <w:spacing w:after="120"/>
      <w:ind w:left="420" w:leftChars="200"/>
    </w:pPr>
    <w:rPr>
      <w:kern w:val="0"/>
      <w:sz w:val="24"/>
      <w:szCs w:val="20"/>
    </w:rPr>
  </w:style>
  <w:style w:type="paragraph" w:customStyle="1" w:styleId="9">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3">
    <w:name w:val="Body Text First Indent"/>
    <w:basedOn w:val="7"/>
    <w:next w:val="1"/>
    <w:unhideWhenUsed/>
    <w:qFormat/>
    <w:uiPriority w:val="0"/>
    <w:pPr>
      <w:widowControl w:val="0"/>
      <w:snapToGrid/>
      <w:spacing w:before="0" w:after="120" w:line="360" w:lineRule="auto"/>
      <w:ind w:right="0" w:firstLine="420" w:firstLineChars="100"/>
      <w:jc w:val="left"/>
    </w:pPr>
    <w:rPr>
      <w:kern w:val="2"/>
      <w:sz w:val="24"/>
      <w:szCs w:val="22"/>
    </w:rPr>
  </w:style>
  <w:style w:type="paragraph" w:styleId="14">
    <w:name w:val="Body Text First Indent 2"/>
    <w:basedOn w:val="8"/>
    <w:next w:val="13"/>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Default"/>
    <w:next w:val="4"/>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9">
    <w:name w:val="标题 1 Char"/>
    <w:link w:val="2"/>
    <w:qFormat/>
    <w:uiPriority w:val="9"/>
    <w:rPr>
      <w:rFonts w:ascii="Times New Roman" w:hAnsi="Times New Roman" w:eastAsia="黑体"/>
      <w:bCs/>
      <w:color w:val="000000"/>
      <w:kern w:val="44"/>
      <w:sz w:val="30"/>
      <w:szCs w:val="30"/>
    </w:rPr>
  </w:style>
  <w:style w:type="paragraph" w:customStyle="1" w:styleId="20">
    <w:name w:val="L正文"/>
    <w:basedOn w:val="1"/>
    <w:qFormat/>
    <w:uiPriority w:val="0"/>
    <w:pPr>
      <w:adjustRightInd w:val="0"/>
      <w:snapToGrid w:val="0"/>
      <w:spacing w:line="360" w:lineRule="auto"/>
      <w:ind w:firstLine="200" w:firstLineChars="200"/>
    </w:pPr>
    <w:rPr>
      <w:sz w:val="24"/>
    </w:rPr>
  </w:style>
  <w:style w:type="paragraph" w:customStyle="1" w:styleId="21">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22">
    <w:name w:val="表格内居中文字"/>
    <w:basedOn w:val="23"/>
    <w:qFormat/>
    <w:uiPriority w:val="0"/>
    <w:pPr>
      <w:jc w:val="center"/>
    </w:pPr>
    <w:rPr>
      <w:sz w:val="22"/>
      <w:szCs w:val="24"/>
    </w:rPr>
  </w:style>
  <w:style w:type="paragraph" w:customStyle="1" w:styleId="23">
    <w:name w:val="表格正文"/>
    <w:basedOn w:val="1"/>
    <w:qFormat/>
    <w:uiPriority w:val="0"/>
    <w:pPr>
      <w:adjustRightInd w:val="0"/>
      <w:snapToGrid w:val="0"/>
      <w:spacing w:line="320" w:lineRule="atLeast"/>
    </w:pPr>
    <w:rPr>
      <w:rFonts w:ascii="Times New Roman" w:hAnsi="Times New Roman" w:cs="Times New Roman"/>
      <w:snapToGrid w:val="0"/>
      <w:sz w:val="22"/>
    </w:rPr>
  </w:style>
  <w:style w:type="paragraph" w:customStyle="1" w:styleId="24">
    <w:name w:val="表文排版"/>
    <w:basedOn w:val="7"/>
    <w:qFormat/>
    <w:uiPriority w:val="0"/>
    <w:pPr>
      <w:adjustRightInd w:val="0"/>
      <w:snapToGrid w:val="0"/>
      <w:spacing w:after="0"/>
      <w:jc w:val="center"/>
    </w:pPr>
    <w:rPr>
      <w:sz w:val="22"/>
    </w:rPr>
  </w:style>
  <w:style w:type="paragraph" w:customStyle="1" w:styleId="25">
    <w:name w:val="表格文字"/>
    <w:basedOn w:val="10"/>
    <w:next w:val="1"/>
    <w:qFormat/>
    <w:uiPriority w:val="0"/>
    <w:pPr>
      <w:adjustRightInd w:val="0"/>
      <w:snapToGrid w:val="0"/>
      <w:jc w:val="center"/>
    </w:pPr>
    <w:rPr>
      <w:rFonts w:ascii="Times New Roman" w:hAnsi="Times New Roman"/>
      <w:bCs/>
    </w:rPr>
  </w:style>
  <w:style w:type="paragraph" w:customStyle="1" w:styleId="26">
    <w:name w:val="表文字"/>
    <w:basedOn w:val="1"/>
    <w:qFormat/>
    <w:uiPriority w:val="0"/>
    <w:pPr>
      <w:overflowPunct w:val="0"/>
      <w:autoSpaceDE w:val="0"/>
      <w:autoSpaceDN w:val="0"/>
      <w:adjustRightInd w:val="0"/>
      <w:spacing w:line="240" w:lineRule="atLeast"/>
      <w:jc w:val="center"/>
    </w:pPr>
    <w:rPr>
      <w:kern w:val="0"/>
      <w:sz w:val="24"/>
      <w:szCs w:val="20"/>
    </w:rPr>
  </w:style>
  <w:style w:type="paragraph" w:customStyle="1" w:styleId="27">
    <w:name w:val="样式 13 磅 行距: 固定值 25 磅"/>
    <w:basedOn w:val="1"/>
    <w:qFormat/>
    <w:uiPriority w:val="0"/>
    <w:pPr>
      <w:spacing w:line="500" w:lineRule="exact"/>
      <w:ind w:firstLine="520" w:firstLineChars="200"/>
    </w:pPr>
    <w:rPr>
      <w:rFonts w:cs="宋体"/>
      <w:sz w:val="26"/>
      <w:szCs w:val="20"/>
    </w:rPr>
  </w:style>
  <w:style w:type="paragraph" w:customStyle="1" w:styleId="28">
    <w:name w:val="表内字1"/>
    <w:basedOn w:val="1"/>
    <w:qFormat/>
    <w:uiPriority w:val="0"/>
    <w:pPr>
      <w:adjustRightInd w:val="0"/>
      <w:snapToGrid w:val="0"/>
      <w:spacing w:line="300" w:lineRule="exact"/>
      <w:jc w:val="center"/>
    </w:pPr>
    <w:rPr>
      <w:color w:val="000000"/>
      <w:sz w:val="22"/>
      <w:szCs w:val="21"/>
    </w:rPr>
  </w:style>
  <w:style w:type="paragraph" w:customStyle="1" w:styleId="29">
    <w:name w:val="A表格"/>
    <w:basedOn w:val="1"/>
    <w:qFormat/>
    <w:uiPriority w:val="0"/>
    <w:pPr>
      <w:adjustRightInd w:val="0"/>
      <w:snapToGrid w:val="0"/>
      <w:spacing w:line="320" w:lineRule="exact"/>
      <w:jc w:val="center"/>
    </w:pPr>
    <w:rPr>
      <w:szCs w:val="21"/>
      <w:lang w:val="zh-CN"/>
    </w:rPr>
  </w:style>
  <w:style w:type="paragraph" w:customStyle="1" w:styleId="30">
    <w:name w:val="L表格"/>
    <w:basedOn w:val="20"/>
    <w:qFormat/>
    <w:uiPriority w:val="0"/>
    <w:pPr>
      <w:adjustRightInd w:val="0"/>
      <w:snapToGrid w:val="0"/>
      <w:spacing w:line="320" w:lineRule="exact"/>
      <w:ind w:firstLine="0" w:firstLineChars="0"/>
      <w:jc w:val="center"/>
    </w:pPr>
    <w:rPr>
      <w:rFonts w:eastAsia="Times New Roman"/>
      <w:sz w:val="21"/>
    </w:rPr>
  </w:style>
  <w:style w:type="paragraph" w:customStyle="1" w:styleId="3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53058</Words>
  <Characters>60947</Characters>
  <Lines>0</Lines>
  <Paragraphs>0</Paragraphs>
  <TotalTime>4</TotalTime>
  <ScaleCrop>false</ScaleCrop>
  <LinksUpToDate>false</LinksUpToDate>
  <CharactersWithSpaces>61358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2023-03-06T10:23:00Z</dcterms:created>
  <dc:creator>馒头妹</dc:creator>
  <cp:lastModifiedBy>╰つ花雨黯 岚风殇 红颜殆</cp:lastModifiedBy>
  <dcterms:modified xsi:type="dcterms:W3CDTF">2023-07-28T09:26:54Z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5E76621C0A5845889A6E0A3660F4C0DA_13</vt:lpwstr>
  </property>
</Properties>
</file>