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spacing w:line="240" w:lineRule="auto"/>
        <w:rPr>
          <w:rFonts w:hint="eastAsia" w:ascii="宋体" w:hAnsi="宋体" w:eastAsia="宋体"/>
          <w:b w:val="0"/>
          <w:bCs/>
          <w:color w:val="FF0000"/>
          <w:sz w:val="44"/>
          <w:szCs w:val="44"/>
        </w:rPr>
      </w:pPr>
      <w:r>
        <w:rPr>
          <w:rFonts w:hint="eastAsia" w:ascii="宋体" w:hAnsi="宋体" w:eastAsia="宋体"/>
          <w:b w:val="0"/>
          <w:bCs/>
          <w:color w:val="FF0000"/>
          <w:sz w:val="44"/>
          <w:szCs w:val="44"/>
        </w:rPr>
        <w:t>重庆市建设</w:t>
      </w:r>
      <w:bookmarkStart w:id="0" w:name="_Hlt132624165"/>
      <w:bookmarkEnd w:id="0"/>
      <w:r>
        <w:rPr>
          <w:rFonts w:hint="eastAsia" w:ascii="宋体" w:hAnsi="宋体" w:eastAsia="宋体"/>
          <w:b w:val="0"/>
          <w:bCs/>
          <w:color w:val="FF0000"/>
          <w:sz w:val="44"/>
          <w:szCs w:val="44"/>
        </w:rPr>
        <w:t>项目环境影响评价文件批准书</w:t>
      </w:r>
    </w:p>
    <w:p>
      <w:pPr>
        <w:bidi w:val="0"/>
        <w:rPr>
          <w:rFonts w:hint="eastAsia" w:ascii="宋体" w:hAnsi="宋体"/>
          <w:bCs/>
          <w:spacing w:val="50"/>
          <w:sz w:val="28"/>
        </w:rPr>
      </w:pPr>
    </w:p>
    <w:p>
      <w:pPr>
        <w:bidi w:val="0"/>
        <w:adjustRightInd w:val="0"/>
        <w:snapToGrid w:val="0"/>
        <w:rPr>
          <w:rFonts w:hint="eastAsia"/>
          <w:dstrike/>
          <w:spacing w:val="50"/>
          <w:sz w:val="28"/>
          <w:szCs w:val="28"/>
        </w:rPr>
      </w:pPr>
      <w:r>
        <w:rPr>
          <w:rFonts w:hint="eastAsia"/>
          <w:spacing w:val="50"/>
          <w:sz w:val="28"/>
        </w:rPr>
        <w:t xml:space="preserve"> </w:t>
      </w:r>
      <w:r>
        <w:rPr>
          <w:rFonts w:hint="eastAsia"/>
          <w:dstrike/>
          <w:spacing w:val="50"/>
          <w:sz w:val="28"/>
          <w:szCs w:val="28"/>
        </w:rPr>
        <w:t xml:space="preserve">                                   </w:t>
      </w:r>
    </w:p>
    <w:p>
      <w:pPr>
        <w:pStyle w:val="5"/>
        <w:snapToGrid w:val="0"/>
        <w:spacing w:line="240" w:lineRule="atLeast"/>
        <w:jc w:val="center"/>
        <w:rPr>
          <w:rFonts w:hint="default" w:ascii="Times New Roman" w:hAnsi="Times New Roman" w:eastAsia="方正仿宋_GBK" w:cs="Times New Roman"/>
          <w:bCs/>
          <w:color w:val="000000"/>
        </w:rPr>
      </w:pPr>
      <w:r>
        <w:rPr>
          <w:rFonts w:hint="default" w:ascii="Times New Roman" w:hAnsi="Times New Roman" w:eastAsia="方正仿宋_GBK" w:cs="Times New Roman"/>
          <w:bCs/>
          <w:color w:val="000000"/>
        </w:rPr>
        <w:t>渝（双）环准〔2021〕0</w:t>
      </w:r>
      <w:r>
        <w:rPr>
          <w:rFonts w:hint="eastAsia" w:eastAsia="方正仿宋_GBK" w:cs="Times New Roman"/>
          <w:bCs/>
          <w:color w:val="000000"/>
          <w:lang w:val="en-US" w:eastAsia="zh-CN"/>
        </w:rPr>
        <w:t>47</w:t>
      </w:r>
      <w:r>
        <w:rPr>
          <w:rFonts w:hint="default" w:ascii="Times New Roman" w:hAnsi="Times New Roman" w:eastAsia="方正仿宋_GBK" w:cs="Times New Roman"/>
          <w:bCs/>
          <w:color w:val="000000"/>
        </w:rPr>
        <w:t>号</w:t>
      </w:r>
    </w:p>
    <w:p>
      <w:pPr>
        <w:pStyle w:val="8"/>
        <w:spacing w:line="560" w:lineRule="exact"/>
        <w:rPr>
          <w:rFonts w:hint="default" w:ascii="Times New Roman" w:hAnsi="Times New Roman" w:eastAsia="方正仿宋_GBK" w:cs="Times New Roman"/>
          <w:bCs/>
          <w:color w:val="000000"/>
          <w:sz w:val="32"/>
          <w:szCs w:val="32"/>
        </w:rPr>
      </w:pPr>
      <w:r>
        <w:rPr>
          <w:rFonts w:ascii="Times New Roman" w:hAnsi="Times New Roman" w:eastAsia="方正仿宋_GBK" w:cs="Times New Roman"/>
          <w:bCs/>
          <w:color w:val="000000"/>
          <w:kern w:val="2"/>
          <w:sz w:val="32"/>
          <w:szCs w:val="32"/>
          <w:lang w:val="en-US" w:eastAsia="zh-CN" w:bidi="ar-SA"/>
        </w:rPr>
        <w:t>重庆恒庐重工科技有限公司</w:t>
      </w:r>
      <w:r>
        <w:rPr>
          <w:rFonts w:hint="default" w:ascii="Times New Roman" w:hAnsi="Times New Roman" w:eastAsia="方正仿宋_GBK" w:cs="Times New Roman"/>
          <w:bCs/>
          <w:color w:val="000000"/>
          <w:sz w:val="32"/>
          <w:szCs w:val="32"/>
        </w:rPr>
        <w:t>：</w:t>
      </w:r>
    </w:p>
    <w:p>
      <w:pPr>
        <w:spacing w:line="574"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你公司报送的年产2万吨桥梁钢箱梁项目</w:t>
      </w:r>
      <w:r>
        <w:rPr>
          <w:rFonts w:hint="default" w:ascii="Times New Roman" w:hAnsi="Times New Roman" w:eastAsia="方正仿宋_GBK" w:cs="Times New Roman"/>
          <w:bCs/>
          <w:color w:val="000000"/>
          <w:sz w:val="32"/>
          <w:szCs w:val="32"/>
        </w:rPr>
        <w:t xml:space="preserve">（项目代码： </w:t>
      </w:r>
      <w:r>
        <w:rPr>
          <w:rFonts w:ascii="Times New Roman" w:hAnsi="Times New Roman" w:eastAsia="方正仿宋_GBK" w:cs="Times New Roman"/>
          <w:bCs/>
          <w:color w:val="000000"/>
          <w:sz w:val="32"/>
          <w:szCs w:val="32"/>
        </w:rPr>
        <w:t>2</w:t>
      </w:r>
      <w:r>
        <w:rPr>
          <w:rFonts w:hint="eastAsia" w:eastAsia="方正仿宋_GBK" w:cs="Times New Roman"/>
          <w:bCs/>
          <w:color w:val="000000"/>
          <w:sz w:val="32"/>
          <w:szCs w:val="32"/>
          <w:lang w:val="en-US" w:eastAsia="zh-CN"/>
        </w:rPr>
        <w:t>108</w:t>
      </w:r>
      <w:r>
        <w:rPr>
          <w:rFonts w:ascii="Times New Roman" w:hAnsi="Times New Roman" w:eastAsia="方正仿宋_GBK" w:cs="Times New Roman"/>
          <w:bCs/>
          <w:color w:val="000000"/>
          <w:sz w:val="32"/>
          <w:szCs w:val="32"/>
        </w:rPr>
        <w:t>-500111-</w:t>
      </w:r>
      <w:r>
        <w:rPr>
          <w:rFonts w:hint="eastAsia" w:eastAsia="方正仿宋_GBK" w:cs="Times New Roman"/>
          <w:bCs/>
          <w:color w:val="000000"/>
          <w:sz w:val="32"/>
          <w:szCs w:val="32"/>
          <w:lang w:val="en-US" w:eastAsia="zh-CN"/>
        </w:rPr>
        <w:t>04</w:t>
      </w:r>
      <w:r>
        <w:rPr>
          <w:rFonts w:ascii="Times New Roman" w:hAnsi="Times New Roman" w:eastAsia="方正仿宋_GBK" w:cs="Times New Roman"/>
          <w:bCs/>
          <w:color w:val="000000"/>
          <w:sz w:val="32"/>
          <w:szCs w:val="32"/>
        </w:rPr>
        <w:t>-0</w:t>
      </w:r>
      <w:r>
        <w:rPr>
          <w:rFonts w:hint="eastAsia" w:eastAsia="方正仿宋_GBK" w:cs="Times New Roman"/>
          <w:bCs/>
          <w:color w:val="000000"/>
          <w:sz w:val="32"/>
          <w:szCs w:val="32"/>
          <w:lang w:val="en-US" w:eastAsia="zh-CN"/>
        </w:rPr>
        <w:t>5</w:t>
      </w:r>
      <w:r>
        <w:rPr>
          <w:rFonts w:ascii="Times New Roman" w:hAnsi="Times New Roman" w:eastAsia="方正仿宋_GBK" w:cs="Times New Roman"/>
          <w:bCs/>
          <w:color w:val="000000"/>
          <w:sz w:val="32"/>
          <w:szCs w:val="32"/>
        </w:rPr>
        <w:t>-</w:t>
      </w:r>
      <w:r>
        <w:rPr>
          <w:rFonts w:hint="eastAsia" w:eastAsia="方正仿宋_GBK" w:cs="Times New Roman"/>
          <w:bCs/>
          <w:color w:val="000000"/>
          <w:sz w:val="32"/>
          <w:szCs w:val="32"/>
          <w:lang w:val="en-US" w:eastAsia="zh-CN"/>
        </w:rPr>
        <w:t>641434</w:t>
      </w:r>
      <w:r>
        <w:rPr>
          <w:rFonts w:hint="default" w:ascii="Times New Roman" w:hAnsi="Times New Roman" w:eastAsia="方正仿宋_GBK" w:cs="Times New Roman"/>
          <w:bCs/>
          <w:color w:val="000000"/>
          <w:sz w:val="32"/>
          <w:szCs w:val="32"/>
        </w:rPr>
        <w:t>）</w:t>
      </w:r>
      <w:r>
        <w:rPr>
          <w:rFonts w:ascii="Times New Roman" w:hAnsi="Times New Roman" w:eastAsia="方正仿宋_GBK" w:cs="Times New Roman"/>
          <w:bCs/>
          <w:color w:val="000000"/>
          <w:sz w:val="32"/>
          <w:szCs w:val="32"/>
        </w:rPr>
        <w:t>环境影响评价文件审批申请表及相关材料收悉。根据《中华人民共和国环境影响评价法》等法律法规的有关规定，我局原则同意</w:t>
      </w:r>
      <w:r>
        <w:rPr>
          <w:rFonts w:hint="eastAsia" w:ascii="Times New Roman" w:hAnsi="Times New Roman" w:eastAsia="方正仿宋_GBK" w:cs="Times New Roman"/>
          <w:bCs/>
          <w:color w:val="000000"/>
          <w:sz w:val="32"/>
          <w:szCs w:val="32"/>
        </w:rPr>
        <w:t>重庆</w:t>
      </w:r>
      <w:r>
        <w:rPr>
          <w:rFonts w:hint="eastAsia" w:eastAsia="方正仿宋_GBK" w:cs="Times New Roman"/>
          <w:bCs/>
          <w:color w:val="000000"/>
          <w:sz w:val="32"/>
          <w:szCs w:val="32"/>
          <w:lang w:val="en-US" w:eastAsia="zh-CN"/>
        </w:rPr>
        <w:t>后科环保</w:t>
      </w:r>
      <w:r>
        <w:rPr>
          <w:rFonts w:hint="eastAsia" w:ascii="Times New Roman" w:hAnsi="Times New Roman" w:eastAsia="方正仿宋_GBK" w:cs="Times New Roman"/>
          <w:bCs/>
          <w:color w:val="000000"/>
          <w:sz w:val="32"/>
          <w:szCs w:val="32"/>
        </w:rPr>
        <w:t>有限</w:t>
      </w:r>
      <w:r>
        <w:rPr>
          <w:rFonts w:hint="eastAsia" w:eastAsia="方正仿宋_GBK" w:cs="Times New Roman"/>
          <w:bCs/>
          <w:color w:val="000000"/>
          <w:sz w:val="32"/>
          <w:szCs w:val="32"/>
          <w:lang w:val="en-US" w:eastAsia="zh-CN"/>
        </w:rPr>
        <w:t>责任</w:t>
      </w:r>
      <w:r>
        <w:rPr>
          <w:rFonts w:hint="eastAsia" w:ascii="Times New Roman" w:hAnsi="Times New Roman" w:eastAsia="方正仿宋_GBK" w:cs="Times New Roman"/>
          <w:bCs/>
          <w:color w:val="000000"/>
          <w:sz w:val="32"/>
          <w:szCs w:val="32"/>
        </w:rPr>
        <w:t>公司</w:t>
      </w:r>
      <w:r>
        <w:rPr>
          <w:rFonts w:ascii="Times New Roman" w:hAnsi="Times New Roman" w:eastAsia="方正仿宋_GBK" w:cs="Times New Roman"/>
          <w:bCs/>
          <w:color w:val="000000"/>
          <w:sz w:val="32"/>
          <w:szCs w:val="32"/>
        </w:rPr>
        <w:t>（统一社会信用代码：91500103MA5U6UF380）编制的项目环境影响报告表结论及其提出的环境保护措施。</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ascii="Times New Roman" w:hAnsi="Times New Roman" w:eastAsia="方正仿宋_GBK" w:cs="Times New Roman"/>
          <w:bCs/>
          <w:color w:val="000000"/>
          <w:sz w:val="32"/>
          <w:szCs w:val="32"/>
        </w:rPr>
      </w:pPr>
      <w:r>
        <w:rPr>
          <w:rFonts w:hint="eastAsia" w:ascii="Times New Roman" w:hAnsi="Times New Roman" w:eastAsia="方正黑体_GBK" w:cs="Times New Roman"/>
          <w:bCs/>
          <w:color w:val="000000"/>
          <w:sz w:val="32"/>
          <w:szCs w:val="32"/>
          <w:lang w:val="en-US" w:eastAsia="zh-CN"/>
        </w:rPr>
        <w:t>一、</w:t>
      </w:r>
      <w:r>
        <w:rPr>
          <w:rFonts w:ascii="Times New Roman" w:hAnsi="Times New Roman" w:eastAsia="方正黑体_GBK" w:cs="Times New Roman"/>
          <w:bCs/>
          <w:color w:val="000000"/>
          <w:sz w:val="32"/>
          <w:szCs w:val="32"/>
        </w:rPr>
        <w:t>项目主要建设内容：</w:t>
      </w:r>
      <w:r>
        <w:rPr>
          <w:rFonts w:hint="eastAsia" w:ascii="Times New Roman" w:hAnsi="Times New Roman" w:eastAsia="方正仿宋_GBK" w:cs="Times New Roman"/>
          <w:bCs/>
          <w:color w:val="000000"/>
          <w:sz w:val="32"/>
          <w:szCs w:val="32"/>
        </w:rPr>
        <w:t>拟建项目租用足运建筑制品有限公司2#厂房空置区域及南侧部分空地15500平方米，建设2条桥梁钢箱梁生产线，</w:t>
      </w:r>
      <w:r>
        <w:rPr>
          <w:rFonts w:hint="eastAsia" w:eastAsia="方正仿宋_GBK" w:cs="Times New Roman"/>
          <w:bCs/>
          <w:color w:val="000000"/>
          <w:sz w:val="32"/>
          <w:szCs w:val="32"/>
          <w:lang w:eastAsia="zh-CN"/>
        </w:rPr>
        <w:t>项目喷涂工序只涉及工件防锈处理，不涉及工件产品喷涂生产，项目建成后可实现年产1万吨桥梁钢箱梁的生产能力。项目总</w:t>
      </w:r>
      <w:r>
        <w:rPr>
          <w:rFonts w:hint="eastAsia" w:ascii="Times New Roman" w:hAnsi="Times New Roman" w:eastAsia="方正仿宋_GBK" w:cs="Times New Roman"/>
          <w:bCs/>
          <w:color w:val="000000"/>
          <w:sz w:val="32"/>
          <w:szCs w:val="32"/>
        </w:rPr>
        <w:t>投资</w:t>
      </w:r>
      <w:r>
        <w:rPr>
          <w:rFonts w:hint="eastAsia" w:eastAsia="方正仿宋_GBK" w:cs="Times New Roman"/>
          <w:bCs/>
          <w:color w:val="000000"/>
          <w:sz w:val="32"/>
          <w:szCs w:val="32"/>
          <w:lang w:val="en-US" w:eastAsia="zh-CN"/>
        </w:rPr>
        <w:t>4000</w:t>
      </w:r>
      <w:r>
        <w:rPr>
          <w:rFonts w:hint="eastAsia" w:ascii="Times New Roman" w:hAnsi="Times New Roman" w:eastAsia="方正仿宋_GBK" w:cs="Times New Roman"/>
          <w:bCs/>
          <w:color w:val="000000"/>
          <w:sz w:val="32"/>
          <w:szCs w:val="32"/>
        </w:rPr>
        <w:t>万元，其中环保工程投资</w:t>
      </w:r>
      <w:r>
        <w:rPr>
          <w:rFonts w:hint="eastAsia" w:eastAsia="方正仿宋_GBK" w:cs="Times New Roman"/>
          <w:bCs/>
          <w:color w:val="000000"/>
          <w:sz w:val="32"/>
          <w:szCs w:val="32"/>
          <w:lang w:val="en-US" w:eastAsia="zh-CN"/>
        </w:rPr>
        <w:t>5</w:t>
      </w:r>
      <w:r>
        <w:rPr>
          <w:rFonts w:hint="eastAsia" w:ascii="Times New Roman" w:hAnsi="Times New Roman" w:eastAsia="方正仿宋_GBK" w:cs="Times New Roman"/>
          <w:bCs/>
          <w:color w:val="000000"/>
          <w:sz w:val="32"/>
          <w:szCs w:val="32"/>
        </w:rPr>
        <w:t>0万元，占总投</w:t>
      </w:r>
      <w:bookmarkStart w:id="3" w:name="_GoBack"/>
      <w:bookmarkEnd w:id="3"/>
      <w:r>
        <w:rPr>
          <w:rFonts w:hint="eastAsia" w:ascii="Times New Roman" w:hAnsi="Times New Roman" w:eastAsia="方正仿宋_GBK" w:cs="Times New Roman"/>
          <w:bCs/>
          <w:color w:val="000000"/>
          <w:sz w:val="32"/>
          <w:szCs w:val="32"/>
        </w:rPr>
        <w:t>资的</w:t>
      </w:r>
      <w:r>
        <w:rPr>
          <w:rFonts w:hint="eastAsia" w:eastAsia="方正仿宋_GBK" w:cs="Times New Roman"/>
          <w:bCs/>
          <w:color w:val="000000"/>
          <w:sz w:val="32"/>
          <w:szCs w:val="32"/>
          <w:lang w:val="en-US" w:eastAsia="zh-CN"/>
        </w:rPr>
        <w:t>1.25</w:t>
      </w:r>
      <w:r>
        <w:rPr>
          <w:rFonts w:hint="eastAsia" w:ascii="Times New Roman" w:hAnsi="Times New Roman" w:eastAsia="方正仿宋_GBK" w:cs="Times New Roman"/>
          <w:bCs/>
          <w:color w:val="000000"/>
          <w:sz w:val="32"/>
          <w:szCs w:val="32"/>
        </w:rPr>
        <w:t>%。</w:t>
      </w:r>
    </w:p>
    <w:p>
      <w:pPr>
        <w:spacing w:line="574" w:lineRule="exact"/>
        <w:ind w:firstLine="640" w:firstLineChars="200"/>
        <w:rPr>
          <w:rFonts w:ascii="Times New Roman" w:hAnsi="Times New Roman" w:eastAsia="方正黑体_GBK" w:cs="Times New Roman"/>
          <w:bCs/>
          <w:color w:val="000000"/>
          <w:sz w:val="32"/>
          <w:szCs w:val="32"/>
        </w:rPr>
      </w:pPr>
      <w:r>
        <w:rPr>
          <w:rFonts w:ascii="Times New Roman" w:hAnsi="Times New Roman" w:eastAsia="方正黑体_GBK" w:cs="Times New Roman"/>
          <w:bCs/>
          <w:color w:val="000000"/>
          <w:sz w:val="32"/>
          <w:szCs w:val="32"/>
        </w:rPr>
        <w:t>二、项目建设与运营管理中，必须认真落实《环境影响报告表》中提出的各项污染防治措施，实施清洁生产，减少污染物产生和排放，重点应做好以下工作：</w:t>
      </w:r>
    </w:p>
    <w:p>
      <w:pPr>
        <w:adjustRightInd w:val="0"/>
        <w:snapToGrid w:val="0"/>
        <w:ind w:firstLine="480"/>
        <w:jc w:val="left"/>
        <w:rPr>
          <w:rFonts w:ascii="Times New Roman" w:hAnsi="Times New Roman" w:eastAsia="方正仿宋_GBK" w:cs="Times New Roman"/>
          <w:bCs/>
          <w:color w:val="000000"/>
          <w:sz w:val="32"/>
          <w:szCs w:val="32"/>
        </w:rPr>
      </w:pPr>
      <w:r>
        <w:rPr>
          <w:rFonts w:ascii="Times New Roman" w:hAnsi="Times New Roman" w:eastAsia="方正楷体_GBK" w:cs="Times New Roman"/>
          <w:bCs/>
          <w:color w:val="000000"/>
          <w:sz w:val="32"/>
          <w:szCs w:val="32"/>
        </w:rPr>
        <w:t>（一）严格落实水污染防治措施。</w:t>
      </w:r>
      <w:r>
        <w:rPr>
          <w:rFonts w:hint="eastAsia" w:ascii="Times New Roman" w:hAnsi="Times New Roman" w:eastAsia="方正仿宋_GBK" w:cs="Times New Roman"/>
          <w:bCs/>
          <w:color w:val="000000"/>
          <w:sz w:val="32"/>
          <w:szCs w:val="32"/>
        </w:rPr>
        <w:t>拟建项目实行雨污分流。营运期废水主要</w:t>
      </w:r>
      <w:r>
        <w:rPr>
          <w:rFonts w:hint="default" w:ascii="Times New Roman" w:hAnsi="Times New Roman" w:eastAsia="方正仿宋_GBK" w:cs="Times New Roman"/>
          <w:bCs/>
          <w:color w:val="000000"/>
          <w:sz w:val="32"/>
          <w:szCs w:val="32"/>
          <w:lang w:val="en-US" w:eastAsia="zh-CN"/>
        </w:rPr>
        <w:t>为</w:t>
      </w:r>
      <w:r>
        <w:rPr>
          <w:rFonts w:hint="eastAsia" w:ascii="Times New Roman" w:hAnsi="Times New Roman" w:eastAsia="方正仿宋_GBK" w:cs="Times New Roman"/>
          <w:bCs/>
          <w:color w:val="000000"/>
          <w:sz w:val="32"/>
          <w:szCs w:val="32"/>
        </w:rPr>
        <w:t>生活污水</w:t>
      </w:r>
      <w:r>
        <w:rPr>
          <w:rFonts w:hint="default" w:ascii="Times New Roman" w:hAnsi="Times New Roman" w:eastAsia="方正仿宋_GBK" w:cs="Times New Roman"/>
          <w:bCs/>
          <w:color w:val="000000"/>
          <w:sz w:val="32"/>
          <w:szCs w:val="32"/>
          <w:lang w:val="en-US" w:eastAsia="zh-CN"/>
        </w:rPr>
        <w:t>。</w:t>
      </w:r>
      <w:r>
        <w:rPr>
          <w:rFonts w:hint="eastAsia" w:eastAsia="方正仿宋_GBK" w:cs="Times New Roman"/>
          <w:bCs/>
          <w:color w:val="000000"/>
          <w:sz w:val="32"/>
          <w:szCs w:val="32"/>
          <w:lang w:val="en-US" w:eastAsia="zh-CN"/>
        </w:rPr>
        <w:t>生活污水</w:t>
      </w:r>
      <w:r>
        <w:rPr>
          <w:rFonts w:hint="eastAsia" w:ascii="Times New Roman" w:hAnsi="Times New Roman" w:eastAsia="方正仿宋_GBK" w:cs="Times New Roman"/>
          <w:bCs/>
          <w:color w:val="000000"/>
          <w:sz w:val="32"/>
          <w:szCs w:val="32"/>
        </w:rPr>
        <w:t>经管网收集排入足运</w:t>
      </w:r>
      <w:r>
        <w:rPr>
          <w:rFonts w:hint="eastAsia" w:ascii="Times New Roman" w:hAnsi="Times New Roman" w:eastAsia="方正仿宋_GBK" w:cs="Times New Roman"/>
          <w:bCs/>
          <w:color w:val="000000"/>
          <w:sz w:val="32"/>
          <w:szCs w:val="32"/>
          <w:lang w:val="en-US" w:eastAsia="zh-CN"/>
        </w:rPr>
        <w:t>公司</w:t>
      </w:r>
      <w:r>
        <w:rPr>
          <w:rFonts w:hint="eastAsia" w:ascii="Times New Roman" w:hAnsi="Times New Roman" w:eastAsia="方正仿宋_GBK" w:cs="Times New Roman"/>
          <w:bCs/>
          <w:color w:val="000000"/>
          <w:sz w:val="32"/>
          <w:szCs w:val="32"/>
        </w:rPr>
        <w:t>现有生化池</w:t>
      </w:r>
      <w:r>
        <w:rPr>
          <w:rFonts w:hint="eastAsia" w:ascii="Times New Roman" w:hAnsi="Times New Roman" w:eastAsia="方正仿宋_GBK" w:cs="Times New Roman"/>
          <w:bCs/>
          <w:color w:val="000000"/>
          <w:sz w:val="32"/>
          <w:szCs w:val="32"/>
          <w:lang w:val="en-US" w:eastAsia="zh-CN"/>
        </w:rPr>
        <w:t>处</w:t>
      </w:r>
      <w:r>
        <w:rPr>
          <w:rFonts w:hint="eastAsia" w:eastAsia="方正仿宋_GBK" w:cs="Times New Roman"/>
          <w:bCs/>
          <w:color w:val="000000"/>
          <w:sz w:val="32"/>
          <w:szCs w:val="32"/>
          <w:lang w:val="en-US" w:eastAsia="zh-CN"/>
        </w:rPr>
        <w:t>理达</w:t>
      </w:r>
      <w:r>
        <w:rPr>
          <w:rFonts w:hint="default" w:ascii="Times New Roman" w:hAnsi="Times New Roman" w:eastAsia="方正仿宋_GBK" w:cs="Times New Roman"/>
          <w:bCs/>
          <w:color w:val="000000"/>
          <w:sz w:val="32"/>
          <w:szCs w:val="32"/>
          <w:lang w:val="en-US" w:eastAsia="zh-CN"/>
        </w:rPr>
        <w:t>《污水综合排放标准》（GB8978-1996）三级标准</w:t>
      </w:r>
      <w:r>
        <w:rPr>
          <w:rFonts w:hint="eastAsia" w:eastAsia="方正仿宋_GBK"/>
          <w:bCs/>
          <w:color w:val="000000"/>
          <w:sz w:val="32"/>
          <w:szCs w:val="32"/>
        </w:rPr>
        <w:t>（其中氨氮、总磷达《污水排入城镇下水道水质标准》（GB/T31962-2015）</w:t>
      </w:r>
      <w:r>
        <w:rPr>
          <w:rFonts w:hint="eastAsia" w:ascii="Times New Roman" w:hAnsi="Times New Roman" w:eastAsia="方正仿宋_GBK" w:cs="Times New Roman"/>
          <w:bCs/>
          <w:color w:val="000000"/>
          <w:sz w:val="32"/>
          <w:szCs w:val="32"/>
          <w:lang w:val="en-US" w:eastAsia="zh-CN"/>
        </w:rPr>
        <w:t>）</w:t>
      </w:r>
      <w:r>
        <w:rPr>
          <w:rFonts w:hint="default" w:ascii="Times New Roman" w:hAnsi="Times New Roman" w:eastAsia="方正仿宋_GBK" w:cs="Times New Roman"/>
          <w:bCs/>
          <w:color w:val="000000"/>
          <w:sz w:val="32"/>
          <w:szCs w:val="32"/>
          <w:lang w:val="en-US" w:eastAsia="zh-CN"/>
        </w:rPr>
        <w:t>后经市政污水管网</w:t>
      </w:r>
      <w:r>
        <w:rPr>
          <w:rFonts w:hint="eastAsia" w:ascii="Times New Roman" w:hAnsi="Times New Roman" w:eastAsia="方正仿宋_GBK" w:cs="Times New Roman"/>
          <w:bCs/>
          <w:color w:val="000000"/>
          <w:sz w:val="32"/>
          <w:szCs w:val="32"/>
          <w:lang w:val="en-US" w:eastAsia="zh-CN"/>
        </w:rPr>
        <w:t>排</w:t>
      </w:r>
      <w:r>
        <w:rPr>
          <w:rFonts w:hint="default" w:ascii="Times New Roman" w:hAnsi="Times New Roman" w:eastAsia="方正仿宋_GBK" w:cs="Times New Roman"/>
          <w:bCs/>
          <w:color w:val="000000"/>
          <w:sz w:val="32"/>
          <w:szCs w:val="32"/>
          <w:lang w:val="en-US" w:eastAsia="zh-CN"/>
        </w:rPr>
        <w:t>入</w:t>
      </w:r>
      <w:r>
        <w:rPr>
          <w:rFonts w:hint="eastAsia" w:eastAsia="方正仿宋_GBK" w:cs="Times New Roman"/>
          <w:bCs/>
          <w:color w:val="000000"/>
          <w:sz w:val="32"/>
          <w:szCs w:val="32"/>
          <w:lang w:val="en-US" w:eastAsia="zh-CN"/>
        </w:rPr>
        <w:t>双桥工业园区</w:t>
      </w:r>
      <w:r>
        <w:rPr>
          <w:rFonts w:hint="default" w:ascii="Times New Roman" w:hAnsi="Times New Roman" w:eastAsia="方正仿宋_GBK" w:cs="Times New Roman"/>
          <w:bCs/>
          <w:color w:val="000000"/>
          <w:sz w:val="32"/>
          <w:szCs w:val="32"/>
          <w:lang w:val="en-US" w:eastAsia="zh-CN"/>
        </w:rPr>
        <w:t>污水处理厂，经处理达《城镇污水处理厂污染物排放标准》（GB18918-2002）一级B标后外排至苦水河</w:t>
      </w:r>
      <w:r>
        <w:rPr>
          <w:rFonts w:hint="eastAsia" w:eastAsia="方正仿宋_GBK" w:cs="Times New Roman"/>
          <w:bCs/>
          <w:color w:val="000000"/>
          <w:sz w:val="32"/>
          <w:szCs w:val="32"/>
          <w:lang w:val="en-US" w:eastAsia="zh-CN"/>
        </w:rPr>
        <w:t>，汇入太平河</w:t>
      </w:r>
      <w:r>
        <w:rPr>
          <w:rFonts w:hint="default" w:ascii="Times New Roman" w:hAnsi="Times New Roman" w:eastAsia="方正仿宋_GBK" w:cs="Times New Roman"/>
          <w:bCs/>
          <w:color w:val="000000"/>
          <w:sz w:val="32"/>
          <w:szCs w:val="32"/>
          <w:lang w:val="en-US" w:eastAsia="zh-CN"/>
        </w:rPr>
        <w:t>。</w:t>
      </w:r>
    </w:p>
    <w:p>
      <w:pPr>
        <w:pStyle w:val="9"/>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方正仿宋_GBK" w:cs="Times New Roman"/>
          <w:bCs/>
          <w:color w:val="000000"/>
          <w:sz w:val="32"/>
          <w:szCs w:val="32"/>
          <w:lang w:val="en-US" w:eastAsia="zh-CN"/>
        </w:rPr>
      </w:pPr>
      <w:r>
        <w:rPr>
          <w:rFonts w:ascii="Times New Roman" w:hAnsi="Times New Roman" w:eastAsia="方正楷体_GBK" w:cs="Times New Roman"/>
          <w:b w:val="0"/>
          <w:bCs/>
          <w:color w:val="000000"/>
          <w:kern w:val="2"/>
          <w:sz w:val="32"/>
          <w:szCs w:val="32"/>
          <w:lang w:val="en-US" w:eastAsia="zh-CN" w:bidi="ar-SA"/>
        </w:rPr>
        <w:t>（二）</w:t>
      </w:r>
      <w:r>
        <w:rPr>
          <w:rFonts w:hint="eastAsia" w:ascii="Times New Roman" w:hAnsi="Times New Roman" w:eastAsia="方正楷体_GBK" w:cs="Times New Roman"/>
          <w:b w:val="0"/>
          <w:bCs/>
          <w:color w:val="000000"/>
          <w:kern w:val="2"/>
          <w:sz w:val="32"/>
          <w:szCs w:val="32"/>
          <w:lang w:val="en-US" w:eastAsia="zh-CN" w:bidi="ar-SA"/>
        </w:rPr>
        <w:t>严格落实废气污染防治措</w:t>
      </w:r>
      <w:r>
        <w:rPr>
          <w:rFonts w:hint="eastAsia" w:ascii="Times New Roman" w:hAnsi="Times New Roman" w:eastAsia="方正仿宋_GBK" w:cs="Times New Roman"/>
          <w:b w:val="0"/>
          <w:bCs/>
          <w:color w:val="000000"/>
          <w:kern w:val="2"/>
          <w:sz w:val="32"/>
          <w:szCs w:val="32"/>
          <w:lang w:val="en-US" w:eastAsia="zh-CN" w:bidi="ar-SA"/>
        </w:rPr>
        <w:t>施。拟建项目营运期废气主要为下料切割粉尘、焊接废气、打磨粉尘、喷漆废气。下料切割粉尘经移动式除尘设施处理后车间内无组织排放</w:t>
      </w:r>
      <w:r>
        <w:rPr>
          <w:rFonts w:hint="eastAsia" w:eastAsia="方正仿宋_GBK" w:cs="Times New Roman"/>
          <w:b w:val="0"/>
          <w:bCs/>
          <w:color w:val="000000"/>
          <w:kern w:val="2"/>
          <w:sz w:val="32"/>
          <w:szCs w:val="32"/>
          <w:lang w:val="en-US" w:eastAsia="zh-CN" w:bidi="ar-SA"/>
        </w:rPr>
        <w:t>，</w:t>
      </w:r>
      <w:r>
        <w:rPr>
          <w:rFonts w:hint="eastAsia" w:ascii="Times New Roman" w:hAnsi="Times New Roman" w:eastAsia="方正仿宋_GBK" w:cs="Times New Roman"/>
          <w:b w:val="0"/>
          <w:bCs/>
          <w:color w:val="000000"/>
          <w:kern w:val="2"/>
          <w:sz w:val="32"/>
          <w:szCs w:val="32"/>
          <w:lang w:val="en-US" w:eastAsia="zh-CN" w:bidi="ar-SA"/>
        </w:rPr>
        <w:t>拼装焊接废气经移动式焊烟处理器处理后车间内无组织</w:t>
      </w:r>
      <w:r>
        <w:rPr>
          <w:rFonts w:hint="eastAsia" w:eastAsia="方正仿宋_GBK" w:cs="Times New Roman"/>
          <w:b w:val="0"/>
          <w:bCs/>
          <w:color w:val="000000"/>
          <w:kern w:val="2"/>
          <w:sz w:val="32"/>
          <w:szCs w:val="32"/>
          <w:lang w:val="en-US" w:eastAsia="zh-CN" w:bidi="ar-SA"/>
        </w:rPr>
        <w:t>，</w:t>
      </w:r>
      <w:r>
        <w:rPr>
          <w:rFonts w:hint="eastAsia" w:ascii="Times New Roman" w:hAnsi="Times New Roman" w:eastAsia="方正仿宋_GBK" w:cs="Times New Roman"/>
          <w:b w:val="0"/>
          <w:bCs/>
          <w:color w:val="000000"/>
          <w:kern w:val="2"/>
          <w:sz w:val="32"/>
          <w:szCs w:val="32"/>
          <w:lang w:val="en-US" w:eastAsia="zh-CN" w:bidi="ar-SA"/>
        </w:rPr>
        <w:t>焊接废气和打磨废气经移动式除尘设施处理后车间内无组织</w:t>
      </w:r>
      <w:r>
        <w:rPr>
          <w:rFonts w:hint="eastAsia" w:eastAsia="方正仿宋_GBK" w:cs="Times New Roman"/>
          <w:b w:val="0"/>
          <w:bCs/>
          <w:color w:val="000000"/>
          <w:kern w:val="2"/>
          <w:sz w:val="32"/>
          <w:szCs w:val="32"/>
          <w:lang w:val="en-US" w:eastAsia="zh-CN" w:bidi="ar-SA"/>
        </w:rPr>
        <w:t>，颗粒物无组织排放</w:t>
      </w:r>
      <w:r>
        <w:rPr>
          <w:rFonts w:hint="eastAsia" w:ascii="Times New Roman" w:hAnsi="Times New Roman" w:eastAsia="方正仿宋_GBK" w:cs="Times New Roman"/>
          <w:b w:val="0"/>
          <w:bCs/>
          <w:color w:val="000000"/>
          <w:kern w:val="2"/>
          <w:sz w:val="32"/>
          <w:szCs w:val="32"/>
          <w:lang w:val="en-US" w:eastAsia="zh-CN" w:bidi="ar-SA"/>
        </w:rPr>
        <w:t>执行《大气污染物综合排放标准》(DB 50/418-2016）；喷漆废气</w:t>
      </w:r>
      <w:r>
        <w:rPr>
          <w:rFonts w:hint="eastAsia" w:eastAsia="方正仿宋_GBK" w:cs="Times New Roman"/>
          <w:b w:val="0"/>
          <w:bCs/>
          <w:color w:val="000000"/>
          <w:kern w:val="2"/>
          <w:sz w:val="32"/>
          <w:szCs w:val="32"/>
          <w:lang w:val="en-US" w:eastAsia="zh-CN" w:bidi="ar-SA"/>
        </w:rPr>
        <w:t>密闭</w:t>
      </w:r>
      <w:r>
        <w:rPr>
          <w:rFonts w:hint="default" w:ascii="Times New Roman" w:hAnsi="Times New Roman" w:eastAsia="方正仿宋_GBK" w:cs="Times New Roman"/>
          <w:b w:val="0"/>
          <w:bCs/>
          <w:color w:val="000000"/>
          <w:kern w:val="2"/>
          <w:sz w:val="32"/>
          <w:szCs w:val="32"/>
          <w:lang w:val="en-US" w:eastAsia="zh-CN" w:bidi="ar-SA"/>
        </w:rPr>
        <w:t>收集</w:t>
      </w:r>
      <w:r>
        <w:rPr>
          <w:rFonts w:hint="eastAsia" w:eastAsia="方正仿宋_GBK" w:cs="Times New Roman"/>
          <w:b w:val="0"/>
          <w:bCs/>
          <w:color w:val="000000"/>
          <w:kern w:val="2"/>
          <w:sz w:val="32"/>
          <w:szCs w:val="32"/>
          <w:lang w:val="en-US" w:eastAsia="zh-CN" w:bidi="ar-SA"/>
        </w:rPr>
        <w:t>，</w:t>
      </w:r>
      <w:r>
        <w:rPr>
          <w:rFonts w:hint="eastAsia" w:ascii="Times New Roman" w:hAnsi="Times New Roman" w:eastAsia="方正仿宋_GBK" w:cs="Times New Roman"/>
          <w:b w:val="0"/>
          <w:bCs/>
          <w:color w:val="000000"/>
          <w:kern w:val="2"/>
          <w:sz w:val="32"/>
          <w:szCs w:val="32"/>
          <w:lang w:val="en-US" w:eastAsia="zh-CN" w:bidi="ar-SA"/>
        </w:rPr>
        <w:t>经“干式漆雾净化箱+UV光催化氧化+活性炭吸附”</w:t>
      </w:r>
      <w:r>
        <w:rPr>
          <w:rFonts w:hint="default" w:ascii="Times New Roman" w:hAnsi="Times New Roman" w:eastAsia="方正仿宋_GBK" w:cs="Times New Roman"/>
          <w:b w:val="0"/>
          <w:bCs/>
          <w:color w:val="000000"/>
          <w:kern w:val="2"/>
          <w:sz w:val="32"/>
          <w:szCs w:val="32"/>
          <w:lang w:val="en-US" w:eastAsia="zh-CN" w:bidi="ar-SA"/>
        </w:rPr>
        <w:t>处理后</w:t>
      </w:r>
      <w:r>
        <w:rPr>
          <w:rFonts w:hint="eastAsia" w:ascii="Times New Roman" w:hAnsi="Times New Roman" w:eastAsia="方正仿宋_GBK" w:cs="Times New Roman"/>
          <w:b w:val="0"/>
          <w:bCs/>
          <w:color w:val="000000"/>
          <w:kern w:val="2"/>
          <w:sz w:val="32"/>
          <w:szCs w:val="32"/>
          <w:lang w:val="en-US" w:eastAsia="zh-CN" w:bidi="ar-SA"/>
        </w:rPr>
        <w:t>通过</w:t>
      </w:r>
      <w:r>
        <w:rPr>
          <w:rFonts w:hint="default" w:ascii="Times New Roman" w:hAnsi="Times New Roman" w:eastAsia="方正仿宋_GBK" w:cs="Times New Roman"/>
          <w:b w:val="0"/>
          <w:bCs/>
          <w:color w:val="000000"/>
          <w:kern w:val="2"/>
          <w:sz w:val="32"/>
          <w:szCs w:val="32"/>
          <w:lang w:val="en-US" w:eastAsia="zh-CN" w:bidi="ar-SA"/>
        </w:rPr>
        <w:t>15m高</w:t>
      </w:r>
      <w:r>
        <w:rPr>
          <w:rFonts w:hint="eastAsia" w:ascii="Times New Roman" w:hAnsi="Times New Roman" w:eastAsia="方正仿宋_GBK" w:cs="Times New Roman"/>
          <w:b w:val="0"/>
          <w:bCs/>
          <w:color w:val="000000"/>
          <w:kern w:val="2"/>
          <w:sz w:val="32"/>
          <w:szCs w:val="32"/>
          <w:lang w:val="en-US" w:eastAsia="zh-CN" w:bidi="ar-SA"/>
        </w:rPr>
        <w:t>DA001</w:t>
      </w:r>
      <w:r>
        <w:rPr>
          <w:rFonts w:hint="default" w:ascii="Times New Roman" w:hAnsi="Times New Roman" w:eastAsia="方正仿宋_GBK" w:cs="Times New Roman"/>
          <w:b w:val="0"/>
          <w:bCs/>
          <w:color w:val="000000"/>
          <w:kern w:val="2"/>
          <w:sz w:val="32"/>
          <w:szCs w:val="32"/>
          <w:lang w:val="en-US" w:eastAsia="zh-CN" w:bidi="ar-SA"/>
        </w:rPr>
        <w:t>排气筒排放</w:t>
      </w:r>
      <w:r>
        <w:rPr>
          <w:rFonts w:hint="eastAsia" w:ascii="Times New Roman" w:hAnsi="Times New Roman" w:eastAsia="方正仿宋_GBK" w:cs="Times New Roman"/>
          <w:b w:val="0"/>
          <w:bCs/>
          <w:color w:val="000000"/>
          <w:kern w:val="2"/>
          <w:sz w:val="32"/>
          <w:szCs w:val="32"/>
          <w:lang w:val="en-US" w:eastAsia="zh-CN" w:bidi="ar-SA"/>
        </w:rPr>
        <w:t>，</w:t>
      </w:r>
      <w:r>
        <w:rPr>
          <w:rFonts w:hint="eastAsia" w:eastAsia="方正仿宋_GBK" w:cs="Times New Roman"/>
          <w:b w:val="0"/>
          <w:bCs/>
          <w:color w:val="000000"/>
          <w:kern w:val="2"/>
          <w:sz w:val="32"/>
          <w:szCs w:val="32"/>
          <w:lang w:val="en-US" w:eastAsia="zh-CN" w:bidi="ar-SA"/>
        </w:rPr>
        <w:t>调漆废气和晾干废气无组织排放，颗粒物、非甲烷总烃和二甲苯有组织</w:t>
      </w:r>
      <w:r>
        <w:rPr>
          <w:rFonts w:hint="eastAsia" w:ascii="Times New Roman" w:hAnsi="Times New Roman" w:eastAsia="方正仿宋_GBK" w:cs="Times New Roman"/>
          <w:b w:val="0"/>
          <w:bCs/>
          <w:color w:val="000000"/>
          <w:kern w:val="2"/>
          <w:sz w:val="32"/>
          <w:szCs w:val="32"/>
          <w:lang w:val="en-US" w:eastAsia="zh-CN" w:bidi="ar-SA"/>
        </w:rPr>
        <w:t>排放执行《大气污染物综合排放标准》(DB 50/418-2016）</w:t>
      </w:r>
      <w:r>
        <w:rPr>
          <w:rFonts w:hint="eastAsia" w:eastAsia="方正仿宋_GBK" w:cs="Times New Roman"/>
          <w:b w:val="0"/>
          <w:bCs/>
          <w:color w:val="000000"/>
          <w:kern w:val="2"/>
          <w:sz w:val="32"/>
          <w:szCs w:val="32"/>
          <w:lang w:val="en-US" w:eastAsia="zh-CN" w:bidi="ar-SA"/>
        </w:rPr>
        <w:t>，厂界颗粒物、非甲烷总烃和二甲苯排放</w:t>
      </w:r>
      <w:r>
        <w:rPr>
          <w:rFonts w:hint="eastAsia" w:ascii="Times New Roman" w:hAnsi="Times New Roman" w:eastAsia="方正仿宋_GBK" w:cs="Times New Roman"/>
          <w:b w:val="0"/>
          <w:bCs/>
          <w:color w:val="000000"/>
          <w:kern w:val="2"/>
          <w:sz w:val="32"/>
          <w:szCs w:val="32"/>
          <w:lang w:val="en-US" w:eastAsia="zh-CN" w:bidi="ar-SA"/>
        </w:rPr>
        <w:t>执行《大气污染物综合排放标准》(DB 50/418-2016）</w:t>
      </w:r>
      <w:r>
        <w:rPr>
          <w:rFonts w:hint="eastAsia" w:eastAsia="方正仿宋_GBK" w:cs="Times New Roman"/>
          <w:b w:val="0"/>
          <w:bCs/>
          <w:color w:val="000000"/>
          <w:kern w:val="2"/>
          <w:sz w:val="32"/>
          <w:szCs w:val="32"/>
          <w:lang w:val="en-US" w:eastAsia="zh-CN" w:bidi="ar-SA"/>
        </w:rPr>
        <w:t>，厂区内非甲烷总烃排放执行</w:t>
      </w:r>
      <w:r>
        <w:rPr>
          <w:rFonts w:hint="eastAsia" w:ascii="Times New Roman" w:hAnsi="Times New Roman" w:eastAsia="方正仿宋_GBK" w:cs="Times New Roman"/>
          <w:b w:val="0"/>
          <w:bCs/>
          <w:color w:val="000000"/>
          <w:kern w:val="2"/>
          <w:sz w:val="32"/>
          <w:szCs w:val="32"/>
          <w:lang w:val="en-US" w:eastAsia="zh-CN" w:bidi="ar-SA"/>
        </w:rPr>
        <w:t>《挥发性有机物无组织排放控制标准》（GB 37822-2019）</w:t>
      </w:r>
      <w:r>
        <w:rPr>
          <w:rFonts w:hint="eastAsia" w:eastAsia="方正仿宋_GBK" w:cs="Times New Roman"/>
          <w:b w:val="0"/>
          <w:bCs/>
          <w:color w:val="000000"/>
          <w:kern w:val="2"/>
          <w:sz w:val="32"/>
          <w:szCs w:val="32"/>
          <w:lang w:val="en-US" w:eastAsia="zh-CN" w:bidi="ar-SA"/>
        </w:rPr>
        <w:t>。</w:t>
      </w:r>
    </w:p>
    <w:p>
      <w:pPr>
        <w:spacing w:line="574" w:lineRule="exact"/>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 xml:space="preserve">    </w:t>
      </w:r>
      <w:r>
        <w:rPr>
          <w:rFonts w:ascii="Times New Roman" w:hAnsi="Times New Roman" w:eastAsia="方正楷体_GBK" w:cs="Times New Roman"/>
          <w:bCs/>
          <w:color w:val="000000"/>
          <w:sz w:val="32"/>
          <w:szCs w:val="32"/>
        </w:rPr>
        <w:t>（三）严格落实噪声污染防治措施。</w:t>
      </w:r>
      <w:r>
        <w:rPr>
          <w:rFonts w:hint="default" w:ascii="Times New Roman" w:hAnsi="Times New Roman" w:eastAsia="方正仿宋_GBK" w:cs="Times New Roman"/>
          <w:bCs/>
          <w:color w:val="000000"/>
          <w:sz w:val="32"/>
          <w:szCs w:val="32"/>
        </w:rPr>
        <w:t>拟建项目夜间不生产</w:t>
      </w:r>
      <w:r>
        <w:rPr>
          <w:rFonts w:hint="eastAsia"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rPr>
        <w:t>运营期主要为各类机加设备运行噪声、落料噪声及运输物料时碰撞噪声</w:t>
      </w:r>
      <w:r>
        <w:rPr>
          <w:rFonts w:hint="eastAsia" w:ascii="Times New Roman" w:hAnsi="Times New Roman" w:eastAsia="方正仿宋_GBK" w:cs="Times New Roman"/>
          <w:bCs/>
          <w:color w:val="000000"/>
          <w:sz w:val="32"/>
          <w:szCs w:val="32"/>
          <w:lang w:val="en-US" w:eastAsia="zh-CN"/>
        </w:rPr>
        <w:t>等</w:t>
      </w:r>
      <w:r>
        <w:rPr>
          <w:rFonts w:ascii="Times New Roman" w:hAnsi="Times New Roman" w:eastAsia="方正仿宋_GBK" w:cs="Times New Roman"/>
          <w:bCs/>
          <w:color w:val="000000"/>
          <w:sz w:val="32"/>
          <w:szCs w:val="32"/>
        </w:rPr>
        <w:t>，</w:t>
      </w:r>
      <w:r>
        <w:rPr>
          <w:rFonts w:hint="default" w:ascii="Times New Roman" w:hAnsi="Times New Roman" w:eastAsia="方正仿宋_GBK" w:cs="Times New Roman"/>
          <w:bCs/>
          <w:color w:val="000000"/>
          <w:sz w:val="32"/>
          <w:szCs w:val="32"/>
        </w:rPr>
        <w:t>采取合理布设设备</w:t>
      </w:r>
      <w:r>
        <w:rPr>
          <w:rFonts w:hint="eastAsia"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rPr>
        <w:t>基础减震、车间隔声</w:t>
      </w:r>
      <w:r>
        <w:rPr>
          <w:rFonts w:hint="default" w:ascii="Times New Roman" w:hAnsi="Times New Roman" w:eastAsia="方正仿宋_GBK" w:cs="Times New Roman"/>
          <w:bCs/>
          <w:color w:val="000000"/>
          <w:sz w:val="32"/>
          <w:szCs w:val="32"/>
          <w:lang w:eastAsia="zh-CN"/>
        </w:rPr>
        <w:t>等</w:t>
      </w:r>
      <w:r>
        <w:rPr>
          <w:rFonts w:hint="eastAsia" w:ascii="Times New Roman" w:hAnsi="Times New Roman" w:eastAsia="方正仿宋_GBK" w:cs="Times New Roman"/>
          <w:bCs/>
          <w:color w:val="000000"/>
          <w:sz w:val="32"/>
          <w:szCs w:val="32"/>
          <w:lang w:eastAsia="zh-CN"/>
        </w:rPr>
        <w:t>措施</w:t>
      </w:r>
      <w:r>
        <w:rPr>
          <w:rFonts w:hint="default" w:ascii="Times New Roman" w:hAnsi="Times New Roman" w:eastAsia="方正仿宋_GBK" w:cs="Times New Roman"/>
          <w:bCs/>
          <w:color w:val="000000"/>
          <w:sz w:val="32"/>
          <w:szCs w:val="32"/>
          <w:lang w:eastAsia="zh-CN"/>
        </w:rPr>
        <w:t>后</w:t>
      </w:r>
      <w:r>
        <w:rPr>
          <w:rFonts w:ascii="Times New Roman" w:hAnsi="Times New Roman" w:eastAsia="方正仿宋_GBK" w:cs="Times New Roman"/>
          <w:bCs/>
          <w:color w:val="000000"/>
          <w:sz w:val="32"/>
          <w:szCs w:val="32"/>
        </w:rPr>
        <w:t>，厂界噪声满足《工业企业厂界环境噪声排放标准》（GB12348-2008）3类标准。</w:t>
      </w:r>
    </w:p>
    <w:p>
      <w:pPr>
        <w:spacing w:line="574"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楷体_GBK" w:cs="Times New Roman"/>
          <w:bCs/>
          <w:color w:val="000000"/>
          <w:sz w:val="32"/>
          <w:szCs w:val="32"/>
        </w:rPr>
        <w:t>（四）严格落实固体废物污染防治措施。</w:t>
      </w:r>
      <w:r>
        <w:rPr>
          <w:rFonts w:hint="eastAsia" w:eastAsia="方正仿宋_GBK"/>
          <w:bCs/>
          <w:color w:val="000000"/>
          <w:sz w:val="32"/>
          <w:szCs w:val="32"/>
        </w:rPr>
        <w:t>拟建项目</w:t>
      </w:r>
      <w:r>
        <w:rPr>
          <w:rFonts w:eastAsia="方正仿宋_GBK"/>
          <w:bCs/>
          <w:color w:val="000000"/>
          <w:sz w:val="32"/>
          <w:szCs w:val="32"/>
        </w:rPr>
        <w:t>营运期</w:t>
      </w:r>
      <w:r>
        <w:rPr>
          <w:rFonts w:hint="eastAsia" w:eastAsia="方正仿宋_GBK"/>
          <w:bCs/>
          <w:color w:val="000000"/>
          <w:sz w:val="32"/>
          <w:szCs w:val="32"/>
        </w:rPr>
        <w:t>固体废物主要</w:t>
      </w:r>
      <w:r>
        <w:rPr>
          <w:rFonts w:eastAsia="方正仿宋_GBK"/>
          <w:bCs/>
          <w:color w:val="000000"/>
          <w:sz w:val="32"/>
          <w:szCs w:val="32"/>
        </w:rPr>
        <w:t>包括危险废物</w:t>
      </w:r>
      <w:r>
        <w:rPr>
          <w:rFonts w:hint="eastAsia" w:eastAsia="方正仿宋_GBK"/>
          <w:bCs/>
          <w:color w:val="000000"/>
          <w:sz w:val="32"/>
          <w:szCs w:val="32"/>
          <w:lang w:eastAsia="zh-CN"/>
        </w:rPr>
        <w:t>、</w:t>
      </w:r>
      <w:r>
        <w:rPr>
          <w:rFonts w:hint="eastAsia" w:eastAsia="方正仿宋_GBK"/>
          <w:bCs/>
          <w:color w:val="000000"/>
          <w:sz w:val="32"/>
          <w:szCs w:val="32"/>
        </w:rPr>
        <w:t>一般工业</w:t>
      </w:r>
      <w:r>
        <w:rPr>
          <w:rFonts w:eastAsia="方正仿宋_GBK"/>
          <w:bCs/>
          <w:color w:val="000000"/>
          <w:sz w:val="32"/>
          <w:szCs w:val="32"/>
        </w:rPr>
        <w:t>固废</w:t>
      </w:r>
      <w:r>
        <w:rPr>
          <w:rFonts w:hint="eastAsia" w:eastAsia="方正仿宋_GBK"/>
          <w:bCs/>
          <w:color w:val="000000"/>
          <w:sz w:val="32"/>
          <w:szCs w:val="32"/>
          <w:lang w:val="en-US" w:eastAsia="zh-CN"/>
        </w:rPr>
        <w:t>和</w:t>
      </w:r>
      <w:r>
        <w:rPr>
          <w:rFonts w:eastAsia="方正仿宋_GBK"/>
          <w:bCs/>
          <w:color w:val="000000"/>
          <w:sz w:val="32"/>
          <w:szCs w:val="32"/>
        </w:rPr>
        <w:t>生活垃圾。</w:t>
      </w:r>
      <w:r>
        <w:rPr>
          <w:rFonts w:hint="default" w:ascii="Times New Roman" w:hAnsi="Times New Roman" w:eastAsia="方正仿宋_GBK" w:cs="Times New Roman"/>
          <w:bCs/>
          <w:color w:val="000000"/>
          <w:sz w:val="32"/>
          <w:szCs w:val="32"/>
        </w:rPr>
        <w:t>危险废物包</w:t>
      </w:r>
      <w:r>
        <w:rPr>
          <w:rFonts w:hint="default" w:eastAsia="方正仿宋_GBK"/>
          <w:bCs/>
          <w:color w:val="000000"/>
          <w:sz w:val="32"/>
          <w:szCs w:val="32"/>
        </w:rPr>
        <w:t>括</w:t>
      </w:r>
      <w:r>
        <w:rPr>
          <w:rFonts w:hint="eastAsia" w:eastAsia="方正仿宋_GBK"/>
          <w:bCs/>
          <w:color w:val="000000"/>
          <w:sz w:val="32"/>
          <w:szCs w:val="32"/>
        </w:rPr>
        <w:t>废切削液</w:t>
      </w:r>
      <w:r>
        <w:rPr>
          <w:rFonts w:hint="eastAsia" w:eastAsia="方正仿宋_GBK"/>
          <w:bCs/>
          <w:color w:val="000000"/>
          <w:sz w:val="32"/>
          <w:szCs w:val="32"/>
          <w:lang w:eastAsia="zh-CN"/>
        </w:rPr>
        <w:t>、</w:t>
      </w:r>
      <w:r>
        <w:rPr>
          <w:rFonts w:hint="eastAsia" w:eastAsia="方正仿宋_GBK"/>
          <w:bCs/>
          <w:color w:val="000000"/>
          <w:sz w:val="32"/>
          <w:szCs w:val="32"/>
        </w:rPr>
        <w:t>废机油</w:t>
      </w:r>
      <w:r>
        <w:rPr>
          <w:rFonts w:hint="eastAsia" w:eastAsia="方正仿宋_GBK"/>
          <w:bCs/>
          <w:color w:val="000000"/>
          <w:sz w:val="32"/>
          <w:szCs w:val="32"/>
          <w:lang w:eastAsia="zh-CN"/>
        </w:rPr>
        <w:t>、</w:t>
      </w:r>
      <w:r>
        <w:rPr>
          <w:rFonts w:hint="eastAsia" w:eastAsia="方正仿宋_GBK"/>
          <w:bCs/>
          <w:color w:val="000000"/>
          <w:sz w:val="32"/>
          <w:szCs w:val="32"/>
        </w:rPr>
        <w:t>废油桶</w:t>
      </w:r>
      <w:r>
        <w:rPr>
          <w:rFonts w:hint="eastAsia" w:eastAsia="方正仿宋_GBK"/>
          <w:bCs/>
          <w:color w:val="000000"/>
          <w:sz w:val="32"/>
          <w:szCs w:val="32"/>
          <w:lang w:eastAsia="zh-CN"/>
        </w:rPr>
        <w:t>、</w:t>
      </w:r>
      <w:r>
        <w:rPr>
          <w:rFonts w:hint="eastAsia" w:eastAsia="方正仿宋_GBK"/>
          <w:bCs/>
          <w:color w:val="000000"/>
          <w:sz w:val="32"/>
          <w:szCs w:val="32"/>
        </w:rPr>
        <w:t>废过滤材料</w:t>
      </w:r>
      <w:r>
        <w:rPr>
          <w:rFonts w:hint="eastAsia" w:eastAsia="方正仿宋_GBK"/>
          <w:bCs/>
          <w:color w:val="000000"/>
          <w:sz w:val="32"/>
          <w:szCs w:val="32"/>
          <w:lang w:eastAsia="zh-CN"/>
        </w:rPr>
        <w:t>、</w:t>
      </w:r>
      <w:r>
        <w:rPr>
          <w:rFonts w:hint="eastAsia" w:eastAsia="方正仿宋_GBK"/>
          <w:bCs/>
          <w:color w:val="000000"/>
          <w:sz w:val="32"/>
          <w:szCs w:val="32"/>
        </w:rPr>
        <w:t>废活性炭</w:t>
      </w:r>
      <w:r>
        <w:rPr>
          <w:rFonts w:hint="eastAsia" w:eastAsia="方正仿宋_GBK"/>
          <w:bCs/>
          <w:color w:val="000000"/>
          <w:sz w:val="32"/>
          <w:szCs w:val="32"/>
          <w:lang w:eastAsia="zh-CN"/>
        </w:rPr>
        <w:t>、</w:t>
      </w:r>
      <w:r>
        <w:rPr>
          <w:rFonts w:hint="eastAsia" w:eastAsia="方正仿宋_GBK"/>
          <w:bCs/>
          <w:color w:val="000000"/>
          <w:sz w:val="32"/>
          <w:szCs w:val="32"/>
        </w:rPr>
        <w:t>废UV灯管</w:t>
      </w:r>
      <w:r>
        <w:rPr>
          <w:rFonts w:hint="eastAsia" w:eastAsia="方正仿宋_GBK"/>
          <w:bCs/>
          <w:color w:val="000000"/>
          <w:sz w:val="32"/>
          <w:szCs w:val="32"/>
          <w:lang w:eastAsia="zh-CN"/>
        </w:rPr>
        <w:t>、</w:t>
      </w:r>
      <w:r>
        <w:rPr>
          <w:rFonts w:hint="eastAsia" w:eastAsia="方正仿宋_GBK"/>
          <w:bCs/>
          <w:color w:val="000000"/>
          <w:sz w:val="32"/>
          <w:szCs w:val="32"/>
        </w:rPr>
        <w:t>废油漆桶</w:t>
      </w:r>
      <w:r>
        <w:rPr>
          <w:rFonts w:hint="eastAsia" w:eastAsia="方正仿宋_GBK"/>
          <w:bCs/>
          <w:color w:val="000000"/>
          <w:sz w:val="32"/>
          <w:szCs w:val="32"/>
          <w:lang w:eastAsia="zh-CN"/>
        </w:rPr>
        <w:t>、</w:t>
      </w:r>
      <w:r>
        <w:rPr>
          <w:rFonts w:hint="eastAsia" w:eastAsia="方正仿宋_GBK"/>
          <w:bCs/>
          <w:color w:val="000000"/>
          <w:sz w:val="32"/>
          <w:szCs w:val="32"/>
        </w:rPr>
        <w:t>废含油抹布、手套</w:t>
      </w:r>
      <w:r>
        <w:rPr>
          <w:rFonts w:hint="eastAsia" w:eastAsia="方正仿宋_GBK"/>
          <w:bCs/>
          <w:color w:val="000000"/>
          <w:sz w:val="32"/>
          <w:szCs w:val="32"/>
          <w:lang w:val="en-US" w:eastAsia="zh-CN"/>
        </w:rPr>
        <w:t>和</w:t>
      </w:r>
      <w:r>
        <w:rPr>
          <w:rFonts w:hint="eastAsia" w:eastAsia="方正仿宋_GBK"/>
          <w:bCs/>
          <w:color w:val="000000"/>
          <w:sz w:val="32"/>
          <w:szCs w:val="32"/>
        </w:rPr>
        <w:t>废金属（含切削液）</w:t>
      </w:r>
      <w:r>
        <w:rPr>
          <w:rFonts w:hint="default" w:eastAsia="方正仿宋_GBK"/>
          <w:bCs/>
          <w:color w:val="000000"/>
          <w:sz w:val="32"/>
          <w:szCs w:val="32"/>
        </w:rPr>
        <w:t>等</w:t>
      </w:r>
      <w:r>
        <w:rPr>
          <w:rFonts w:eastAsia="方正仿宋_GBK"/>
          <w:bCs/>
          <w:color w:val="000000"/>
          <w:sz w:val="32"/>
          <w:szCs w:val="32"/>
        </w:rPr>
        <w:t>，</w:t>
      </w:r>
      <w:r>
        <w:rPr>
          <w:rFonts w:hint="default" w:eastAsia="方正仿宋_GBK"/>
          <w:bCs/>
          <w:color w:val="000000"/>
          <w:sz w:val="32"/>
          <w:szCs w:val="32"/>
        </w:rPr>
        <w:t>分类收集</w:t>
      </w:r>
      <w:r>
        <w:rPr>
          <w:rFonts w:hint="default" w:ascii="Times New Roman" w:hAnsi="Times New Roman" w:eastAsia="方正仿宋_GBK" w:cs="Times New Roman"/>
          <w:bCs/>
          <w:color w:val="000000"/>
          <w:sz w:val="32"/>
          <w:szCs w:val="32"/>
        </w:rPr>
        <w:t>暂存于危废暂存间</w:t>
      </w:r>
      <w:r>
        <w:rPr>
          <w:rFonts w:hint="eastAsia" w:eastAsia="方正仿宋_GBK" w:cs="Times New Roman"/>
          <w:bCs/>
          <w:color w:val="000000"/>
          <w:sz w:val="32"/>
          <w:szCs w:val="32"/>
          <w:lang w:eastAsia="zh-CN"/>
        </w:rPr>
        <w:t>（</w:t>
      </w:r>
      <w:r>
        <w:rPr>
          <w:rFonts w:hint="eastAsia" w:eastAsia="方正仿宋_GBK" w:cs="Times New Roman"/>
          <w:bCs/>
          <w:color w:val="000000"/>
          <w:sz w:val="32"/>
          <w:szCs w:val="32"/>
          <w:lang w:val="en-US" w:eastAsia="zh-CN"/>
        </w:rPr>
        <w:t>50m</w:t>
      </w:r>
      <w:r>
        <w:rPr>
          <w:rFonts w:hint="eastAsia" w:eastAsia="方正仿宋_GBK" w:cs="Times New Roman"/>
          <w:bCs/>
          <w:color w:val="000000"/>
          <w:sz w:val="32"/>
          <w:szCs w:val="32"/>
          <w:vertAlign w:val="superscript"/>
          <w:lang w:val="en-US" w:eastAsia="zh-CN"/>
        </w:rPr>
        <w:t>2</w:t>
      </w:r>
      <w:r>
        <w:rPr>
          <w:rFonts w:hint="eastAsia"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rPr>
        <w:t>，</w:t>
      </w:r>
      <w:r>
        <w:rPr>
          <w:rFonts w:ascii="Times New Roman" w:hAnsi="Times New Roman" w:eastAsia="方正仿宋_GBK" w:cs="Times New Roman"/>
          <w:bCs/>
          <w:color w:val="000000"/>
          <w:sz w:val="32"/>
          <w:szCs w:val="32"/>
        </w:rPr>
        <w:t>交</w:t>
      </w:r>
      <w:r>
        <w:rPr>
          <w:rFonts w:hint="default" w:ascii="Times New Roman" w:hAnsi="Times New Roman" w:eastAsia="方正仿宋_GBK" w:cs="Times New Roman"/>
          <w:bCs/>
          <w:color w:val="000000"/>
          <w:sz w:val="32"/>
          <w:szCs w:val="32"/>
        </w:rPr>
        <w:t>由</w:t>
      </w:r>
      <w:r>
        <w:rPr>
          <w:rFonts w:hint="eastAsia" w:eastAsia="方正仿宋_GBK" w:cs="Times New Roman"/>
          <w:bCs/>
          <w:color w:val="000000"/>
          <w:sz w:val="32"/>
          <w:szCs w:val="32"/>
          <w:lang w:eastAsia="zh-CN"/>
        </w:rPr>
        <w:t>有</w:t>
      </w:r>
      <w:r>
        <w:rPr>
          <w:rFonts w:ascii="Times New Roman" w:hAnsi="Times New Roman" w:eastAsia="方正仿宋_GBK" w:cs="Times New Roman"/>
          <w:bCs/>
          <w:color w:val="000000"/>
          <w:sz w:val="32"/>
          <w:szCs w:val="32"/>
        </w:rPr>
        <w:t>资质单位处置</w:t>
      </w:r>
      <w:r>
        <w:rPr>
          <w:rFonts w:hint="default" w:ascii="Times New Roman" w:hAnsi="Times New Roman" w:eastAsia="方正仿宋_GBK" w:cs="Times New Roman"/>
          <w:bCs/>
          <w:color w:val="000000"/>
          <w:sz w:val="32"/>
          <w:szCs w:val="32"/>
        </w:rPr>
        <w:t>；</w:t>
      </w:r>
      <w:r>
        <w:rPr>
          <w:rFonts w:ascii="Times New Roman" w:hAnsi="Times New Roman" w:eastAsia="方正仿宋_GBK" w:cs="Times New Roman"/>
          <w:bCs/>
          <w:color w:val="000000"/>
          <w:sz w:val="32"/>
          <w:szCs w:val="32"/>
        </w:rPr>
        <w:t>一般工业固废包括废金属边角料、废金属屑</w:t>
      </w:r>
      <w:r>
        <w:rPr>
          <w:rFonts w:hint="eastAsia" w:ascii="Times New Roman" w:hAnsi="Times New Roman" w:eastAsia="方正仿宋_GBK" w:cs="Times New Roman"/>
          <w:bCs/>
          <w:color w:val="000000"/>
          <w:sz w:val="32"/>
          <w:szCs w:val="32"/>
          <w:lang w:eastAsia="zh-CN"/>
        </w:rPr>
        <w:t>、</w:t>
      </w:r>
      <w:r>
        <w:rPr>
          <w:rFonts w:ascii="Times New Roman" w:hAnsi="Times New Roman" w:eastAsia="方正仿宋_GBK" w:cs="Times New Roman"/>
          <w:bCs/>
          <w:color w:val="000000"/>
          <w:sz w:val="32"/>
          <w:szCs w:val="32"/>
        </w:rPr>
        <w:t>不合格品</w:t>
      </w:r>
      <w:r>
        <w:rPr>
          <w:rFonts w:hint="eastAsia" w:ascii="Times New Roman" w:hAnsi="Times New Roman" w:eastAsia="方正仿宋_GBK" w:cs="Times New Roman"/>
          <w:bCs/>
          <w:color w:val="000000"/>
          <w:sz w:val="32"/>
          <w:szCs w:val="32"/>
          <w:lang w:eastAsia="zh-CN"/>
        </w:rPr>
        <w:t>、</w:t>
      </w:r>
      <w:r>
        <w:rPr>
          <w:rFonts w:ascii="Times New Roman" w:hAnsi="Times New Roman" w:eastAsia="方正仿宋_GBK" w:cs="Times New Roman"/>
          <w:bCs/>
          <w:color w:val="000000"/>
          <w:sz w:val="32"/>
          <w:szCs w:val="32"/>
        </w:rPr>
        <w:t>除尘灰</w:t>
      </w:r>
      <w:r>
        <w:rPr>
          <w:rFonts w:hint="eastAsia" w:ascii="Times New Roman" w:hAnsi="Times New Roman" w:eastAsia="方正仿宋_GBK" w:cs="Times New Roman"/>
          <w:bCs/>
          <w:color w:val="000000"/>
          <w:sz w:val="32"/>
          <w:szCs w:val="32"/>
          <w:lang w:eastAsia="zh-CN"/>
        </w:rPr>
        <w:t>、</w:t>
      </w:r>
      <w:r>
        <w:rPr>
          <w:rFonts w:ascii="Times New Roman" w:hAnsi="Times New Roman" w:eastAsia="方正仿宋_GBK" w:cs="Times New Roman"/>
          <w:bCs/>
          <w:color w:val="000000"/>
          <w:sz w:val="32"/>
          <w:szCs w:val="32"/>
        </w:rPr>
        <w:t>废包装材料</w:t>
      </w:r>
      <w:r>
        <w:rPr>
          <w:rFonts w:hint="eastAsia" w:ascii="Times New Roman" w:hAnsi="Times New Roman" w:eastAsia="方正仿宋_GBK" w:cs="Times New Roman"/>
          <w:bCs/>
          <w:color w:val="000000"/>
          <w:sz w:val="32"/>
          <w:szCs w:val="32"/>
          <w:lang w:val="en-US" w:eastAsia="zh-CN"/>
        </w:rPr>
        <w:t>和</w:t>
      </w:r>
      <w:r>
        <w:rPr>
          <w:rFonts w:ascii="Times New Roman" w:hAnsi="Times New Roman" w:eastAsia="方正仿宋_GBK" w:cs="Times New Roman"/>
          <w:bCs/>
          <w:color w:val="000000"/>
          <w:sz w:val="32"/>
          <w:szCs w:val="32"/>
        </w:rPr>
        <w:t>废水性漆桶</w:t>
      </w:r>
      <w:r>
        <w:rPr>
          <w:rFonts w:hint="default" w:ascii="Times New Roman" w:hAnsi="Times New Roman" w:eastAsia="方正仿宋_GBK" w:cs="Times New Roman"/>
          <w:bCs/>
          <w:color w:val="000000"/>
          <w:sz w:val="32"/>
          <w:szCs w:val="32"/>
          <w:lang w:val="en-US" w:eastAsia="zh-CN"/>
        </w:rPr>
        <w:t>等</w:t>
      </w:r>
      <w:r>
        <w:rPr>
          <w:rFonts w:ascii="Times New Roman" w:hAnsi="Times New Roman" w:eastAsia="方正仿宋_GBK" w:cs="Times New Roman"/>
          <w:bCs/>
          <w:color w:val="000000"/>
          <w:sz w:val="32"/>
          <w:szCs w:val="32"/>
        </w:rPr>
        <w:t>，</w:t>
      </w:r>
      <w:r>
        <w:rPr>
          <w:rFonts w:hint="eastAsia" w:ascii="Times New Roman" w:hAnsi="Times New Roman" w:eastAsia="方正仿宋_GBK" w:cs="Times New Roman"/>
          <w:bCs/>
          <w:color w:val="000000"/>
          <w:sz w:val="32"/>
          <w:szCs w:val="32"/>
          <w:lang w:val="en-US" w:eastAsia="zh-CN"/>
        </w:rPr>
        <w:t>分类收集暂存，</w:t>
      </w:r>
      <w:r>
        <w:rPr>
          <w:rFonts w:ascii="Times New Roman" w:hAnsi="Times New Roman" w:eastAsia="方正仿宋_GBK" w:cs="Times New Roman"/>
          <w:bCs/>
          <w:color w:val="000000"/>
          <w:sz w:val="32"/>
          <w:szCs w:val="32"/>
        </w:rPr>
        <w:t>废金属边角料、废金属屑</w:t>
      </w:r>
      <w:r>
        <w:rPr>
          <w:rFonts w:hint="eastAsia" w:ascii="Times New Roman" w:hAnsi="Times New Roman" w:eastAsia="方正仿宋_GBK" w:cs="Times New Roman"/>
          <w:bCs/>
          <w:color w:val="000000"/>
          <w:sz w:val="32"/>
          <w:szCs w:val="32"/>
          <w:lang w:eastAsia="zh-CN"/>
        </w:rPr>
        <w:t>、</w:t>
      </w:r>
      <w:r>
        <w:rPr>
          <w:rFonts w:ascii="Times New Roman" w:hAnsi="Times New Roman" w:eastAsia="方正仿宋_GBK" w:cs="Times New Roman"/>
          <w:bCs/>
          <w:color w:val="000000"/>
          <w:sz w:val="32"/>
          <w:szCs w:val="32"/>
        </w:rPr>
        <w:t>不合格品</w:t>
      </w:r>
      <w:r>
        <w:rPr>
          <w:rFonts w:hint="eastAsia" w:ascii="Times New Roman" w:hAnsi="Times New Roman" w:eastAsia="方正仿宋_GBK" w:cs="Times New Roman"/>
          <w:bCs/>
          <w:color w:val="000000"/>
          <w:sz w:val="32"/>
          <w:szCs w:val="32"/>
          <w:lang w:eastAsia="zh-CN"/>
        </w:rPr>
        <w:t>、</w:t>
      </w:r>
      <w:r>
        <w:rPr>
          <w:rFonts w:ascii="Times New Roman" w:hAnsi="Times New Roman" w:eastAsia="方正仿宋_GBK" w:cs="Times New Roman"/>
          <w:bCs/>
          <w:color w:val="000000"/>
          <w:sz w:val="32"/>
          <w:szCs w:val="32"/>
        </w:rPr>
        <w:t>除尘灰</w:t>
      </w:r>
      <w:r>
        <w:rPr>
          <w:rFonts w:hint="eastAsia" w:ascii="Times New Roman" w:hAnsi="Times New Roman" w:eastAsia="方正仿宋_GBK" w:cs="Times New Roman"/>
          <w:bCs/>
          <w:color w:val="000000"/>
          <w:sz w:val="32"/>
          <w:szCs w:val="32"/>
          <w:lang w:val="en-US" w:eastAsia="zh-CN"/>
        </w:rPr>
        <w:t>和</w:t>
      </w:r>
      <w:r>
        <w:rPr>
          <w:rFonts w:ascii="Times New Roman" w:hAnsi="Times New Roman" w:eastAsia="方正仿宋_GBK" w:cs="Times New Roman"/>
          <w:bCs/>
          <w:color w:val="000000"/>
          <w:sz w:val="32"/>
          <w:szCs w:val="32"/>
        </w:rPr>
        <w:t>废包装材料</w:t>
      </w:r>
      <w:r>
        <w:rPr>
          <w:rFonts w:hint="eastAsia" w:ascii="Times New Roman" w:hAnsi="Times New Roman" w:eastAsia="方正仿宋_GBK" w:cs="Times New Roman"/>
          <w:bCs/>
          <w:color w:val="000000"/>
          <w:sz w:val="32"/>
          <w:szCs w:val="32"/>
          <w:lang w:val="en-US" w:eastAsia="zh-CN"/>
        </w:rPr>
        <w:t>外售物资回收公司，</w:t>
      </w:r>
      <w:r>
        <w:rPr>
          <w:rFonts w:ascii="Times New Roman" w:hAnsi="Times New Roman" w:eastAsia="方正仿宋_GBK" w:cs="Times New Roman"/>
          <w:bCs/>
          <w:color w:val="000000"/>
          <w:sz w:val="32"/>
          <w:szCs w:val="32"/>
        </w:rPr>
        <w:t>废水性漆桶送水性漆厂家回收利用</w:t>
      </w:r>
      <w:r>
        <w:rPr>
          <w:rFonts w:hint="default" w:ascii="Times New Roman" w:hAnsi="Times New Roman" w:eastAsia="方正仿宋_GBK" w:cs="Times New Roman"/>
          <w:bCs/>
          <w:color w:val="000000"/>
          <w:sz w:val="32"/>
          <w:szCs w:val="32"/>
        </w:rPr>
        <w:t>；</w:t>
      </w:r>
      <w:r>
        <w:rPr>
          <w:rFonts w:ascii="Times New Roman" w:hAnsi="Times New Roman" w:eastAsia="方正仿宋_GBK" w:cs="Times New Roman"/>
          <w:bCs/>
          <w:color w:val="000000"/>
          <w:sz w:val="32"/>
          <w:szCs w:val="32"/>
        </w:rPr>
        <w:t>生活垃圾收集后交环卫部门统一处置</w:t>
      </w:r>
      <w:r>
        <w:rPr>
          <w:rFonts w:hint="eastAsia" w:ascii="Times New Roman" w:hAnsi="Times New Roman" w:eastAsia="方正仿宋_GBK" w:cs="Times New Roman"/>
          <w:bCs/>
          <w:color w:val="000000"/>
          <w:sz w:val="32"/>
          <w:szCs w:val="32"/>
          <w:lang w:eastAsia="zh-CN"/>
        </w:rPr>
        <w:t>。</w:t>
      </w:r>
      <w:r>
        <w:rPr>
          <w:rFonts w:ascii="Times New Roman" w:hAnsi="Times New Roman" w:eastAsia="方正仿宋_GBK" w:cs="Times New Roman"/>
          <w:bCs/>
          <w:color w:val="000000"/>
          <w:sz w:val="32"/>
          <w:szCs w:val="32"/>
        </w:rPr>
        <w:t>危险废物厂内暂存应符合《危险废物贮存污染控制标准》（GB18597-2001）及2013年修改单的要求，危废暂存间设置危废标识，危废转运过程中严格执行《危险废物转移联单管理办法》。</w:t>
      </w:r>
    </w:p>
    <w:p>
      <w:pPr>
        <w:pStyle w:val="11"/>
        <w:spacing w:line="574"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楷体_GBK" w:cs="Times New Roman"/>
          <w:bCs/>
          <w:color w:val="000000"/>
          <w:sz w:val="32"/>
          <w:szCs w:val="32"/>
        </w:rPr>
        <w:t>（五）严格落实土壤和地下水污染防治措施。</w:t>
      </w:r>
      <w:r>
        <w:rPr>
          <w:rFonts w:ascii="Times New Roman" w:hAnsi="Times New Roman" w:eastAsia="方正仿宋_GBK" w:cs="Times New Roman"/>
          <w:bCs/>
          <w:color w:val="000000"/>
          <w:sz w:val="32"/>
          <w:szCs w:val="32"/>
        </w:rPr>
        <w:t>拟建项目按照“源头控制、分区防控、污染监控、应急响应”原则，严格按照《危险废物贮存污染控制标准》（GB18597-2001）及2013年修改单的要求，</w:t>
      </w:r>
      <w:r>
        <w:rPr>
          <w:rFonts w:eastAsia="方正仿宋_GBK" w:cs="Times New Roman"/>
          <w:bCs/>
          <w:color w:val="000000"/>
          <w:sz w:val="32"/>
          <w:szCs w:val="32"/>
        </w:rPr>
        <w:t>落实化学品库房</w:t>
      </w:r>
      <w:r>
        <w:rPr>
          <w:rFonts w:hint="eastAsia" w:eastAsia="方正仿宋_GBK" w:cs="Times New Roman"/>
          <w:bCs/>
          <w:color w:val="000000"/>
          <w:sz w:val="32"/>
          <w:szCs w:val="32"/>
          <w:lang w:val="en-US" w:eastAsia="zh-CN"/>
        </w:rPr>
        <w:t>和</w:t>
      </w:r>
      <w:r>
        <w:rPr>
          <w:rFonts w:eastAsia="方正仿宋_GBK" w:cs="Times New Roman"/>
          <w:bCs/>
          <w:color w:val="000000"/>
          <w:sz w:val="32"/>
          <w:szCs w:val="32"/>
        </w:rPr>
        <w:t>危废暂存间</w:t>
      </w:r>
      <w:r>
        <w:rPr>
          <w:rFonts w:hint="default" w:eastAsia="方正仿宋_GBK" w:cs="Times New Roman"/>
          <w:bCs/>
          <w:color w:val="000000"/>
          <w:sz w:val="32"/>
          <w:szCs w:val="32"/>
        </w:rPr>
        <w:t>等</w:t>
      </w:r>
      <w:r>
        <w:rPr>
          <w:rFonts w:eastAsia="方正仿宋_GBK" w:cs="Times New Roman"/>
          <w:bCs/>
          <w:color w:val="000000"/>
          <w:sz w:val="32"/>
          <w:szCs w:val="32"/>
        </w:rPr>
        <w:t>作为重点防渗区的要求</w:t>
      </w:r>
      <w:r>
        <w:rPr>
          <w:rFonts w:hint="default" w:eastAsia="方正仿宋_GBK" w:cs="Times New Roman"/>
          <w:bCs/>
          <w:color w:val="000000"/>
          <w:sz w:val="32"/>
          <w:szCs w:val="32"/>
          <w:lang w:val="en-US" w:eastAsia="zh-CN"/>
        </w:rPr>
        <w:t>。</w:t>
      </w:r>
    </w:p>
    <w:p>
      <w:pPr>
        <w:spacing w:line="574" w:lineRule="exact"/>
        <w:ind w:firstLine="640"/>
        <w:rPr>
          <w:rFonts w:ascii="Times New Roman" w:hAnsi="Times New Roman" w:eastAsia="方正仿宋_GBK" w:cs="Times New Roman"/>
          <w:bCs/>
          <w:color w:val="000000"/>
          <w:sz w:val="32"/>
          <w:szCs w:val="32"/>
        </w:rPr>
      </w:pPr>
      <w:r>
        <w:rPr>
          <w:rFonts w:ascii="Times New Roman" w:hAnsi="Times New Roman" w:eastAsia="方正楷体_GBK" w:cs="Times New Roman"/>
          <w:bCs/>
          <w:color w:val="000000"/>
          <w:sz w:val="32"/>
          <w:szCs w:val="32"/>
        </w:rPr>
        <w:t>（六）严格落实环境风险防范措施。</w:t>
      </w:r>
      <w:r>
        <w:rPr>
          <w:rFonts w:ascii="Times New Roman" w:hAnsi="Times New Roman" w:eastAsia="方正仿宋_GBK" w:cs="Times New Roman"/>
          <w:bCs/>
          <w:color w:val="000000"/>
          <w:sz w:val="32"/>
          <w:szCs w:val="32"/>
        </w:rPr>
        <w:t>拟建项目严格执行国家相关规定及要求，落实《环境影响报告表》提出的各项环境风险防控措施；</w:t>
      </w:r>
      <w:r>
        <w:rPr>
          <w:rFonts w:eastAsia="方正仿宋_GBK" w:cs="Times New Roman"/>
          <w:bCs/>
          <w:color w:val="000000"/>
          <w:sz w:val="32"/>
          <w:szCs w:val="32"/>
        </w:rPr>
        <w:t>化学品库房</w:t>
      </w:r>
      <w:r>
        <w:rPr>
          <w:rFonts w:hint="eastAsia" w:eastAsia="方正仿宋_GBK" w:cs="Times New Roman"/>
          <w:bCs/>
          <w:color w:val="000000"/>
          <w:sz w:val="32"/>
          <w:szCs w:val="32"/>
          <w:lang w:val="en-US" w:eastAsia="zh-CN"/>
        </w:rPr>
        <w:t>和</w:t>
      </w:r>
      <w:r>
        <w:rPr>
          <w:rFonts w:eastAsia="方正仿宋_GBK" w:cs="Times New Roman"/>
          <w:bCs/>
          <w:color w:val="000000"/>
          <w:sz w:val="32"/>
          <w:szCs w:val="32"/>
        </w:rPr>
        <w:t>危废暂存间</w:t>
      </w:r>
      <w:r>
        <w:rPr>
          <w:rFonts w:ascii="Times New Roman" w:hAnsi="Times New Roman" w:eastAsia="方正仿宋_GBK" w:cs="Times New Roman"/>
          <w:bCs/>
          <w:color w:val="000000"/>
          <w:sz w:val="32"/>
          <w:szCs w:val="32"/>
        </w:rPr>
        <w:t>地面</w:t>
      </w:r>
      <w:r>
        <w:rPr>
          <w:rFonts w:eastAsia="方正仿宋_GBK" w:cs="Times New Roman"/>
          <w:bCs/>
          <w:color w:val="000000"/>
          <w:sz w:val="32"/>
          <w:szCs w:val="32"/>
        </w:rPr>
        <w:t>防渗防腐</w:t>
      </w:r>
      <w:r>
        <w:rPr>
          <w:rFonts w:ascii="Times New Roman" w:hAnsi="Times New Roman" w:eastAsia="方正仿宋_GBK" w:cs="Times New Roman"/>
          <w:bCs/>
          <w:color w:val="000000"/>
          <w:sz w:val="32"/>
          <w:szCs w:val="32"/>
        </w:rPr>
        <w:t>，</w:t>
      </w:r>
      <w:r>
        <w:rPr>
          <w:rFonts w:hint="default" w:ascii="Times New Roman" w:hAnsi="Times New Roman" w:eastAsia="方正仿宋_GBK" w:cs="Times New Roman"/>
          <w:bCs/>
          <w:color w:val="000000"/>
          <w:sz w:val="32"/>
          <w:szCs w:val="32"/>
        </w:rPr>
        <w:t>并</w:t>
      </w:r>
      <w:r>
        <w:rPr>
          <w:rFonts w:ascii="Times New Roman" w:hAnsi="Times New Roman" w:eastAsia="方正仿宋_GBK" w:cs="Times New Roman"/>
          <w:bCs/>
          <w:color w:val="000000"/>
          <w:sz w:val="32"/>
          <w:szCs w:val="32"/>
        </w:rPr>
        <w:t>按照《突发环境事件应急预案管理办法》要求制定环境风险应急预案，并定期演练。</w:t>
      </w:r>
    </w:p>
    <w:p>
      <w:pPr>
        <w:spacing w:line="574"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黑体_GBK" w:cs="Times New Roman"/>
          <w:bCs/>
          <w:color w:val="000000"/>
          <w:sz w:val="32"/>
          <w:szCs w:val="32"/>
        </w:rPr>
        <w:t>三、严格执行总量控制。</w:t>
      </w:r>
      <w:r>
        <w:rPr>
          <w:rFonts w:eastAsia="方正仿宋_GBK"/>
          <w:bCs/>
          <w:color w:val="000000"/>
          <w:sz w:val="32"/>
          <w:szCs w:val="32"/>
        </w:rPr>
        <w:t>拟建项目水污染物总量控制指标：化学需氧量（COD）0.02</w:t>
      </w:r>
      <w:r>
        <w:rPr>
          <w:rFonts w:hint="eastAsia" w:eastAsia="方正仿宋_GBK"/>
          <w:bCs/>
          <w:color w:val="000000"/>
          <w:sz w:val="32"/>
          <w:szCs w:val="32"/>
          <w:lang w:val="en-US" w:eastAsia="zh-CN"/>
        </w:rPr>
        <w:t>4</w:t>
      </w:r>
      <w:r>
        <w:rPr>
          <w:rFonts w:ascii="Times New Roman" w:hAnsi="Times New Roman" w:eastAsia="方正仿宋_GBK" w:cs="Times New Roman"/>
          <w:bCs/>
          <w:color w:val="000000"/>
          <w:sz w:val="32"/>
          <w:szCs w:val="32"/>
        </w:rPr>
        <w:t>吨/年，氨氮（NH</w:t>
      </w:r>
      <w:r>
        <w:rPr>
          <w:rFonts w:ascii="Times New Roman" w:hAnsi="Times New Roman" w:eastAsia="方正仿宋_GBK" w:cs="Times New Roman"/>
          <w:bCs/>
          <w:color w:val="000000"/>
          <w:sz w:val="32"/>
          <w:szCs w:val="32"/>
          <w:vertAlign w:val="subscript"/>
        </w:rPr>
        <w:t>3</w:t>
      </w:r>
      <w:r>
        <w:rPr>
          <w:rFonts w:ascii="Times New Roman" w:hAnsi="Times New Roman" w:eastAsia="方正仿宋_GBK" w:cs="Times New Roman"/>
          <w:bCs/>
          <w:color w:val="000000"/>
          <w:sz w:val="32"/>
          <w:szCs w:val="32"/>
        </w:rPr>
        <w:t>-N）</w:t>
      </w:r>
      <w:r>
        <w:rPr>
          <w:rFonts w:eastAsia="方正仿宋_GBK"/>
          <w:bCs/>
          <w:color w:val="000000"/>
          <w:sz w:val="32"/>
          <w:szCs w:val="32"/>
        </w:rPr>
        <w:t>0.00</w:t>
      </w:r>
      <w:r>
        <w:rPr>
          <w:rFonts w:hint="eastAsia" w:eastAsia="方正仿宋_GBK"/>
          <w:bCs/>
          <w:color w:val="000000"/>
          <w:sz w:val="32"/>
          <w:szCs w:val="32"/>
          <w:lang w:val="en-US" w:eastAsia="zh-CN"/>
        </w:rPr>
        <w:t>3</w:t>
      </w:r>
      <w:r>
        <w:rPr>
          <w:rFonts w:ascii="Times New Roman" w:hAnsi="Times New Roman" w:eastAsia="方正仿宋_GBK" w:cs="Times New Roman"/>
          <w:bCs/>
          <w:color w:val="000000"/>
          <w:sz w:val="32"/>
          <w:szCs w:val="32"/>
        </w:rPr>
        <w:t>吨</w:t>
      </w:r>
      <w:r>
        <w:rPr>
          <w:rFonts w:eastAsia="方正仿宋_GBK"/>
          <w:bCs/>
          <w:color w:val="000000"/>
          <w:sz w:val="32"/>
          <w:szCs w:val="32"/>
        </w:rPr>
        <w:t>/年</w:t>
      </w:r>
      <w:r>
        <w:rPr>
          <w:rFonts w:hint="eastAsia" w:eastAsia="方正仿宋_GBK"/>
          <w:bCs/>
          <w:color w:val="000000"/>
          <w:sz w:val="32"/>
          <w:szCs w:val="32"/>
        </w:rPr>
        <w:t>；大气</w:t>
      </w:r>
      <w:r>
        <w:rPr>
          <w:rFonts w:eastAsia="方正仿宋_GBK"/>
          <w:bCs/>
          <w:color w:val="000000"/>
          <w:sz w:val="32"/>
          <w:szCs w:val="32"/>
        </w:rPr>
        <w:t>污染物总量控制指标：</w:t>
      </w:r>
      <w:r>
        <w:rPr>
          <w:rFonts w:hint="eastAsia" w:eastAsia="方正仿宋_GBK"/>
          <w:bCs/>
          <w:color w:val="000000"/>
          <w:sz w:val="32"/>
          <w:szCs w:val="32"/>
          <w:lang w:val="en-US" w:eastAsia="zh-CN"/>
        </w:rPr>
        <w:t>VOCs</w:t>
      </w:r>
      <w:r>
        <w:rPr>
          <w:rFonts w:eastAsia="方正仿宋_GBK"/>
          <w:bCs/>
          <w:color w:val="000000"/>
          <w:sz w:val="32"/>
          <w:szCs w:val="32"/>
        </w:rPr>
        <w:t>0.434</w:t>
      </w:r>
      <w:r>
        <w:rPr>
          <w:rFonts w:hint="eastAsia" w:eastAsia="方正仿宋_GBK"/>
          <w:bCs/>
          <w:color w:val="000000"/>
          <w:sz w:val="32"/>
          <w:szCs w:val="32"/>
          <w:lang w:eastAsia="zh-CN"/>
        </w:rPr>
        <w:t>吨/年</w:t>
      </w:r>
      <w:r>
        <w:rPr>
          <w:rFonts w:hint="eastAsia" w:eastAsia="方正仿宋_GBK"/>
          <w:bCs/>
          <w:color w:val="000000"/>
          <w:sz w:val="32"/>
          <w:szCs w:val="32"/>
        </w:rPr>
        <w:t>。</w:t>
      </w:r>
      <w:r>
        <w:rPr>
          <w:rFonts w:ascii="Times New Roman" w:hAnsi="Times New Roman" w:eastAsia="方正仿宋_GBK" w:cs="Times New Roman"/>
          <w:bCs/>
          <w:color w:val="000000"/>
          <w:sz w:val="32"/>
          <w:szCs w:val="32"/>
        </w:rPr>
        <w:t>企业应按国家和我市相关规定获得主要污染物排放总量指标，取得排污许可证之前，项目不得投运。</w:t>
      </w:r>
    </w:p>
    <w:p>
      <w:pPr>
        <w:spacing w:line="574"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黑体_GBK" w:cs="Times New Roman"/>
          <w:bCs/>
          <w:color w:val="000000"/>
          <w:sz w:val="32"/>
          <w:szCs w:val="32"/>
        </w:rPr>
        <w:t>四、严格执行“三同时”制度。</w:t>
      </w:r>
      <w:r>
        <w:rPr>
          <w:rFonts w:ascii="Times New Roman" w:hAnsi="Times New Roman" w:eastAsia="方正仿宋_GBK" w:cs="Times New Roman"/>
          <w:bCs/>
          <w:color w:val="000000"/>
          <w:sz w:val="32"/>
          <w:szCs w:val="32"/>
        </w:rPr>
        <w:t>项目建设必须严格执行环境保护设施与主体工程同时设计、同时施工、同时投入使用的环境保护“三同时”制度。</w:t>
      </w:r>
      <w:r>
        <w:rPr>
          <w:rFonts w:hint="default" w:ascii="Times New Roman" w:hAnsi="Times New Roman" w:eastAsia="方正仿宋_GBK" w:cs="Times New Roman"/>
          <w:bCs/>
          <w:color w:val="000000"/>
          <w:sz w:val="32"/>
          <w:szCs w:val="32"/>
        </w:rPr>
        <w:t>拟建</w:t>
      </w:r>
      <w:r>
        <w:rPr>
          <w:rFonts w:ascii="Times New Roman" w:hAnsi="Times New Roman" w:eastAsia="方正仿宋_GBK" w:cs="Times New Roman"/>
          <w:bCs/>
          <w:color w:val="000000"/>
          <w:sz w:val="32"/>
          <w:szCs w:val="32"/>
        </w:rPr>
        <w:t>项目竣工后，应按照有关规定对配套建设的环境保护设施进行验收。</w:t>
      </w:r>
      <w:r>
        <w:rPr>
          <w:rFonts w:hint="default" w:ascii="Times New Roman" w:hAnsi="Times New Roman" w:eastAsia="方正仿宋_GBK" w:cs="Times New Roman"/>
          <w:bCs/>
          <w:color w:val="000000"/>
          <w:sz w:val="32"/>
          <w:szCs w:val="32"/>
        </w:rPr>
        <w:t>拟建</w:t>
      </w:r>
      <w:r>
        <w:rPr>
          <w:rFonts w:ascii="Times New Roman" w:hAnsi="Times New Roman" w:eastAsia="方正仿宋_GBK" w:cs="Times New Roman"/>
          <w:bCs/>
          <w:color w:val="000000"/>
          <w:sz w:val="32"/>
          <w:szCs w:val="32"/>
        </w:rPr>
        <w:t>项目环保投资应纳入工程投资概算并予以落实。</w:t>
      </w:r>
      <w:r>
        <w:rPr>
          <w:rFonts w:hint="default" w:ascii="Times New Roman" w:hAnsi="Times New Roman" w:eastAsia="方正仿宋_GBK" w:cs="Times New Roman"/>
          <w:bCs/>
          <w:color w:val="000000"/>
          <w:sz w:val="32"/>
          <w:szCs w:val="32"/>
        </w:rPr>
        <w:t>拟建</w:t>
      </w:r>
      <w:r>
        <w:rPr>
          <w:rFonts w:ascii="Times New Roman" w:hAnsi="Times New Roman" w:eastAsia="方正仿宋_GBK" w:cs="Times New Roman"/>
          <w:bCs/>
          <w:color w:val="000000"/>
          <w:sz w:val="32"/>
          <w:szCs w:val="32"/>
        </w:rPr>
        <w:t>项目环境影响评价文件经批准后，如工程的性质、规模、工艺、地点或者防止污染、防止生态破坏的措施发生重大变动的，建设项目应当重新报批环境影响评价文件，否则不得实施建设。自批准之日起超过5年，方决定该项目开工建设的，其环评文件应当报我局重新审核。</w:t>
      </w:r>
    </w:p>
    <w:p>
      <w:pPr>
        <w:spacing w:line="574"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黑体_GBK" w:cs="Times New Roman"/>
          <w:bCs/>
          <w:color w:val="000000"/>
          <w:sz w:val="32"/>
          <w:szCs w:val="32"/>
        </w:rPr>
        <w:t>五、本批准书内容依据你公司报批的建设项目环境影响评价文件推荐方案预测的环境状态和相应条件，统一的准入要求及政策</w:t>
      </w:r>
      <w:r>
        <w:rPr>
          <w:rFonts w:hint="default" w:ascii="Times New Roman" w:hAnsi="Times New Roman" w:eastAsia="方正黑体_GBK" w:cs="Times New Roman"/>
          <w:bCs/>
          <w:color w:val="000000"/>
          <w:sz w:val="32"/>
          <w:szCs w:val="32"/>
        </w:rPr>
        <w:t>做出</w:t>
      </w:r>
      <w:r>
        <w:rPr>
          <w:rFonts w:ascii="Times New Roman" w:hAnsi="Times New Roman" w:eastAsia="方正黑体_GBK" w:cs="Times New Roman"/>
          <w:bCs/>
          <w:color w:val="000000"/>
          <w:sz w:val="32"/>
          <w:szCs w:val="32"/>
        </w:rPr>
        <w:t>。</w:t>
      </w:r>
      <w:r>
        <w:rPr>
          <w:rFonts w:ascii="Times New Roman" w:hAnsi="Times New Roman" w:eastAsia="方正仿宋_GBK" w:cs="Times New Roman"/>
          <w:bCs/>
          <w:color w:val="000000"/>
          <w:sz w:val="32"/>
          <w:szCs w:val="32"/>
        </w:rPr>
        <w:t>若项目实施或运行后，国家和本市提出新的环境管制要求，或发布更加严格的污染物排放标准，你公司有义务按照国家及本市的新</w:t>
      </w:r>
      <w:r>
        <w:rPr>
          <w:rFonts w:hint="default" w:ascii="Times New Roman" w:hAnsi="Times New Roman" w:eastAsia="方正仿宋_GBK" w:cs="Times New Roman"/>
          <w:bCs/>
          <w:color w:val="000000"/>
          <w:sz w:val="32"/>
          <w:szCs w:val="32"/>
        </w:rPr>
        <w:t>作</w:t>
      </w:r>
      <w:r>
        <w:rPr>
          <w:rFonts w:ascii="Times New Roman" w:hAnsi="Times New Roman" w:eastAsia="方正仿宋_GBK" w:cs="Times New Roman"/>
          <w:bCs/>
          <w:color w:val="000000"/>
          <w:sz w:val="32"/>
          <w:szCs w:val="32"/>
        </w:rPr>
        <w:t>要求，采取有效的改进措施确保项目满足新的环境保护管理要求。</w:t>
      </w:r>
    </w:p>
    <w:p>
      <w:pPr>
        <w:spacing w:line="574"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黑体_GBK" w:cs="Times New Roman"/>
          <w:bCs/>
          <w:color w:val="000000"/>
          <w:sz w:val="32"/>
          <w:szCs w:val="32"/>
        </w:rPr>
        <w:t>六、严格执法监管。</w:t>
      </w:r>
      <w:r>
        <w:rPr>
          <w:rFonts w:ascii="Times New Roman" w:hAnsi="Times New Roman" w:eastAsia="方正仿宋_GBK" w:cs="Times New Roman"/>
          <w:bCs/>
          <w:color w:val="000000"/>
          <w:sz w:val="32"/>
          <w:szCs w:val="32"/>
        </w:rPr>
        <w:t>拟建项目按规定接受</w:t>
      </w:r>
      <w:r>
        <w:rPr>
          <w:rFonts w:ascii="Times New Roman" w:hAnsi="Times New Roman" w:eastAsia="方正仿宋_GBK" w:cs="Times New Roman"/>
          <w:color w:val="000000"/>
          <w:sz w:val="32"/>
          <w:szCs w:val="32"/>
        </w:rPr>
        <w:t>大足区环境行政执法支队双桥大队</w:t>
      </w:r>
      <w:r>
        <w:rPr>
          <w:rFonts w:ascii="Times New Roman" w:hAnsi="Times New Roman" w:eastAsia="方正仿宋_GBK" w:cs="Times New Roman"/>
          <w:bCs/>
          <w:color w:val="000000"/>
          <w:sz w:val="32"/>
          <w:szCs w:val="32"/>
        </w:rPr>
        <w:t>和双桥经开区生态环境局的环保日常监管</w:t>
      </w:r>
      <w:r>
        <w:rPr>
          <w:rFonts w:hint="eastAsia" w:eastAsia="方正仿宋_GBK" w:cs="Times New Roman"/>
          <w:bCs/>
          <w:color w:val="000000"/>
          <w:sz w:val="32"/>
          <w:szCs w:val="32"/>
          <w:lang w:eastAsia="zh-CN"/>
        </w:rPr>
        <w:t>，</w:t>
      </w:r>
      <w:r>
        <w:rPr>
          <w:rFonts w:ascii="Times New Roman" w:hAnsi="Times New Roman" w:eastAsia="方正仿宋_GBK" w:cs="Times New Roman"/>
          <w:bCs/>
          <w:color w:val="000000"/>
          <w:sz w:val="32"/>
          <w:szCs w:val="32"/>
        </w:rPr>
        <w:t>以及按属地管理接受大足区</w:t>
      </w:r>
      <w:r>
        <w:rPr>
          <w:rFonts w:hint="eastAsia" w:eastAsia="方正仿宋_GBK" w:cs="Times New Roman"/>
          <w:bCs/>
          <w:color w:val="000000"/>
          <w:sz w:val="32"/>
          <w:szCs w:val="32"/>
          <w:lang w:val="en-US" w:eastAsia="zh-CN"/>
        </w:rPr>
        <w:t>邮亭镇</w:t>
      </w:r>
      <w:r>
        <w:rPr>
          <w:rFonts w:ascii="Times New Roman" w:hAnsi="Times New Roman" w:eastAsia="方正仿宋_GBK" w:cs="Times New Roman"/>
          <w:bCs/>
          <w:color w:val="000000"/>
          <w:sz w:val="32"/>
          <w:szCs w:val="32"/>
        </w:rPr>
        <w:t>，</w:t>
      </w:r>
      <w:r>
        <w:rPr>
          <w:rFonts w:hint="eastAsia" w:eastAsia="方正仿宋_GBK" w:cs="Times New Roman"/>
          <w:bCs/>
          <w:color w:val="000000"/>
          <w:sz w:val="32"/>
          <w:szCs w:val="32"/>
          <w:lang w:val="en-US" w:eastAsia="zh-CN"/>
        </w:rPr>
        <w:t>邮亭</w:t>
      </w:r>
      <w:r>
        <w:rPr>
          <w:rFonts w:hint="default" w:ascii="Times New Roman" w:hAnsi="Times New Roman" w:eastAsia="方正仿宋_GBK" w:cs="Times New Roman"/>
          <w:bCs/>
          <w:color w:val="000000"/>
          <w:sz w:val="32"/>
          <w:szCs w:val="32"/>
        </w:rPr>
        <w:t>工业</w:t>
      </w:r>
      <w:r>
        <w:rPr>
          <w:rFonts w:hint="eastAsia" w:eastAsia="方正仿宋_GBK" w:cs="Times New Roman"/>
          <w:bCs/>
          <w:color w:val="000000"/>
          <w:sz w:val="32"/>
          <w:szCs w:val="32"/>
          <w:lang w:val="en-US" w:eastAsia="zh-CN"/>
        </w:rPr>
        <w:t>产业</w:t>
      </w:r>
      <w:r>
        <w:rPr>
          <w:rFonts w:ascii="Times New Roman" w:hAnsi="Times New Roman" w:eastAsia="方正仿宋_GBK" w:cs="Times New Roman"/>
          <w:bCs/>
          <w:color w:val="000000"/>
          <w:sz w:val="32"/>
          <w:szCs w:val="32"/>
        </w:rPr>
        <w:t>发展中心对该项目的日常监督及管理。</w:t>
      </w:r>
    </w:p>
    <w:p>
      <w:pPr>
        <w:spacing w:line="574" w:lineRule="exact"/>
        <w:ind w:firstLine="640" w:firstLineChars="200"/>
        <w:rPr>
          <w:rFonts w:ascii="Times New Roman" w:hAnsi="Times New Roman" w:eastAsia="方正仿宋_GBK" w:cs="Times New Roman"/>
          <w:bCs/>
          <w:color w:val="000000"/>
          <w:sz w:val="32"/>
          <w:szCs w:val="32"/>
        </w:rPr>
      </w:pPr>
    </w:p>
    <w:p>
      <w:pPr>
        <w:pStyle w:val="5"/>
        <w:rPr>
          <w:rFonts w:ascii="Times New Roman" w:hAnsi="Times New Roman" w:eastAsia="方正仿宋_GBK" w:cs="Times New Roman"/>
          <w:bCs/>
          <w:color w:val="000000"/>
          <w:sz w:val="32"/>
          <w:szCs w:val="32"/>
        </w:rPr>
      </w:pPr>
    </w:p>
    <w:p>
      <w:pPr>
        <w:pStyle w:val="5"/>
        <w:rPr>
          <w:rFonts w:ascii="Times New Roman" w:hAnsi="Times New Roman" w:eastAsia="方正仿宋_GBK" w:cs="Times New Roman"/>
          <w:bCs/>
          <w:color w:val="000000"/>
          <w:sz w:val="32"/>
          <w:szCs w:val="32"/>
        </w:rPr>
      </w:pPr>
    </w:p>
    <w:p>
      <w:pPr>
        <w:pStyle w:val="8"/>
        <w:tabs>
          <w:tab w:val="left" w:pos="7350"/>
          <w:tab w:val="left" w:pos="7560"/>
          <w:tab w:val="left" w:pos="7740"/>
          <w:tab w:val="left" w:pos="7920"/>
          <w:tab w:val="left" w:pos="8100"/>
        </w:tabs>
        <w:spacing w:line="574" w:lineRule="exact"/>
        <w:ind w:right="160" w:firstLine="640" w:firstLineChars="200"/>
        <w:jc w:val="right"/>
        <w:rPr>
          <w:rFonts w:ascii="Times New Roman" w:hAnsi="Times New Roman" w:eastAsia="方正仿宋_GBK" w:cs="Times New Roman"/>
          <w:bCs/>
          <w:color w:val="000000"/>
          <w:sz w:val="32"/>
        </w:rPr>
      </w:pPr>
      <w:r>
        <w:rPr>
          <w:rFonts w:ascii="Times New Roman" w:hAnsi="Times New Roman" w:eastAsia="方正仿宋_GBK" w:cs="Times New Roman"/>
          <w:bCs/>
          <w:color w:val="000000"/>
          <w:sz w:val="32"/>
        </w:rPr>
        <w:t xml:space="preserve">          重庆市双桥经开区生态环境局 </w:t>
      </w:r>
    </w:p>
    <w:p>
      <w:pPr>
        <w:pStyle w:val="8"/>
        <w:spacing w:line="574" w:lineRule="exact"/>
        <w:ind w:right="320" w:firstLine="640" w:firstLineChars="200"/>
        <w:jc w:val="right"/>
        <w:rPr>
          <w:rFonts w:ascii="Times New Roman" w:hAnsi="Times New Roman" w:eastAsia="方正仿宋_GBK" w:cs="Times New Roman"/>
          <w:bCs/>
          <w:color w:val="000000"/>
          <w:sz w:val="32"/>
        </w:rPr>
      </w:pPr>
      <w:r>
        <w:rPr>
          <w:rFonts w:ascii="Times New Roman" w:hAnsi="Times New Roman" w:eastAsia="方正仿宋_GBK" w:cs="Times New Roman"/>
          <w:bCs/>
          <w:color w:val="000000"/>
          <w:sz w:val="32"/>
        </w:rPr>
        <w:t xml:space="preserve">                        2021年</w:t>
      </w:r>
      <w:r>
        <w:rPr>
          <w:rFonts w:hint="eastAsia" w:ascii="Times New Roman" w:hAnsi="Times New Roman" w:eastAsia="方正仿宋_GBK" w:cs="Times New Roman"/>
          <w:bCs/>
          <w:color w:val="000000"/>
          <w:sz w:val="32"/>
          <w:lang w:val="en-US" w:eastAsia="zh-CN"/>
        </w:rPr>
        <w:t>11</w:t>
      </w:r>
      <w:r>
        <w:rPr>
          <w:rFonts w:ascii="Times New Roman" w:hAnsi="Times New Roman" w:eastAsia="方正仿宋_GBK" w:cs="Times New Roman"/>
          <w:bCs/>
          <w:color w:val="000000"/>
          <w:sz w:val="32"/>
        </w:rPr>
        <w:t>月</w:t>
      </w:r>
      <w:r>
        <w:rPr>
          <w:rFonts w:hint="eastAsia" w:ascii="Times New Roman" w:hAnsi="Times New Roman" w:eastAsia="方正仿宋_GBK" w:cs="Times New Roman"/>
          <w:bCs/>
          <w:color w:val="000000"/>
          <w:sz w:val="32"/>
          <w:lang w:val="en-US" w:eastAsia="zh-CN"/>
        </w:rPr>
        <w:t>21</w:t>
      </w:r>
      <w:r>
        <w:rPr>
          <w:rFonts w:ascii="Times New Roman" w:hAnsi="Times New Roman" w:eastAsia="方正仿宋_GBK" w:cs="Times New Roman"/>
          <w:bCs/>
          <w:color w:val="000000"/>
          <w:sz w:val="32"/>
        </w:rPr>
        <w:t xml:space="preserve">日 </w:t>
      </w:r>
    </w:p>
    <w:p>
      <w:pPr>
        <w:pStyle w:val="8"/>
        <w:spacing w:line="574" w:lineRule="exact"/>
        <w:ind w:right="320" w:firstLine="640" w:firstLineChars="200"/>
        <w:jc w:val="right"/>
        <w:rPr>
          <w:rFonts w:ascii="Times New Roman" w:hAnsi="Times New Roman" w:eastAsia="方正仿宋_GBK" w:cs="Times New Roman"/>
          <w:bCs/>
          <w:color w:val="000000"/>
          <w:sz w:val="32"/>
        </w:rPr>
      </w:pPr>
    </w:p>
    <w:p>
      <w:pPr>
        <w:pStyle w:val="8"/>
        <w:spacing w:line="574" w:lineRule="exact"/>
        <w:ind w:right="320" w:firstLine="640" w:firstLineChars="200"/>
        <w:jc w:val="right"/>
        <w:rPr>
          <w:rFonts w:ascii="Times New Roman" w:hAnsi="Times New Roman" w:eastAsia="方正仿宋_GBK" w:cs="Times New Roman"/>
          <w:bCs/>
          <w:color w:val="000000"/>
          <w:sz w:val="32"/>
        </w:rPr>
      </w:pPr>
    </w:p>
    <w:p>
      <w:pPr>
        <w:pStyle w:val="8"/>
        <w:spacing w:line="574" w:lineRule="exact"/>
        <w:ind w:right="320" w:firstLine="640" w:firstLineChars="200"/>
        <w:jc w:val="right"/>
        <w:rPr>
          <w:rFonts w:ascii="Times New Roman" w:hAnsi="Times New Roman" w:eastAsia="方正仿宋_GBK" w:cs="Times New Roman"/>
          <w:bCs/>
          <w:color w:val="000000"/>
          <w:sz w:val="32"/>
        </w:rPr>
      </w:pPr>
      <w:r>
        <w:rPr>
          <w:rFonts w:ascii="Times New Roman" w:hAnsi="Times New Roman" w:eastAsia="方正仿宋_GBK" w:cs="Times New Roman"/>
          <w:bCs/>
          <w:color w:val="000000"/>
          <w:sz w:val="32"/>
        </w:rPr>
        <w:t xml:space="preserve">  </w:t>
      </w:r>
    </w:p>
    <w:p>
      <w:pPr>
        <w:pBdr>
          <w:top w:val="single" w:color="auto" w:sz="4" w:space="1"/>
          <w:bottom w:val="single" w:color="auto" w:sz="4" w:space="1"/>
        </w:pBdr>
        <w:rPr>
          <w:rFonts w:hint="default" w:ascii="Times New Roman" w:hAnsi="Times New Roman" w:eastAsia="方正仿宋_GBK" w:cs="Times New Roman"/>
          <w:color w:val="000000"/>
        </w:rPr>
      </w:pPr>
      <w:r>
        <w:rPr>
          <w:rFonts w:ascii="Times New Roman" w:hAnsi="Times New Roman" w:eastAsia="方正仿宋_GBK" w:cs="Times New Roman"/>
          <w:bCs/>
          <w:color w:val="000000"/>
          <w:sz w:val="32"/>
          <w:szCs w:val="32"/>
        </w:rPr>
        <w:t>抄送：大足区</w:t>
      </w:r>
      <w:r>
        <w:rPr>
          <w:rFonts w:hint="eastAsia" w:eastAsia="方正仿宋_GBK" w:cs="Times New Roman"/>
          <w:bCs/>
          <w:color w:val="000000"/>
          <w:sz w:val="32"/>
          <w:szCs w:val="32"/>
          <w:lang w:val="en-US" w:eastAsia="zh-CN"/>
        </w:rPr>
        <w:t>邮亭镇</w:t>
      </w:r>
      <w:r>
        <w:rPr>
          <w:rFonts w:ascii="Times New Roman" w:hAnsi="Times New Roman" w:eastAsia="方正仿宋_GBK" w:cs="Times New Roman"/>
          <w:bCs/>
          <w:color w:val="000000"/>
          <w:sz w:val="32"/>
          <w:szCs w:val="32"/>
        </w:rPr>
        <w:t>，</w:t>
      </w:r>
      <w:r>
        <w:rPr>
          <w:rFonts w:hint="eastAsia" w:eastAsia="方正仿宋_GBK" w:cs="Times New Roman"/>
          <w:bCs/>
          <w:color w:val="000000"/>
          <w:sz w:val="32"/>
          <w:szCs w:val="32"/>
          <w:lang w:val="en-US" w:eastAsia="zh-CN"/>
        </w:rPr>
        <w:t>邮亭</w:t>
      </w:r>
      <w:r>
        <w:rPr>
          <w:rFonts w:hint="default" w:ascii="Times New Roman" w:hAnsi="Times New Roman" w:eastAsia="方正仿宋_GBK" w:cs="Times New Roman"/>
          <w:bCs/>
          <w:color w:val="000000"/>
          <w:sz w:val="32"/>
          <w:szCs w:val="32"/>
        </w:rPr>
        <w:t>工业</w:t>
      </w:r>
      <w:r>
        <w:rPr>
          <w:rFonts w:hint="eastAsia" w:eastAsia="方正仿宋_GBK" w:cs="Times New Roman"/>
          <w:bCs/>
          <w:color w:val="000000"/>
          <w:sz w:val="32"/>
          <w:szCs w:val="32"/>
          <w:lang w:val="en-US" w:eastAsia="zh-CN"/>
        </w:rPr>
        <w:t>产业</w:t>
      </w:r>
      <w:r>
        <w:rPr>
          <w:rFonts w:ascii="Times New Roman" w:hAnsi="Times New Roman" w:eastAsia="方正仿宋_GBK" w:cs="Times New Roman"/>
          <w:bCs/>
          <w:color w:val="000000"/>
          <w:sz w:val="32"/>
          <w:szCs w:val="32"/>
        </w:rPr>
        <w:t>发展中心，大足区环境行政执法支队双桥大队</w:t>
      </w:r>
      <w:r>
        <w:rPr>
          <w:rFonts w:ascii="Times New Roman" w:hAnsi="Times New Roman" w:eastAsia="方正仿宋_GBK" w:cs="Times New Roman"/>
          <w:color w:val="000000"/>
          <w:sz w:val="32"/>
          <w:szCs w:val="32"/>
        </w:rPr>
        <w:t>。</w:t>
      </w:r>
    </w:p>
    <w:p>
      <w:pPr>
        <w:bidi w:val="0"/>
        <w:rPr>
          <w:rFonts w:hint="eastAsia" w:ascii="方正仿宋_GBK" w:eastAsia="方正仿宋_GBK"/>
        </w:rPr>
      </w:pPr>
      <w:r>
        <w:rPr>
          <w:rFonts w:hint="eastAsia" w:ascii="方正仿宋_GBK" w:eastAsia="方正仿宋_GBK"/>
          <w:sz w:val="32"/>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255270</wp:posOffset>
                </wp:positionV>
                <wp:extent cx="57150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FFFFFF"/>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20.1pt;height:0pt;width:450pt;z-index:251659264;mso-width-relative:page;mso-height-relative:page;" filled="f" stroked="t" coordsize="21600,21600" o:gfxdata="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izs9O1QAAAAgBAAAPAAAAAAAAAAEAIAAAACIAAABkcnMvZG93bnJldi54bWxQSwECFAAU&#10;AAAACACHTuJAxUtM8/QBAADkAwAADgAAAAAAAAABACAAAAAkAQAAZHJzL2Uyb0RvYy54bWxQSwUG&#10;AAAAAAYABgBZAQAAigUAAAAA&#10;">
                <v:fill on="f" focussize="0,0"/>
                <v:stroke color="#FFFFFF" joinstyle="round"/>
                <v:imagedata o:title=""/>
                <o:lock v:ext="edit" aspectratio="f"/>
              </v:line>
            </w:pict>
          </mc:Fallback>
        </mc:AlternateContent>
      </w:r>
      <w:bookmarkStart w:id="1" w:name="_Hlt133035560"/>
      <w:bookmarkEnd w:id="1"/>
      <w:bookmarkStart w:id="2" w:name="_Hlt133037171"/>
      <w:bookmarkEnd w:id="2"/>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A928CF"/>
    <w:rsid w:val="1977175E"/>
    <w:rsid w:val="1A0830A9"/>
    <w:rsid w:val="3F663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spacing w:line="240" w:lineRule="exact"/>
      <w:jc w:val="center"/>
      <w:outlineLvl w:val="0"/>
    </w:pPr>
    <w:rPr>
      <w:rFonts w:ascii="仿宋_GB2312" w:eastAsia="仿宋_GB2312"/>
      <w:b/>
      <w:color w:val="000000"/>
      <w:sz w:val="24"/>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unhideWhenUsed/>
    <w:qFormat/>
    <w:uiPriority w:val="99"/>
    <w:pPr>
      <w:spacing w:after="120"/>
      <w:ind w:left="420" w:leftChars="200"/>
    </w:pPr>
  </w:style>
  <w:style w:type="paragraph" w:styleId="5">
    <w:name w:val="Body Text"/>
    <w:basedOn w:val="1"/>
    <w:qFormat/>
    <w:uiPriority w:val="0"/>
    <w:pPr>
      <w:widowControl/>
      <w:jc w:val="left"/>
    </w:pPr>
    <w:rPr>
      <w:kern w:val="0"/>
      <w:sz w:val="32"/>
      <w:szCs w:val="20"/>
    </w:rPr>
  </w:style>
  <w:style w:type="paragraph" w:customStyle="1" w:styleId="8">
    <w:name w:val="tb"/>
    <w:basedOn w:val="1"/>
    <w:qFormat/>
    <w:uiPriority w:val="0"/>
    <w:pPr>
      <w:spacing w:line="400" w:lineRule="atLeast"/>
    </w:pPr>
    <w:rPr>
      <w:rFonts w:ascii="宋体" w:hAnsi="Arial"/>
      <w:sz w:val="24"/>
      <w:szCs w:val="22"/>
    </w:rPr>
  </w:style>
  <w:style w:type="paragraph" w:customStyle="1" w:styleId="9">
    <w:name w:val="L表名"/>
    <w:basedOn w:val="10"/>
    <w:next w:val="10"/>
    <w:qFormat/>
    <w:uiPriority w:val="0"/>
    <w:pPr>
      <w:ind w:firstLine="0" w:firstLineChars="0"/>
      <w:jc w:val="center"/>
      <w:outlineLvl w:val="4"/>
    </w:pPr>
    <w:rPr>
      <w:b/>
    </w:rPr>
  </w:style>
  <w:style w:type="paragraph" w:customStyle="1" w:styleId="10">
    <w:name w:val="L正文"/>
    <w:basedOn w:val="1"/>
    <w:qFormat/>
    <w:uiPriority w:val="0"/>
    <w:pPr>
      <w:snapToGrid/>
      <w:spacing w:line="500" w:lineRule="exact"/>
    </w:pPr>
    <w:rPr>
      <w:rFonts w:eastAsia="宋体"/>
      <w:sz w:val="25"/>
      <w:szCs w:val="21"/>
    </w:rPr>
  </w:style>
  <w:style w:type="paragraph" w:customStyle="1" w:styleId="11">
    <w:name w:val="Z正文内容"/>
    <w:basedOn w:val="1"/>
    <w:qFormat/>
    <w:uiPriority w:val="0"/>
    <w:pPr>
      <w:spacing w:line="360" w:lineRule="auto"/>
      <w:ind w:firstLine="720" w:firstLineChars="200"/>
      <w:jc w:val="left"/>
    </w:pPr>
    <w:rPr>
      <w:rFonts w:ascii="Times New Roman" w:hAnsi="Times New Roman" w:eastAsia="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2021-11-22T02:48:00Z</dcterms:created>
  <dc:creator>1</dc:creator>
  <cp:lastModifiedBy>╰つ花雨黯 岚风殇 红颜殆</cp:lastModifiedBy>
  <dcterms:modified xsi:type="dcterms:W3CDTF">2021-11-22T03:06:29Z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7742980E13DB45ACA1402F60823BE1C7</vt:lpwstr>
  </property>
</Properties>
</file>