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0" w:afterAutospacing="0" w:line="594" w:lineRule="exact"/>
        <w:ind w:left="0" w:right="0" w:rightChars="0"/>
        <w:jc w:val="both"/>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default" w:ascii="Times New Roman" w:hAnsi="Times New Roman" w:eastAsia="方正黑体_GBK" w:cs="Times New Roman"/>
          <w:kern w:val="2"/>
          <w:sz w:val="32"/>
          <w:szCs w:val="32"/>
          <w:lang w:val="en-US" w:eastAsia="zh-CN" w:bidi="ar"/>
        </w:rPr>
        <w:t>1</w:t>
      </w:r>
    </w:p>
    <w:p>
      <w:pPr>
        <w:pStyle w:val="2"/>
        <w:keepNext w:val="0"/>
        <w:keepLines w:val="0"/>
        <w:widowControl w:val="0"/>
        <w:suppressLineNumbers w:val="0"/>
        <w:autoSpaceDE w:val="0"/>
        <w:autoSpaceDN/>
        <w:spacing w:line="594" w:lineRule="exac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 xml:space="preserve"> </w:t>
      </w:r>
    </w:p>
    <w:p>
      <w:pPr>
        <w:keepNext w:val="0"/>
        <w:keepLines w:val="0"/>
        <w:widowControl/>
        <w:suppressLineNumbers w:val="0"/>
        <w:autoSpaceDE w:val="0"/>
        <w:autoSpaceDN/>
        <w:spacing w:before="0" w:beforeAutospacing="0" w:after="0" w:afterAutospacing="0" w:line="620" w:lineRule="exact"/>
        <w:ind w:left="0" w:right="0"/>
        <w:jc w:val="center"/>
        <w:rPr>
          <w:rFonts w:hint="default" w:ascii="Times New Roman" w:hAnsi="Times New Roman" w:eastAsia="方正小标宋_GBK" w:cs="Times New Roman"/>
          <w:color w:val="000000"/>
          <w:kern w:val="0"/>
          <w:sz w:val="44"/>
          <w:szCs w:val="44"/>
        </w:rPr>
      </w:pPr>
      <w:r>
        <w:rPr>
          <w:rFonts w:hint="eastAsia" w:ascii="方正小标宋_GBK" w:hAnsi="方正小标宋_GBK" w:eastAsia="方正小标宋_GBK" w:cs="方正小标宋_GBK"/>
          <w:color w:val="000000"/>
          <w:kern w:val="0"/>
          <w:sz w:val="44"/>
          <w:szCs w:val="44"/>
          <w:lang w:val="en-US" w:eastAsia="zh-CN" w:bidi="ar"/>
        </w:rPr>
        <w:t>重庆市双桥经开区</w:t>
      </w:r>
      <w:r>
        <w:rPr>
          <w:rFonts w:hint="default" w:ascii="Times New Roman" w:hAnsi="Times New Roman" w:eastAsia="方正小标宋_GBK" w:cs="Times New Roman"/>
          <w:color w:val="000000"/>
          <w:kern w:val="0"/>
          <w:sz w:val="44"/>
          <w:szCs w:val="44"/>
          <w:lang w:val="en-US" w:eastAsia="zh-CN" w:bidi="ar"/>
        </w:rPr>
        <w:t>“</w:t>
      </w:r>
      <w:r>
        <w:rPr>
          <w:rFonts w:hint="eastAsia" w:ascii="方正小标宋_GBK" w:hAnsi="方正小标宋_GBK" w:eastAsia="方正小标宋_GBK" w:cs="方正小标宋_GBK"/>
          <w:color w:val="000000"/>
          <w:kern w:val="0"/>
          <w:sz w:val="44"/>
          <w:szCs w:val="44"/>
          <w:lang w:val="en-US" w:eastAsia="zh-CN" w:bidi="ar"/>
        </w:rPr>
        <w:t>小微担</w:t>
      </w:r>
      <w:r>
        <w:rPr>
          <w:rFonts w:hint="default" w:ascii="Times New Roman" w:hAnsi="Times New Roman" w:eastAsia="方正小标宋_GBK" w:cs="Times New Roman"/>
          <w:color w:val="000000"/>
          <w:kern w:val="0"/>
          <w:sz w:val="44"/>
          <w:szCs w:val="44"/>
          <w:lang w:val="en-US" w:eastAsia="zh-CN" w:bidi="ar"/>
        </w:rPr>
        <w:t>”</w:t>
      </w:r>
      <w:r>
        <w:rPr>
          <w:rFonts w:hint="eastAsia" w:ascii="方正小标宋_GBK" w:hAnsi="方正小标宋_GBK" w:eastAsia="方正小标宋_GBK" w:cs="方正小标宋_GBK"/>
          <w:color w:val="000000"/>
          <w:kern w:val="0"/>
          <w:sz w:val="44"/>
          <w:szCs w:val="44"/>
          <w:lang w:val="en-US" w:eastAsia="zh-CN" w:bidi="ar"/>
        </w:rPr>
        <w:t>融资担保代偿</w:t>
      </w:r>
    </w:p>
    <w:p>
      <w:pPr>
        <w:keepNext w:val="0"/>
        <w:keepLines w:val="0"/>
        <w:widowControl/>
        <w:suppressLineNumbers w:val="0"/>
        <w:autoSpaceDE w:val="0"/>
        <w:autoSpaceDN/>
        <w:spacing w:before="0" w:beforeAutospacing="0" w:after="0" w:afterAutospacing="0" w:line="620" w:lineRule="exact"/>
        <w:ind w:left="0" w:right="0"/>
        <w:jc w:val="center"/>
        <w:rPr>
          <w:rFonts w:hint="default" w:ascii="Times New Roman" w:hAnsi="Times New Roman" w:eastAsia="方正小标宋_GBK" w:cs="Times New Roman"/>
          <w:color w:val="000000"/>
          <w:kern w:val="0"/>
          <w:sz w:val="44"/>
          <w:szCs w:val="44"/>
        </w:rPr>
      </w:pPr>
      <w:r>
        <w:rPr>
          <w:rFonts w:hint="eastAsia" w:ascii="方正小标宋_GBK" w:hAnsi="方正小标宋_GBK" w:eastAsia="方正小标宋_GBK" w:cs="方正小标宋_GBK"/>
          <w:color w:val="000000"/>
          <w:kern w:val="0"/>
          <w:sz w:val="44"/>
          <w:szCs w:val="44"/>
          <w:lang w:val="en-US" w:eastAsia="zh-CN" w:bidi="ar"/>
        </w:rPr>
        <w:t>补偿资金管理办法</w:t>
      </w:r>
    </w:p>
    <w:p>
      <w:pPr>
        <w:keepNext w:val="0"/>
        <w:keepLines w:val="0"/>
        <w:widowControl/>
        <w:suppressLineNumbers w:val="0"/>
        <w:autoSpaceDE w:val="0"/>
        <w:autoSpaceDN/>
        <w:spacing w:before="0" w:beforeAutospacing="0" w:after="0" w:afterAutospacing="0" w:line="620" w:lineRule="exact"/>
        <w:ind w:left="0" w:right="0"/>
        <w:jc w:val="center"/>
        <w:rPr>
          <w:rFonts w:hint="default" w:ascii="Times New Roman" w:hAnsi="Times New Roman" w:eastAsia="方正楷体_GBK" w:cs="Times New Roman"/>
          <w:color w:val="000000"/>
          <w:kern w:val="0"/>
          <w:sz w:val="32"/>
          <w:szCs w:val="32"/>
        </w:rPr>
      </w:pPr>
      <w:r>
        <w:rPr>
          <w:rFonts w:hint="eastAsia" w:ascii="方正楷体_GBK" w:hAnsi="方正楷体_GBK" w:eastAsia="方正楷体_GBK" w:cs="方正楷体_GBK"/>
          <w:color w:val="000000"/>
          <w:kern w:val="0"/>
          <w:sz w:val="32"/>
          <w:szCs w:val="32"/>
          <w:lang w:val="en-US" w:eastAsia="zh-CN" w:bidi="ar"/>
        </w:rPr>
        <w:t>（征求意见稿）</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jc w:val="center"/>
        <w:textAlignment w:val="auto"/>
        <w:rPr>
          <w:rFonts w:hint="default" w:ascii="Times New Roman" w:hAnsi="Times New Roman" w:eastAsia="方正黑体_GBK" w:cs="Times New Roman"/>
          <w:b/>
          <w:bCs/>
          <w:color w:val="000000"/>
          <w:kern w:val="0"/>
          <w:sz w:val="32"/>
          <w:szCs w:val="32"/>
        </w:rPr>
      </w:pPr>
      <w:r>
        <w:rPr>
          <w:rFonts w:hint="default" w:ascii="Times New Roman" w:hAnsi="Times New Roman" w:eastAsia="方正黑体_GBK" w:cs="Times New Roman"/>
          <w:b/>
          <w:bCs/>
          <w:color w:val="000000"/>
          <w:kern w:val="0"/>
          <w:sz w:val="32"/>
          <w:szCs w:val="32"/>
          <w:lang w:val="en-US" w:eastAsia="zh-CN" w:bidi="ar"/>
        </w:rPr>
        <w:t xml:space="preserve"> </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jc w:val="center"/>
        <w:textAlignment w:val="auto"/>
        <w:rPr>
          <w:rFonts w:hint="default" w:ascii="Times New Roman" w:hAnsi="Times New Roman" w:eastAsia="方正黑体_GBK" w:cs="Times New Roman"/>
          <w:b/>
          <w:bCs/>
          <w:color w:val="000000"/>
          <w:kern w:val="0"/>
          <w:sz w:val="32"/>
          <w:szCs w:val="32"/>
        </w:rPr>
      </w:pPr>
      <w:r>
        <w:rPr>
          <w:rFonts w:hint="eastAsia" w:ascii="方正黑体_GBK" w:hAnsi="方正黑体_GBK" w:eastAsia="方正黑体_GBK" w:cs="方正黑体_GBK"/>
          <w:b/>
          <w:bCs/>
          <w:color w:val="000000"/>
          <w:kern w:val="0"/>
          <w:sz w:val="32"/>
          <w:szCs w:val="32"/>
          <w:lang w:val="en-US" w:eastAsia="zh-CN" w:bidi="ar"/>
        </w:rPr>
        <w:t>第一章</w:t>
      </w:r>
      <w:r>
        <w:rPr>
          <w:rFonts w:hint="default" w:ascii="Times New Roman" w:hAnsi="Times New Roman" w:eastAsia="方正黑体_GBK" w:cs="Times New Roman"/>
          <w:b/>
          <w:bCs/>
          <w:color w:val="000000"/>
          <w:kern w:val="0"/>
          <w:sz w:val="32"/>
          <w:szCs w:val="32"/>
          <w:lang w:val="en-US" w:eastAsia="zh-CN" w:bidi="ar"/>
        </w:rPr>
        <w:t xml:space="preserve">  </w:t>
      </w:r>
      <w:r>
        <w:rPr>
          <w:rFonts w:hint="eastAsia" w:ascii="方正黑体_GBK" w:hAnsi="方正黑体_GBK" w:eastAsia="方正黑体_GBK" w:cs="方正黑体_GBK"/>
          <w:b/>
          <w:bCs/>
          <w:color w:val="000000"/>
          <w:kern w:val="0"/>
          <w:sz w:val="32"/>
          <w:szCs w:val="32"/>
          <w:lang w:val="en-US" w:eastAsia="zh-CN" w:bidi="ar"/>
        </w:rPr>
        <w:t>总</w:t>
      </w:r>
      <w:r>
        <w:rPr>
          <w:rFonts w:hint="default" w:ascii="Times New Roman" w:hAnsi="Times New Roman" w:eastAsia="方正黑体_GBK" w:cs="Times New Roman"/>
          <w:b/>
          <w:bCs/>
          <w:color w:val="000000"/>
          <w:kern w:val="0"/>
          <w:sz w:val="32"/>
          <w:szCs w:val="32"/>
          <w:lang w:val="en-US" w:eastAsia="zh-CN" w:bidi="ar"/>
        </w:rPr>
        <w:t xml:space="preserve"> </w:t>
      </w:r>
      <w:r>
        <w:rPr>
          <w:rFonts w:hint="eastAsia" w:ascii="方正黑体_GBK" w:hAnsi="方正黑体_GBK" w:eastAsia="方正黑体_GBK" w:cs="方正黑体_GBK"/>
          <w:b/>
          <w:bCs/>
          <w:color w:val="000000"/>
          <w:kern w:val="0"/>
          <w:sz w:val="32"/>
          <w:szCs w:val="32"/>
          <w:lang w:val="en-US" w:eastAsia="zh-CN" w:bidi="ar"/>
        </w:rPr>
        <w:t>则</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jc w:val="center"/>
        <w:textAlignment w:val="auto"/>
        <w:rPr>
          <w:rFonts w:hint="default" w:ascii="Times New Roman" w:hAnsi="Times New Roman" w:eastAsia="方正黑体_GBK" w:cs="Times New Roman"/>
          <w:b/>
          <w:bCs/>
          <w:color w:val="000000"/>
          <w:kern w:val="0"/>
          <w:sz w:val="32"/>
          <w:szCs w:val="32"/>
        </w:rPr>
      </w:pPr>
      <w:r>
        <w:rPr>
          <w:rFonts w:hint="default" w:ascii="Times New Roman" w:hAnsi="Times New Roman" w:eastAsia="方正黑体_GBK" w:cs="Times New Roman"/>
          <w:b/>
          <w:bCs/>
          <w:color w:val="000000"/>
          <w:kern w:val="0"/>
          <w:sz w:val="32"/>
          <w:szCs w:val="32"/>
          <w:lang w:val="en-US" w:eastAsia="zh-CN" w:bidi="ar"/>
        </w:rPr>
        <w:t xml:space="preserve"> </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3" w:firstLineChars="200"/>
        <w:jc w:val="left"/>
        <w:textAlignment w:val="auto"/>
        <w:rPr>
          <w:rFonts w:hint="default" w:ascii="Times New Roman" w:hAnsi="Times New Roman" w:eastAsia="宋体" w:cs="Times New Roman"/>
          <w:kern w:val="0"/>
          <w:sz w:val="32"/>
          <w:szCs w:val="32"/>
        </w:rPr>
      </w:pPr>
      <w:r>
        <w:rPr>
          <w:rFonts w:hint="eastAsia" w:ascii="方正仿宋_GBK" w:hAnsi="方正仿宋_GBK" w:eastAsia="方正仿宋_GBK" w:cs="方正仿宋_GBK"/>
          <w:b/>
          <w:bCs/>
          <w:color w:val="000000"/>
          <w:kern w:val="0"/>
          <w:sz w:val="32"/>
          <w:szCs w:val="32"/>
          <w:lang w:val="en-US" w:eastAsia="zh-CN" w:bidi="ar"/>
        </w:rPr>
        <w:t>第一条</w:t>
      </w:r>
      <w:r>
        <w:rPr>
          <w:rFonts w:hint="default" w:ascii="Times New Roman" w:hAnsi="Times New Roman" w:eastAsia="方正仿宋_GBK" w:cs="Times New Roman"/>
          <w:b/>
          <w:bCs/>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为做好强化金融服务保障，着力解决小微企业融资问题，促进小微企业创新发展、绿色发展，对经开区小微企业开展</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小微担</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融资增信业务，制定本办法。</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b/>
          <w:bCs/>
          <w:color w:val="000000"/>
          <w:kern w:val="0"/>
          <w:sz w:val="32"/>
          <w:szCs w:val="32"/>
          <w:lang w:val="en-US" w:eastAsia="zh-CN" w:bidi="ar"/>
        </w:rPr>
        <w:t>第二条</w:t>
      </w:r>
      <w:r>
        <w:rPr>
          <w:rFonts w:hint="default" w:ascii="Times New Roman" w:hAnsi="Times New Roman" w:eastAsia="方正仿宋_GBK" w:cs="Times New Roman"/>
          <w:b/>
          <w:bCs/>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本办法所称的</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小微担</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，是指与经开区管委会签订合作协议的担保机构（以下简称合作担保机构）为借款企业担保增信，经开区管委会提供专项资金作为融资担保代偿补偿资金的融资增信业务。</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b/>
          <w:bCs/>
          <w:color w:val="000000"/>
          <w:kern w:val="0"/>
          <w:sz w:val="32"/>
          <w:szCs w:val="32"/>
          <w:lang w:val="en-US" w:eastAsia="zh-CN" w:bidi="ar"/>
        </w:rPr>
        <w:t>第三条</w:t>
      </w:r>
      <w:r>
        <w:rPr>
          <w:rFonts w:hint="default" w:ascii="Times New Roman" w:hAnsi="Times New Roman" w:eastAsia="方正仿宋_GBK" w:cs="Times New Roman"/>
          <w:b/>
          <w:bCs/>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在经开区范围内小微企业的融资担保业务，适用本办法。</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val="en-US" w:eastAsia="zh-CN" w:bidi="ar"/>
        </w:rPr>
        <w:t>小微企业，是指符合《统计上大中小微企业划分办法（</w:t>
      </w:r>
      <w:r>
        <w:rPr>
          <w:rFonts w:hint="default" w:ascii="Times New Roman" w:hAnsi="Times New Roman" w:eastAsia="方正仿宋_GBK" w:cs="Times New Roman"/>
          <w:color w:val="000000"/>
          <w:kern w:val="0"/>
          <w:sz w:val="32"/>
          <w:szCs w:val="32"/>
          <w:lang w:val="en-US" w:eastAsia="zh-CN" w:bidi="ar"/>
        </w:rPr>
        <w:t>2017</w:t>
      </w:r>
      <w:r>
        <w:rPr>
          <w:rFonts w:hint="eastAsia" w:ascii="方正仿宋_GBK" w:hAnsi="方正仿宋_GBK" w:eastAsia="方正仿宋_GBK" w:cs="方正仿宋_GBK"/>
          <w:color w:val="000000"/>
          <w:kern w:val="0"/>
          <w:sz w:val="32"/>
          <w:szCs w:val="32"/>
          <w:lang w:val="en-US" w:eastAsia="zh-CN" w:bidi="ar"/>
        </w:rPr>
        <w:t>）》（国统字〔</w:t>
      </w:r>
      <w:r>
        <w:rPr>
          <w:rFonts w:hint="default" w:ascii="Times New Roman" w:hAnsi="Times New Roman" w:eastAsia="方正仿宋_GBK" w:cs="Times New Roman"/>
          <w:color w:val="000000"/>
          <w:kern w:val="0"/>
          <w:sz w:val="32"/>
          <w:szCs w:val="32"/>
          <w:lang w:val="en-US" w:eastAsia="zh-CN" w:bidi="ar"/>
        </w:rPr>
        <w:t>2017</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213</w:t>
      </w:r>
      <w:r>
        <w:rPr>
          <w:rFonts w:hint="eastAsia" w:ascii="方正仿宋_GBK" w:hAnsi="方正仿宋_GBK" w:eastAsia="方正仿宋_GBK" w:cs="方正仿宋_GBK"/>
          <w:color w:val="000000"/>
          <w:kern w:val="0"/>
          <w:sz w:val="32"/>
          <w:szCs w:val="32"/>
          <w:lang w:val="en-US" w:eastAsia="zh-CN" w:bidi="ar"/>
        </w:rPr>
        <w:t>号）和《关于印发〈融资担保公司监督管理条例〉四项配套制度的通知》（银保监发〔</w:t>
      </w:r>
      <w:r>
        <w:rPr>
          <w:rFonts w:hint="default" w:ascii="Times New Roman" w:hAnsi="Times New Roman" w:eastAsia="方正仿宋_GBK" w:cs="Times New Roman"/>
          <w:color w:val="000000"/>
          <w:kern w:val="0"/>
          <w:sz w:val="32"/>
          <w:szCs w:val="32"/>
          <w:lang w:val="en-US" w:eastAsia="zh-CN" w:bidi="ar"/>
        </w:rPr>
        <w:t>2018</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号）规定的小型、微型企业等，包括个体工商户、小微企业主。</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宋体" w:cs="Times New Roman"/>
          <w:kern w:val="0"/>
          <w:sz w:val="32"/>
          <w:szCs w:val="32"/>
          <w:highlight w:val="yellow"/>
        </w:rPr>
      </w:pPr>
      <w:r>
        <w:rPr>
          <w:rFonts w:hint="eastAsia" w:ascii="方正仿宋_GBK" w:hAnsi="方正仿宋_GBK" w:eastAsia="方正仿宋_GBK" w:cs="方正仿宋_GBK"/>
          <w:b/>
          <w:bCs/>
          <w:color w:val="000000"/>
          <w:kern w:val="0"/>
          <w:sz w:val="32"/>
          <w:szCs w:val="32"/>
          <w:lang w:val="en-US" w:eastAsia="zh-CN" w:bidi="ar"/>
        </w:rPr>
        <w:t>第四条</w:t>
      </w:r>
      <w:r>
        <w:rPr>
          <w:rFonts w:hint="default" w:ascii="Times New Roman" w:hAnsi="Times New Roman" w:eastAsia="方正仿宋_GBK" w:cs="Times New Roman"/>
          <w:b/>
          <w:bCs/>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融资担保代偿补偿资金</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（以下简称代偿补偿资金）是经开区管委会专项建立的用于补偿合作担保机构代偿小微企业融资贷款逾期本息的资金。由</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小微担</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融资担保代偿补偿资金管理机构负责管理。</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4" w:lineRule="exact"/>
        <w:ind w:left="0" w:leftChars="0" w:right="0" w:firstLine="643"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b/>
          <w:bCs/>
          <w:color w:val="000000"/>
          <w:kern w:val="2"/>
          <w:sz w:val="32"/>
          <w:szCs w:val="32"/>
          <w:lang w:val="en-US" w:eastAsia="zh-CN" w:bidi="ar"/>
        </w:rPr>
        <w:t>第五条</w:t>
      </w:r>
      <w:r>
        <w:rPr>
          <w:rFonts w:hint="default" w:ascii="Times New Roman" w:hAnsi="Times New Roman" w:eastAsia="方正仿宋_GBK" w:cs="Times New Roman"/>
          <w:b/>
          <w:bCs/>
          <w:color w:val="000000"/>
          <w:kern w:val="2"/>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本办法所称</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小微担</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融资担保代偿补偿资金管理机构为重庆市双桥经开区</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小微担</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融资担保代偿补偿资金管理领导小组（以下简称领导小组），由经开区党工委副书记任组长，党工委、管委会其他副职领导任副组长，经开区经发局、经开区财务局、经开区生态环境局、双桥工业园区发展中心、邮亭工业产业发展中心、区市场监管局、区税务局主要负责人为成员，领导小组下设办公室在经开区经发局。各成员单位责任分工如下：</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4" w:lineRule="exact"/>
        <w:ind w:left="0" w:leftChars="0" w:righ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spacing w:val="0"/>
          <w:kern w:val="2"/>
          <w:sz w:val="32"/>
          <w:szCs w:val="32"/>
          <w:lang w:val="en-US" w:eastAsia="zh-CN" w:bidi="ar"/>
        </w:rPr>
        <w:t>经开区经发局：</w:t>
      </w:r>
      <w:r>
        <w:rPr>
          <w:rFonts w:hint="eastAsia" w:ascii="方正仿宋_GBK" w:hAnsi="方正仿宋_GBK" w:eastAsia="方正仿宋_GBK" w:cs="方正仿宋_GBK"/>
          <w:kern w:val="0"/>
          <w:sz w:val="32"/>
          <w:szCs w:val="32"/>
          <w:lang w:val="en-US" w:eastAsia="zh-CN" w:bidi="ar"/>
        </w:rPr>
        <w:t>主要负责领导小组办公室日常事务，协调相关单位及担保机构，提请领导小组审定相关事宜，参与贷后监管，协调解决贷款中的相关问题。</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4" w:lineRule="exact"/>
        <w:ind w:left="0" w:leftChars="0" w:righ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spacing w:val="0"/>
          <w:kern w:val="2"/>
          <w:sz w:val="32"/>
          <w:szCs w:val="32"/>
          <w:lang w:val="en-US" w:eastAsia="zh-CN" w:bidi="ar"/>
        </w:rPr>
        <w:t>经开区财务局：</w:t>
      </w:r>
      <w:r>
        <w:rPr>
          <w:rFonts w:hint="eastAsia" w:ascii="方正仿宋_GBK" w:hAnsi="方正仿宋_GBK" w:eastAsia="方正仿宋_GBK" w:cs="方正仿宋_GBK"/>
          <w:kern w:val="0"/>
          <w:sz w:val="32"/>
          <w:szCs w:val="32"/>
          <w:lang w:val="en-US" w:eastAsia="zh-CN" w:bidi="ar"/>
        </w:rPr>
        <w:t>负责融资担保代偿补偿资金的监督管理，配合贷前调查和参与贷后监管，协调解决贷款中的相关问题。</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4" w:lineRule="exact"/>
        <w:ind w:left="0" w:leftChars="0" w:righ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spacing w:val="0"/>
          <w:kern w:val="2"/>
          <w:sz w:val="32"/>
          <w:szCs w:val="32"/>
          <w:lang w:val="en-US" w:eastAsia="zh-CN" w:bidi="ar"/>
        </w:rPr>
        <w:t>经开区生态环境局：</w:t>
      </w:r>
      <w:r>
        <w:rPr>
          <w:rFonts w:hint="eastAsia" w:ascii="方正仿宋_GBK" w:hAnsi="方正仿宋_GBK" w:eastAsia="方正仿宋_GBK" w:cs="方正仿宋_GBK"/>
          <w:kern w:val="0"/>
          <w:sz w:val="32"/>
          <w:szCs w:val="32"/>
          <w:lang w:val="en-US" w:eastAsia="zh-CN" w:bidi="ar"/>
        </w:rPr>
        <w:t>负责对企业环保情况和是否存在环保行政处罚等进行审查，配合贷前调查和参与贷后监管，协助解决贷款中的相关问题。</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4" w:lineRule="exact"/>
        <w:ind w:left="0" w:leftChars="0" w:righ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spacing w:val="0"/>
          <w:kern w:val="2"/>
          <w:sz w:val="32"/>
          <w:szCs w:val="32"/>
          <w:lang w:val="en-US" w:eastAsia="zh-CN" w:bidi="ar"/>
        </w:rPr>
        <w:t>双桥工业园区发展中心：</w:t>
      </w:r>
      <w:r>
        <w:rPr>
          <w:rFonts w:hint="eastAsia" w:ascii="方正仿宋_GBK" w:hAnsi="方正仿宋_GBK" w:eastAsia="方正仿宋_GBK" w:cs="方正仿宋_GBK"/>
          <w:kern w:val="0"/>
          <w:sz w:val="32"/>
          <w:szCs w:val="32"/>
          <w:lang w:val="en-US" w:eastAsia="zh-CN" w:bidi="ar"/>
        </w:rPr>
        <w:t>负责推荐双桥工业园区内企业，配合贷前调查和参与贷后监管，帮助解决企业贷款中的相关问题。</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4" w:lineRule="exact"/>
        <w:ind w:left="0" w:leftChars="0" w:righ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spacing w:val="0"/>
          <w:kern w:val="2"/>
          <w:sz w:val="32"/>
          <w:szCs w:val="32"/>
          <w:lang w:val="en-US" w:eastAsia="zh-CN" w:bidi="ar"/>
        </w:rPr>
        <w:t>邮亭工业产业发展中心：</w:t>
      </w:r>
      <w:r>
        <w:rPr>
          <w:rFonts w:hint="eastAsia" w:ascii="方正仿宋_GBK" w:hAnsi="方正仿宋_GBK" w:eastAsia="方正仿宋_GBK" w:cs="方正仿宋_GBK"/>
          <w:kern w:val="0"/>
          <w:sz w:val="32"/>
          <w:szCs w:val="32"/>
          <w:lang w:val="en-US" w:eastAsia="zh-CN" w:bidi="ar"/>
        </w:rPr>
        <w:t>负责推荐邮亭工业园区内企业，配合贷前调查和参与贷后监管，帮助解决企业贷款中的相关问题。</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4" w:lineRule="exact"/>
        <w:ind w:left="0" w:leftChars="0" w:righ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spacing w:val="0"/>
          <w:kern w:val="2"/>
          <w:sz w:val="32"/>
          <w:szCs w:val="32"/>
          <w:lang w:val="en-US" w:eastAsia="zh-CN" w:bidi="ar"/>
        </w:rPr>
        <w:t>区市场监管局：</w:t>
      </w:r>
      <w:r>
        <w:rPr>
          <w:rFonts w:hint="eastAsia" w:ascii="方正仿宋_GBK" w:hAnsi="方正仿宋_GBK" w:eastAsia="方正仿宋_GBK" w:cs="方正仿宋_GBK"/>
          <w:kern w:val="0"/>
          <w:sz w:val="32"/>
          <w:szCs w:val="32"/>
          <w:lang w:val="en-US" w:eastAsia="zh-CN" w:bidi="ar"/>
        </w:rPr>
        <w:t>负责对企业市场行为和诚信等进行审查，配合贷后监管，协助解决贷款中的相关问题。</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spacing w:val="0"/>
          <w:kern w:val="2"/>
          <w:sz w:val="32"/>
          <w:szCs w:val="32"/>
          <w:lang w:val="en-US" w:eastAsia="zh-CN" w:bidi="ar"/>
        </w:rPr>
        <w:t>区税务局：</w:t>
      </w:r>
      <w:r>
        <w:rPr>
          <w:rFonts w:hint="eastAsia" w:ascii="方正仿宋_GBK" w:hAnsi="方正仿宋_GBK" w:eastAsia="方正仿宋_GBK" w:cs="方正仿宋_GBK"/>
          <w:kern w:val="0"/>
          <w:sz w:val="32"/>
          <w:szCs w:val="32"/>
          <w:lang w:val="en-US" w:eastAsia="zh-CN" w:bidi="ar"/>
        </w:rPr>
        <w:t>负责对企业纳税情况、欠缴税费情况和是否存在涉税费违法行为等进行审查，配合贷后监管，协助相关部门解决贷款中的相关问题。</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 xml:space="preserve"> </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jc w:val="center"/>
        <w:textAlignment w:val="auto"/>
        <w:rPr>
          <w:rFonts w:hint="default" w:ascii="Times New Roman" w:hAnsi="Times New Roman" w:eastAsia="宋体" w:cs="Times New Roman"/>
          <w:kern w:val="0"/>
          <w:sz w:val="32"/>
          <w:szCs w:val="32"/>
        </w:rPr>
      </w:pPr>
      <w:r>
        <w:rPr>
          <w:rFonts w:hint="eastAsia" w:ascii="方正黑体_GBK" w:hAnsi="方正黑体_GBK" w:eastAsia="方正黑体_GBK" w:cs="方正黑体_GBK"/>
          <w:b/>
          <w:bCs/>
          <w:color w:val="000000"/>
          <w:kern w:val="0"/>
          <w:sz w:val="32"/>
          <w:szCs w:val="32"/>
          <w:lang w:val="en-US" w:eastAsia="zh-CN" w:bidi="ar"/>
        </w:rPr>
        <w:t>第二章</w:t>
      </w:r>
      <w:r>
        <w:rPr>
          <w:rFonts w:hint="default" w:ascii="Times New Roman" w:hAnsi="Times New Roman" w:eastAsia="方正黑体_GBK" w:cs="Times New Roman"/>
          <w:b/>
          <w:bCs/>
          <w:color w:val="000000"/>
          <w:kern w:val="0"/>
          <w:sz w:val="32"/>
          <w:szCs w:val="32"/>
          <w:lang w:val="en-US" w:eastAsia="zh-CN" w:bidi="ar"/>
        </w:rPr>
        <w:t xml:space="preserve">  </w:t>
      </w:r>
      <w:r>
        <w:rPr>
          <w:rFonts w:hint="eastAsia" w:ascii="方正黑体_GBK" w:hAnsi="方正黑体_GBK" w:eastAsia="方正黑体_GBK" w:cs="方正黑体_GBK"/>
          <w:b/>
          <w:bCs/>
          <w:color w:val="000000"/>
          <w:kern w:val="0"/>
          <w:sz w:val="32"/>
          <w:szCs w:val="32"/>
          <w:lang w:val="en-US" w:eastAsia="zh-CN" w:bidi="ar"/>
        </w:rPr>
        <w:t>代偿补偿资金的建立与管理</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lang w:val="en-US" w:eastAsia="zh-CN" w:bidi="ar"/>
        </w:rPr>
        <w:t xml:space="preserve"> </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宋体" w:cs="Times New Roman"/>
          <w:kern w:val="0"/>
          <w:sz w:val="32"/>
          <w:szCs w:val="32"/>
        </w:rPr>
      </w:pPr>
      <w:r>
        <w:rPr>
          <w:rFonts w:hint="eastAsia" w:ascii="方正仿宋_GBK" w:hAnsi="方正仿宋_GBK" w:eastAsia="方正仿宋_GBK" w:cs="方正仿宋_GBK"/>
          <w:b/>
          <w:bCs/>
          <w:color w:val="000000"/>
          <w:kern w:val="0"/>
          <w:sz w:val="32"/>
          <w:szCs w:val="32"/>
          <w:lang w:val="en-US" w:eastAsia="zh-CN" w:bidi="ar"/>
        </w:rPr>
        <w:t>第六条</w:t>
      </w:r>
      <w:r>
        <w:rPr>
          <w:rFonts w:hint="default" w:ascii="Times New Roman" w:hAnsi="Times New Roman" w:eastAsia="方正仿宋_GBK" w:cs="Times New Roman"/>
          <w:b/>
          <w:bCs/>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资金来源</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宋体" w:cs="Times New Roman"/>
          <w:kern w:val="0"/>
          <w:sz w:val="32"/>
          <w:szCs w:val="32"/>
        </w:rPr>
      </w:pPr>
      <w:r>
        <w:rPr>
          <w:rFonts w:hint="eastAsia" w:ascii="方正仿宋_GBK" w:hAnsi="方正仿宋_GBK" w:eastAsia="方正仿宋_GBK" w:cs="方正仿宋_GBK"/>
          <w:color w:val="000000"/>
          <w:kern w:val="0"/>
          <w:sz w:val="32"/>
          <w:szCs w:val="32"/>
          <w:lang w:val="en-US" w:eastAsia="zh-CN" w:bidi="ar"/>
        </w:rPr>
        <w:t>经开区管委会安排专项资金</w:t>
      </w:r>
      <w:r>
        <w:rPr>
          <w:rFonts w:hint="default" w:ascii="Times New Roman" w:hAnsi="Times New Roman" w:eastAsia="宋体" w:cs="Times New Roman"/>
          <w:color w:val="000000"/>
          <w:kern w:val="0"/>
          <w:sz w:val="32"/>
          <w:szCs w:val="32"/>
          <w:lang w:val="en-US" w:eastAsia="zh-CN" w:bidi="ar"/>
        </w:rPr>
        <w:t>1000</w:t>
      </w:r>
      <w:r>
        <w:rPr>
          <w:rFonts w:hint="eastAsia" w:ascii="方正仿宋_GBK" w:hAnsi="方正仿宋_GBK" w:eastAsia="方正仿宋_GBK" w:cs="方正仿宋_GBK"/>
          <w:color w:val="000000"/>
          <w:kern w:val="0"/>
          <w:sz w:val="32"/>
          <w:szCs w:val="32"/>
          <w:lang w:val="en-US" w:eastAsia="zh-CN" w:bidi="ar"/>
        </w:rPr>
        <w:t>万元，作为代偿补偿资金。合作担保机构按照</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小微担</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担保余额与代偿补偿资金</w:t>
      </w:r>
      <w:r>
        <w:rPr>
          <w:rFonts w:hint="default" w:ascii="Times New Roman" w:hAnsi="Times New Roman" w:eastAsia="宋体" w:cs="Times New Roman"/>
          <w:color w:val="000000"/>
          <w:kern w:val="0"/>
          <w:sz w:val="32"/>
          <w:szCs w:val="32"/>
          <w:lang w:val="en-US" w:eastAsia="zh-CN" w:bidi="ar"/>
        </w:rPr>
        <w:t>10:1</w:t>
      </w:r>
      <w:r>
        <w:rPr>
          <w:rFonts w:hint="eastAsia" w:ascii="方正仿宋_GBK" w:hAnsi="方正仿宋_GBK" w:eastAsia="方正仿宋_GBK" w:cs="方正仿宋_GBK"/>
          <w:color w:val="000000"/>
          <w:kern w:val="0"/>
          <w:sz w:val="32"/>
          <w:szCs w:val="32"/>
          <w:lang w:val="en-US" w:eastAsia="zh-CN" w:bidi="ar"/>
        </w:rPr>
        <w:t>比例安排担保资金。当</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小微担</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担保资金达到约定放大比例，合作担保机构提出由经开区管委会按照约定比例补足代偿补偿资金申请，报请领导小组审定。</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宋体" w:cs="Times New Roman"/>
          <w:kern w:val="0"/>
          <w:sz w:val="32"/>
          <w:szCs w:val="32"/>
        </w:rPr>
      </w:pPr>
      <w:r>
        <w:rPr>
          <w:rFonts w:hint="eastAsia" w:ascii="方正仿宋_GBK" w:hAnsi="方正仿宋_GBK" w:eastAsia="方正仿宋_GBK" w:cs="方正仿宋_GBK"/>
          <w:b/>
          <w:bCs/>
          <w:color w:val="000000"/>
          <w:kern w:val="0"/>
          <w:sz w:val="32"/>
          <w:szCs w:val="32"/>
          <w:lang w:val="en-US" w:eastAsia="zh-CN" w:bidi="ar"/>
        </w:rPr>
        <w:t>第七条</w:t>
      </w:r>
      <w:r>
        <w:rPr>
          <w:rFonts w:hint="default" w:ascii="Times New Roman" w:hAnsi="Times New Roman" w:eastAsia="方正仿宋_GBK" w:cs="Times New Roman"/>
          <w:b/>
          <w:bCs/>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代偿补偿资金管理</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both"/>
        <w:textAlignment w:val="auto"/>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val="en-US" w:eastAsia="zh-CN" w:bidi="ar"/>
        </w:rPr>
        <w:t>由领导小组办公室按协议约定将代偿补偿资金委托合作担保机构管理，借款企业发生贷款逾期后，合作担保机构应在</w:t>
      </w:r>
      <w:r>
        <w:rPr>
          <w:rFonts w:hint="default" w:ascii="Times New Roman" w:hAnsi="Times New Roman" w:eastAsia="方正仿宋_GBK" w:cs="Times New Roman"/>
          <w:color w:val="000000"/>
          <w:kern w:val="0"/>
          <w:sz w:val="32"/>
          <w:szCs w:val="32"/>
          <w:lang w:val="en-US" w:eastAsia="zh-CN" w:bidi="ar"/>
        </w:rPr>
        <w:t>2</w:t>
      </w:r>
      <w:r>
        <w:rPr>
          <w:rFonts w:hint="eastAsia" w:ascii="方正仿宋_GBK" w:hAnsi="方正仿宋_GBK" w:eastAsia="方正仿宋_GBK" w:cs="方正仿宋_GBK"/>
          <w:color w:val="000000"/>
          <w:kern w:val="0"/>
          <w:sz w:val="32"/>
          <w:szCs w:val="32"/>
          <w:lang w:val="en-US" w:eastAsia="zh-CN" w:bidi="ar"/>
        </w:rPr>
        <w:t>个工作日内书面告知领导小组办公室。领导小组授权合作担保机构在发生代偿后，按照代偿补偿资金应承担比例列支。</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jc w:val="center"/>
        <w:textAlignment w:val="auto"/>
        <w:rPr>
          <w:rFonts w:hint="default" w:ascii="Times New Roman" w:hAnsi="Times New Roman" w:eastAsia="宋体" w:cs="Times New Roman"/>
          <w:kern w:val="0"/>
          <w:sz w:val="32"/>
          <w:szCs w:val="32"/>
        </w:rPr>
      </w:pPr>
      <w:r>
        <w:rPr>
          <w:rFonts w:hint="eastAsia" w:ascii="方正黑体_GBK" w:hAnsi="方正黑体_GBK" w:eastAsia="方正黑体_GBK" w:cs="方正黑体_GBK"/>
          <w:b/>
          <w:bCs/>
          <w:color w:val="000000"/>
          <w:kern w:val="0"/>
          <w:sz w:val="32"/>
          <w:szCs w:val="32"/>
          <w:lang w:val="en-US" w:eastAsia="zh-CN" w:bidi="ar"/>
        </w:rPr>
        <w:t>第三章</w:t>
      </w:r>
      <w:r>
        <w:rPr>
          <w:rFonts w:hint="default" w:ascii="Times New Roman" w:hAnsi="Times New Roman" w:eastAsia="方正黑体_GBK" w:cs="Times New Roman"/>
          <w:b/>
          <w:bCs/>
          <w:color w:val="000000"/>
          <w:kern w:val="0"/>
          <w:sz w:val="32"/>
          <w:szCs w:val="32"/>
          <w:lang w:val="en-US" w:eastAsia="zh-CN" w:bidi="ar"/>
        </w:rPr>
        <w:t xml:space="preserve">  </w:t>
      </w:r>
      <w:r>
        <w:rPr>
          <w:rFonts w:hint="eastAsia" w:ascii="方正黑体_GBK" w:hAnsi="方正黑体_GBK" w:eastAsia="方正黑体_GBK" w:cs="方正黑体_GBK"/>
          <w:b/>
          <w:bCs/>
          <w:color w:val="000000"/>
          <w:kern w:val="0"/>
          <w:sz w:val="32"/>
          <w:szCs w:val="32"/>
          <w:lang w:val="en-US" w:eastAsia="zh-CN" w:bidi="ar"/>
        </w:rPr>
        <w:t>企业基本条件与推荐额度</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lang w:val="en-US" w:eastAsia="zh-CN" w:bidi="ar"/>
        </w:rPr>
        <w:t xml:space="preserve"> </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宋体" w:cs="Times New Roman"/>
          <w:kern w:val="0"/>
          <w:sz w:val="32"/>
          <w:szCs w:val="32"/>
        </w:rPr>
      </w:pPr>
      <w:r>
        <w:rPr>
          <w:rFonts w:hint="eastAsia" w:ascii="方正仿宋_GBK" w:hAnsi="方正仿宋_GBK" w:eastAsia="方正仿宋_GBK" w:cs="方正仿宋_GBK"/>
          <w:b/>
          <w:bCs/>
          <w:color w:val="000000"/>
          <w:kern w:val="0"/>
          <w:sz w:val="32"/>
          <w:szCs w:val="32"/>
          <w:lang w:val="en-US" w:eastAsia="zh-CN" w:bidi="ar"/>
        </w:rPr>
        <w:t>第八条</w:t>
      </w:r>
      <w:r>
        <w:rPr>
          <w:rFonts w:hint="default" w:ascii="Times New Roman" w:hAnsi="Times New Roman" w:eastAsia="方正仿宋_GBK" w:cs="Times New Roman"/>
          <w:b/>
          <w:bCs/>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企业基本条件</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宋体" w:cs="Times New Roman"/>
          <w:kern w:val="0"/>
          <w:sz w:val="32"/>
          <w:szCs w:val="32"/>
        </w:rPr>
      </w:pPr>
      <w:r>
        <w:rPr>
          <w:rFonts w:hint="eastAsia" w:ascii="方正仿宋_GBK" w:hAnsi="方正仿宋_GBK" w:eastAsia="方正仿宋_GBK" w:cs="方正仿宋_GBK"/>
          <w:color w:val="000000"/>
          <w:kern w:val="0"/>
          <w:sz w:val="32"/>
          <w:szCs w:val="32"/>
          <w:lang w:val="en-US" w:eastAsia="zh-CN" w:bidi="ar"/>
        </w:rPr>
        <w:t>（一）在经开区内注册登记、符合产业发展政策、发展潜力好的小微企业；</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宋体" w:cs="Times New Roman"/>
          <w:kern w:val="0"/>
          <w:sz w:val="32"/>
          <w:szCs w:val="32"/>
        </w:rPr>
      </w:pPr>
      <w:r>
        <w:rPr>
          <w:rFonts w:hint="eastAsia" w:ascii="方正仿宋_GBK" w:hAnsi="方正仿宋_GBK" w:eastAsia="方正仿宋_GBK" w:cs="方正仿宋_GBK"/>
          <w:color w:val="000000"/>
          <w:kern w:val="0"/>
          <w:sz w:val="32"/>
          <w:szCs w:val="32"/>
          <w:lang w:val="en-US" w:eastAsia="zh-CN" w:bidi="ar"/>
        </w:rPr>
        <w:t>（二）申请前</w:t>
      </w:r>
      <w:r>
        <w:rPr>
          <w:rFonts w:hint="default" w:ascii="Times New Roman" w:hAnsi="Times New Roman" w:eastAsia="宋体" w:cs="Times New Roman"/>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年内未受过生态环境、税务等部门的行政处罚；</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0"/>
        <w:jc w:val="both"/>
        <w:textAlignment w:val="auto"/>
        <w:rPr>
          <w:rFonts w:hint="default" w:ascii="Times New Roman" w:hAnsi="Times New Roman" w:eastAsia="宋体" w:cs="Times New Roman"/>
          <w:kern w:val="2"/>
          <w:sz w:val="32"/>
          <w:szCs w:val="32"/>
        </w:rPr>
      </w:pPr>
      <w:r>
        <w:rPr>
          <w:rFonts w:hint="eastAsia" w:ascii="方正仿宋_GBK" w:hAnsi="方正仿宋_GBK" w:eastAsia="方正仿宋_GBK" w:cs="方正仿宋_GBK"/>
          <w:color w:val="000000"/>
          <w:kern w:val="2"/>
          <w:sz w:val="32"/>
          <w:szCs w:val="32"/>
          <w:lang w:val="en-US" w:eastAsia="zh-CN" w:bidi="ar"/>
        </w:rPr>
        <w:t>（三）申请前</w:t>
      </w:r>
      <w:r>
        <w:rPr>
          <w:rFonts w:hint="default" w:ascii="Times New Roman" w:hAnsi="Times New Roman" w:eastAsia="宋体"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年内未发生较大质量事故、亡人安全责任事故、较大社会稳定事故；</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宋体" w:cs="Times New Roman"/>
          <w:kern w:val="0"/>
          <w:sz w:val="32"/>
          <w:szCs w:val="32"/>
        </w:rPr>
      </w:pPr>
      <w:r>
        <w:rPr>
          <w:rFonts w:hint="eastAsia" w:ascii="方正仿宋_GBK" w:hAnsi="方正仿宋_GBK" w:eastAsia="方正仿宋_GBK" w:cs="方正仿宋_GBK"/>
          <w:color w:val="000000"/>
          <w:kern w:val="0"/>
          <w:sz w:val="32"/>
          <w:szCs w:val="32"/>
          <w:lang w:val="en-US" w:eastAsia="zh-CN" w:bidi="ar"/>
        </w:rPr>
        <w:t>（四）未列入大足区公众信用平台严重违法失信企业名单。</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宋体" w:cs="Times New Roman"/>
          <w:kern w:val="0"/>
          <w:sz w:val="32"/>
          <w:szCs w:val="32"/>
        </w:rPr>
      </w:pPr>
      <w:r>
        <w:rPr>
          <w:rFonts w:hint="eastAsia" w:ascii="方正仿宋_GBK" w:hAnsi="方正仿宋_GBK" w:eastAsia="方正仿宋_GBK" w:cs="方正仿宋_GBK"/>
          <w:b/>
          <w:bCs/>
          <w:color w:val="000000"/>
          <w:kern w:val="0"/>
          <w:sz w:val="32"/>
          <w:szCs w:val="32"/>
          <w:lang w:val="en-US" w:eastAsia="zh-CN" w:bidi="ar"/>
        </w:rPr>
        <w:t>第九条</w:t>
      </w:r>
      <w:r>
        <w:rPr>
          <w:rFonts w:hint="default" w:ascii="Times New Roman" w:hAnsi="Times New Roman" w:eastAsia="方正仿宋_GBK" w:cs="Times New Roman"/>
          <w:b/>
          <w:bCs/>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推荐额度</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宋体" w:cs="Times New Roman"/>
          <w:kern w:val="0"/>
          <w:sz w:val="32"/>
          <w:szCs w:val="32"/>
        </w:rPr>
      </w:pPr>
      <w:r>
        <w:rPr>
          <w:rFonts w:hint="eastAsia" w:ascii="方正仿宋_GBK" w:hAnsi="方正仿宋_GBK" w:eastAsia="方正仿宋_GBK" w:cs="方正仿宋_GBK"/>
          <w:color w:val="000000"/>
          <w:kern w:val="0"/>
          <w:sz w:val="32"/>
          <w:szCs w:val="32"/>
          <w:lang w:val="en-US" w:eastAsia="zh-CN" w:bidi="ar"/>
        </w:rPr>
        <w:t>按照企业规模、税收、产业发展潜力、客户含量等情况，确定推荐额度：</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宋体" w:cs="Times New Roman"/>
          <w:kern w:val="0"/>
          <w:sz w:val="32"/>
          <w:szCs w:val="32"/>
        </w:rPr>
      </w:pPr>
      <w:r>
        <w:rPr>
          <w:rFonts w:hint="eastAsia" w:ascii="方正仿宋_GBK" w:hAnsi="方正仿宋_GBK" w:eastAsia="方正仿宋_GBK" w:cs="方正仿宋_GBK"/>
          <w:color w:val="000000"/>
          <w:kern w:val="0"/>
          <w:sz w:val="32"/>
          <w:szCs w:val="32"/>
          <w:lang w:val="en-US" w:eastAsia="zh-CN" w:bidi="ar"/>
        </w:rPr>
        <w:t>一般情况下，规下企业推荐额度不超过</w:t>
      </w:r>
      <w:r>
        <w:rPr>
          <w:rFonts w:hint="default" w:ascii="Times New Roman" w:hAnsi="Times New Roman" w:eastAsia="宋体" w:cs="Times New Roman"/>
          <w:color w:val="000000"/>
          <w:kern w:val="0"/>
          <w:sz w:val="32"/>
          <w:szCs w:val="32"/>
          <w:lang w:val="en-US" w:eastAsia="zh-CN" w:bidi="ar"/>
        </w:rPr>
        <w:t>300</w:t>
      </w:r>
      <w:r>
        <w:rPr>
          <w:rFonts w:hint="eastAsia" w:ascii="方正仿宋_GBK" w:hAnsi="方正仿宋_GBK" w:eastAsia="方正仿宋_GBK" w:cs="方正仿宋_GBK"/>
          <w:color w:val="000000"/>
          <w:kern w:val="0"/>
          <w:sz w:val="32"/>
          <w:szCs w:val="32"/>
          <w:lang w:val="en-US" w:eastAsia="zh-CN" w:bidi="ar"/>
        </w:rPr>
        <w:t>万元，规上企业推荐额度不超过</w:t>
      </w:r>
      <w:r>
        <w:rPr>
          <w:rFonts w:hint="default" w:ascii="Times New Roman" w:hAnsi="Times New Roman" w:eastAsia="宋体" w:cs="Times New Roman"/>
          <w:color w:val="000000"/>
          <w:kern w:val="0"/>
          <w:sz w:val="32"/>
          <w:szCs w:val="32"/>
          <w:lang w:val="en-US" w:eastAsia="zh-CN" w:bidi="ar"/>
        </w:rPr>
        <w:t>500</w:t>
      </w:r>
      <w:r>
        <w:rPr>
          <w:rFonts w:hint="eastAsia" w:ascii="方正仿宋_GBK" w:hAnsi="方正仿宋_GBK" w:eastAsia="方正仿宋_GBK" w:cs="方正仿宋_GBK"/>
          <w:color w:val="000000"/>
          <w:kern w:val="0"/>
          <w:sz w:val="32"/>
          <w:szCs w:val="32"/>
          <w:lang w:val="en-US" w:eastAsia="zh-CN" w:bidi="ar"/>
        </w:rPr>
        <w:t>万元。</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宋体" w:cs="Times New Roman"/>
          <w:kern w:val="0"/>
          <w:sz w:val="32"/>
          <w:szCs w:val="32"/>
        </w:rPr>
      </w:pPr>
      <w:r>
        <w:rPr>
          <w:rFonts w:hint="eastAsia" w:ascii="方正仿宋_GBK" w:hAnsi="方正仿宋_GBK" w:eastAsia="方正仿宋_GBK" w:cs="方正仿宋_GBK"/>
          <w:color w:val="000000"/>
          <w:kern w:val="0"/>
          <w:sz w:val="32"/>
          <w:szCs w:val="32"/>
          <w:lang w:val="en-US" w:eastAsia="zh-CN" w:bidi="ar"/>
        </w:rPr>
        <w:t>同时，为鼓励企业发展创新，依据企业产值税收、科技创新（被认定为高新技术企业，拥有发明或实用新型专利等）、发展潜力等情况，可适当增加推荐额度。原则上，规下企业增加的推荐额度不得超过</w:t>
      </w:r>
      <w:r>
        <w:rPr>
          <w:rFonts w:hint="default" w:ascii="Times New Roman" w:hAnsi="Times New Roman" w:eastAsia="宋体" w:cs="Times New Roman"/>
          <w:color w:val="000000"/>
          <w:kern w:val="0"/>
          <w:sz w:val="32"/>
          <w:szCs w:val="32"/>
          <w:lang w:val="en-US" w:eastAsia="zh-CN" w:bidi="ar"/>
        </w:rPr>
        <w:t>200</w:t>
      </w:r>
      <w:r>
        <w:rPr>
          <w:rFonts w:hint="eastAsia" w:ascii="方正仿宋_GBK" w:hAnsi="方正仿宋_GBK" w:eastAsia="方正仿宋_GBK" w:cs="方正仿宋_GBK"/>
          <w:color w:val="000000"/>
          <w:kern w:val="0"/>
          <w:sz w:val="32"/>
          <w:szCs w:val="32"/>
          <w:lang w:val="en-US" w:eastAsia="zh-CN" w:bidi="ar"/>
        </w:rPr>
        <w:t>万元，规上企业增加的推荐额度不得超过</w:t>
      </w:r>
      <w:r>
        <w:rPr>
          <w:rFonts w:hint="default" w:ascii="Times New Roman" w:hAnsi="Times New Roman" w:eastAsia="宋体" w:cs="Times New Roman"/>
          <w:color w:val="000000"/>
          <w:kern w:val="0"/>
          <w:sz w:val="32"/>
          <w:szCs w:val="32"/>
          <w:lang w:val="en-US" w:eastAsia="zh-CN" w:bidi="ar"/>
        </w:rPr>
        <w:t>500</w:t>
      </w:r>
      <w:r>
        <w:rPr>
          <w:rFonts w:hint="eastAsia" w:ascii="方正仿宋_GBK" w:hAnsi="方正仿宋_GBK" w:eastAsia="方正仿宋_GBK" w:cs="方正仿宋_GBK"/>
          <w:color w:val="000000"/>
          <w:kern w:val="0"/>
          <w:sz w:val="32"/>
          <w:szCs w:val="32"/>
          <w:lang w:val="en-US" w:eastAsia="zh-CN" w:bidi="ar"/>
        </w:rPr>
        <w:t>万元。</w:t>
      </w:r>
    </w:p>
    <w:p>
      <w:pPr>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center"/>
        <w:textAlignment w:val="auto"/>
        <w:rPr>
          <w:rFonts w:hint="default" w:ascii="Times New Roman" w:hAnsi="Times New Roman" w:eastAsia="方正黑体_GBK" w:cs="Times New Roman"/>
          <w:b/>
          <w:bCs/>
          <w:color w:val="000000"/>
          <w:kern w:val="0"/>
          <w:sz w:val="32"/>
          <w:szCs w:val="32"/>
        </w:rPr>
      </w:pPr>
      <w:r>
        <w:rPr>
          <w:rFonts w:hint="default" w:ascii="Times New Roman" w:hAnsi="Times New Roman" w:eastAsia="方正黑体_GBK" w:cs="Times New Roman"/>
          <w:b/>
          <w:bCs/>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center"/>
        <w:textAlignment w:val="auto"/>
        <w:rPr>
          <w:rFonts w:hint="default" w:ascii="Times New Roman" w:hAnsi="Times New Roman" w:eastAsia="宋体" w:cs="Times New Roman"/>
          <w:kern w:val="2"/>
          <w:sz w:val="32"/>
          <w:szCs w:val="32"/>
        </w:rPr>
      </w:pPr>
      <w:r>
        <w:rPr>
          <w:rFonts w:hint="eastAsia" w:ascii="方正黑体_GBK" w:hAnsi="方正黑体_GBK" w:eastAsia="方正黑体_GBK" w:cs="方正黑体_GBK"/>
          <w:b/>
          <w:bCs/>
          <w:color w:val="000000"/>
          <w:kern w:val="0"/>
          <w:sz w:val="32"/>
          <w:szCs w:val="32"/>
          <w:lang w:val="en-US" w:eastAsia="zh-CN" w:bidi="ar"/>
        </w:rPr>
        <w:t>第四章</w:t>
      </w:r>
      <w:r>
        <w:rPr>
          <w:rFonts w:hint="default" w:ascii="Times New Roman" w:hAnsi="Times New Roman" w:eastAsia="方正黑体_GBK" w:cs="Times New Roman"/>
          <w:b/>
          <w:bCs/>
          <w:color w:val="000000"/>
          <w:kern w:val="0"/>
          <w:sz w:val="32"/>
          <w:szCs w:val="32"/>
          <w:lang w:val="en-US" w:eastAsia="zh-CN" w:bidi="ar"/>
        </w:rPr>
        <w:t xml:space="preserve">  </w:t>
      </w:r>
      <w:r>
        <w:rPr>
          <w:rFonts w:hint="eastAsia" w:ascii="方正黑体_GBK" w:hAnsi="方正黑体_GBK" w:eastAsia="方正黑体_GBK" w:cs="方正黑体_GBK"/>
          <w:b/>
          <w:bCs/>
          <w:color w:val="000000"/>
          <w:kern w:val="0"/>
          <w:sz w:val="32"/>
          <w:szCs w:val="32"/>
          <w:lang w:val="en-US" w:eastAsia="zh-CN" w:bidi="ar"/>
        </w:rPr>
        <w:t>担保额度、期限、担保费率</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lang w:val="en-US" w:eastAsia="zh-CN" w:bidi="ar"/>
        </w:rPr>
        <w:t xml:space="preserve"> </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b/>
          <w:bCs/>
          <w:color w:val="000000"/>
          <w:kern w:val="0"/>
          <w:sz w:val="32"/>
          <w:szCs w:val="32"/>
          <w:lang w:val="en-US" w:eastAsia="zh-CN" w:bidi="ar"/>
        </w:rPr>
        <w:t>第十条</w:t>
      </w:r>
      <w:r>
        <w:rPr>
          <w:rFonts w:hint="default" w:ascii="Times New Roman" w:hAnsi="Times New Roman" w:eastAsia="方正仿宋_GBK" w:cs="Times New Roman"/>
          <w:b/>
          <w:bCs/>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担保额度：规下企业单笔最高不超过</w:t>
      </w:r>
      <w:r>
        <w:rPr>
          <w:rFonts w:hint="default" w:ascii="Times New Roman" w:hAnsi="Times New Roman" w:eastAsia="宋体" w:cs="Times New Roman"/>
          <w:color w:val="000000"/>
          <w:kern w:val="0"/>
          <w:sz w:val="32"/>
          <w:szCs w:val="32"/>
          <w:lang w:val="en-US" w:eastAsia="zh-CN" w:bidi="ar"/>
        </w:rPr>
        <w:t>500</w:t>
      </w:r>
      <w:r>
        <w:rPr>
          <w:rFonts w:hint="eastAsia" w:ascii="方正仿宋_GBK" w:hAnsi="方正仿宋_GBK" w:eastAsia="方正仿宋_GBK" w:cs="方正仿宋_GBK"/>
          <w:color w:val="000000"/>
          <w:kern w:val="0"/>
          <w:sz w:val="32"/>
          <w:szCs w:val="32"/>
          <w:lang w:val="en-US" w:eastAsia="zh-CN" w:bidi="ar"/>
        </w:rPr>
        <w:t>万元，规上企业单笔最高不超过</w:t>
      </w:r>
      <w:r>
        <w:rPr>
          <w:rFonts w:hint="default" w:ascii="Times New Roman" w:hAnsi="Times New Roman" w:eastAsia="宋体" w:cs="Times New Roman"/>
          <w:color w:val="000000"/>
          <w:kern w:val="0"/>
          <w:sz w:val="32"/>
          <w:szCs w:val="32"/>
          <w:lang w:val="en-US" w:eastAsia="zh-CN" w:bidi="ar"/>
        </w:rPr>
        <w:t>1000</w:t>
      </w:r>
      <w:r>
        <w:rPr>
          <w:rFonts w:hint="eastAsia" w:ascii="方正仿宋_GBK" w:hAnsi="方正仿宋_GBK" w:eastAsia="方正仿宋_GBK" w:cs="方正仿宋_GBK"/>
          <w:color w:val="000000"/>
          <w:kern w:val="0"/>
          <w:sz w:val="32"/>
          <w:szCs w:val="32"/>
          <w:lang w:val="en-US" w:eastAsia="zh-CN" w:bidi="ar"/>
        </w:rPr>
        <w:t>万元。</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val="en-US" w:eastAsia="zh-CN" w:bidi="ar"/>
        </w:rPr>
        <w:t>担保比例：由合作担保机构和承办银行另行签订合作协议约定。</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宋体" w:cs="Times New Roman"/>
          <w:kern w:val="0"/>
          <w:sz w:val="32"/>
          <w:szCs w:val="32"/>
        </w:rPr>
      </w:pPr>
      <w:r>
        <w:rPr>
          <w:rFonts w:hint="eastAsia" w:ascii="方正仿宋_GBK" w:hAnsi="方正仿宋_GBK" w:eastAsia="方正仿宋_GBK" w:cs="方正仿宋_GBK"/>
          <w:b/>
          <w:bCs/>
          <w:color w:val="000000"/>
          <w:kern w:val="0"/>
          <w:sz w:val="32"/>
          <w:szCs w:val="32"/>
          <w:lang w:val="en-US" w:eastAsia="zh-CN" w:bidi="ar"/>
        </w:rPr>
        <w:t>第十一条</w:t>
      </w:r>
      <w:r>
        <w:rPr>
          <w:rFonts w:hint="default" w:ascii="Times New Roman" w:hAnsi="Times New Roman" w:eastAsia="方正仿宋_GBK" w:cs="Times New Roman"/>
          <w:b/>
          <w:bCs/>
          <w:color w:val="000000"/>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担保期限：担保期限原则上</w:t>
      </w:r>
      <w:r>
        <w:rPr>
          <w:rFonts w:hint="default" w:ascii="Times New Roman" w:hAnsi="Times New Roman" w:eastAsia="宋体" w:cs="Times New Roman"/>
          <w:kern w:val="0"/>
          <w:sz w:val="32"/>
          <w:szCs w:val="32"/>
          <w:lang w:val="en-US" w:eastAsia="zh-CN" w:bidi="ar"/>
        </w:rPr>
        <w:t>1</w:t>
      </w:r>
      <w:r>
        <w:rPr>
          <w:rFonts w:hint="eastAsia" w:ascii="宋体" w:hAnsi="宋体" w:eastAsia="宋体" w:cs="宋体"/>
          <w:kern w:val="0"/>
          <w:sz w:val="32"/>
          <w:szCs w:val="32"/>
          <w:lang w:val="en-US" w:eastAsia="zh-CN" w:bidi="ar"/>
        </w:rPr>
        <w:t>次</w:t>
      </w:r>
      <w:r>
        <w:rPr>
          <w:rFonts w:hint="eastAsia" w:ascii="方正仿宋_GBK" w:hAnsi="方正仿宋_GBK" w:eastAsia="方正仿宋_GBK" w:cs="方正仿宋_GBK"/>
          <w:kern w:val="0"/>
          <w:sz w:val="32"/>
          <w:szCs w:val="32"/>
          <w:lang w:val="en-US" w:eastAsia="zh-CN" w:bidi="ar"/>
        </w:rPr>
        <w:t>不超过</w:t>
      </w: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年。若企业有续贷需求，到期偿还后可续贷，且需在续贷当年由规下升为规上，或认定为高新技术企业，续贷不超过</w:t>
      </w:r>
      <w:r>
        <w:rPr>
          <w:rFonts w:hint="default" w:ascii="Times New Roman" w:hAnsi="Times New Roman" w:eastAsia="方正仿宋_GBK" w:cs="Times New Roman"/>
          <w:kern w:val="0"/>
          <w:sz w:val="32"/>
          <w:szCs w:val="32"/>
          <w:lang w:val="en-US" w:eastAsia="zh-CN" w:bidi="ar"/>
        </w:rPr>
        <w:t>4</w:t>
      </w:r>
      <w:r>
        <w:rPr>
          <w:rFonts w:hint="eastAsia" w:ascii="宋体" w:hAnsi="宋体" w:eastAsia="宋体" w:cs="宋体"/>
          <w:kern w:val="0"/>
          <w:sz w:val="32"/>
          <w:szCs w:val="32"/>
          <w:lang w:val="en-US" w:eastAsia="zh-CN" w:bidi="ar"/>
        </w:rPr>
        <w:t>次。</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b/>
          <w:bCs/>
          <w:color w:val="000000"/>
          <w:kern w:val="0"/>
          <w:sz w:val="32"/>
          <w:szCs w:val="32"/>
          <w:lang w:val="en-US" w:eastAsia="zh-CN" w:bidi="ar"/>
        </w:rPr>
        <w:t>第十二条</w:t>
      </w:r>
      <w:r>
        <w:rPr>
          <w:rFonts w:hint="default" w:ascii="Times New Roman" w:hAnsi="Times New Roman" w:eastAsia="方正仿宋_GBK" w:cs="Times New Roman"/>
          <w:b/>
          <w:bCs/>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担保费不高于担保额的</w:t>
      </w:r>
      <w:r>
        <w:rPr>
          <w:rFonts w:hint="default" w:ascii="Times New Roman" w:hAnsi="Times New Roman" w:eastAsia="方正仿宋_GBK" w:cs="Times New Roman"/>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，由担保机构向借款企业收取。</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b/>
          <w:bCs/>
          <w:color w:val="000000"/>
          <w:kern w:val="0"/>
          <w:sz w:val="32"/>
          <w:szCs w:val="32"/>
          <w:lang w:val="en-US" w:eastAsia="zh-CN" w:bidi="ar"/>
        </w:rPr>
        <w:t>第十三条</w:t>
      </w:r>
      <w:r>
        <w:rPr>
          <w:rFonts w:hint="default" w:ascii="Times New Roman" w:hAnsi="Times New Roman" w:eastAsia="方正仿宋_GBK" w:cs="Times New Roman"/>
          <w:b/>
          <w:bCs/>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为做好风险防控，企业应提供等值且合作担保机构认可的抵押或质押，抵押物可用房产、设备、库存等，质押物可用股权、应收款等。</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jc w:val="center"/>
        <w:textAlignment w:val="auto"/>
        <w:rPr>
          <w:rFonts w:hint="default" w:ascii="Times New Roman" w:hAnsi="Times New Roman" w:eastAsia="宋体" w:cs="Times New Roman"/>
          <w:kern w:val="0"/>
          <w:sz w:val="32"/>
          <w:szCs w:val="32"/>
        </w:rPr>
      </w:pPr>
      <w:r>
        <w:rPr>
          <w:rFonts w:hint="eastAsia" w:ascii="方正黑体_GBK" w:hAnsi="方正黑体_GBK" w:eastAsia="方正黑体_GBK" w:cs="方正黑体_GBK"/>
          <w:b/>
          <w:bCs/>
          <w:color w:val="000000"/>
          <w:kern w:val="0"/>
          <w:sz w:val="32"/>
          <w:szCs w:val="32"/>
          <w:lang w:val="en-US" w:eastAsia="zh-CN" w:bidi="ar"/>
        </w:rPr>
        <w:t>第五章</w:t>
      </w:r>
      <w:r>
        <w:rPr>
          <w:rFonts w:hint="default" w:ascii="Times New Roman" w:hAnsi="Times New Roman" w:eastAsia="方正黑体_GBK" w:cs="Times New Roman"/>
          <w:b/>
          <w:bCs/>
          <w:color w:val="000000"/>
          <w:kern w:val="0"/>
          <w:sz w:val="32"/>
          <w:szCs w:val="32"/>
          <w:lang w:val="en-US" w:eastAsia="zh-CN" w:bidi="ar"/>
        </w:rPr>
        <w:t xml:space="preserve">  </w:t>
      </w:r>
      <w:r>
        <w:rPr>
          <w:rFonts w:hint="eastAsia" w:ascii="方正黑体_GBK" w:hAnsi="方正黑体_GBK" w:eastAsia="方正黑体_GBK" w:cs="方正黑体_GBK"/>
          <w:b/>
          <w:bCs/>
          <w:color w:val="000000"/>
          <w:kern w:val="0"/>
          <w:sz w:val="32"/>
          <w:szCs w:val="32"/>
          <w:lang w:val="en-US" w:eastAsia="zh-CN" w:bidi="ar"/>
        </w:rPr>
        <w:t>业务流程</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lang w:val="en-US" w:eastAsia="zh-CN" w:bidi="ar"/>
        </w:rPr>
        <w:t xml:space="preserve"> </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宋体" w:cs="Times New Roman"/>
          <w:kern w:val="0"/>
          <w:sz w:val="32"/>
          <w:szCs w:val="32"/>
        </w:rPr>
      </w:pPr>
      <w:r>
        <w:rPr>
          <w:rFonts w:hint="eastAsia" w:ascii="方正仿宋_GBK" w:hAnsi="方正仿宋_GBK" w:eastAsia="方正仿宋_GBK" w:cs="方正仿宋_GBK"/>
          <w:b/>
          <w:bCs/>
          <w:color w:val="000000"/>
          <w:kern w:val="0"/>
          <w:sz w:val="32"/>
          <w:szCs w:val="32"/>
          <w:lang w:val="en-US" w:eastAsia="zh-CN" w:bidi="ar"/>
        </w:rPr>
        <w:t>第十四条</w:t>
      </w:r>
      <w:r>
        <w:rPr>
          <w:rFonts w:hint="default" w:ascii="Times New Roman" w:hAnsi="Times New Roman" w:eastAsia="方正仿宋_GBK" w:cs="Times New Roman"/>
          <w:b/>
          <w:bCs/>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企业申请</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宋体" w:cs="Times New Roman"/>
          <w:kern w:val="0"/>
          <w:sz w:val="32"/>
          <w:szCs w:val="32"/>
        </w:rPr>
      </w:pPr>
      <w:r>
        <w:rPr>
          <w:rFonts w:hint="eastAsia" w:ascii="方正仿宋_GBK" w:hAnsi="方正仿宋_GBK" w:eastAsia="方正仿宋_GBK" w:cs="方正仿宋_GBK"/>
          <w:color w:val="000000"/>
          <w:kern w:val="0"/>
          <w:sz w:val="32"/>
          <w:szCs w:val="32"/>
          <w:lang w:val="en-US" w:eastAsia="zh-CN" w:bidi="ar"/>
        </w:rPr>
        <w:t>符合条件的企业如有融资担保需求，向双桥工业园区发展中心或邮亭工业产业发展中心提交申请材料。</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宋体" w:cs="Times New Roman"/>
          <w:kern w:val="0"/>
          <w:sz w:val="32"/>
          <w:szCs w:val="32"/>
        </w:rPr>
      </w:pPr>
      <w:r>
        <w:rPr>
          <w:rFonts w:hint="eastAsia" w:ascii="方正仿宋_GBK" w:hAnsi="方正仿宋_GBK" w:eastAsia="方正仿宋_GBK" w:cs="方正仿宋_GBK"/>
          <w:b/>
          <w:bCs/>
          <w:color w:val="000000"/>
          <w:kern w:val="0"/>
          <w:sz w:val="32"/>
          <w:szCs w:val="32"/>
          <w:lang w:val="en-US" w:eastAsia="zh-CN" w:bidi="ar"/>
        </w:rPr>
        <w:t>第十五条</w:t>
      </w:r>
      <w:r>
        <w:rPr>
          <w:rFonts w:hint="default" w:ascii="Times New Roman" w:hAnsi="Times New Roman" w:eastAsia="方正仿宋_GBK" w:cs="Times New Roman"/>
          <w:b/>
          <w:bCs/>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部门推荐</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宋体" w:cs="Times New Roman"/>
          <w:kern w:val="0"/>
          <w:sz w:val="32"/>
          <w:szCs w:val="32"/>
        </w:rPr>
      </w:pPr>
      <w:r>
        <w:rPr>
          <w:rFonts w:hint="eastAsia" w:ascii="方正仿宋_GBK" w:hAnsi="方正仿宋_GBK" w:eastAsia="方正仿宋_GBK" w:cs="方正仿宋_GBK"/>
          <w:color w:val="000000"/>
          <w:kern w:val="0"/>
          <w:sz w:val="32"/>
          <w:szCs w:val="32"/>
          <w:lang w:val="en-US" w:eastAsia="zh-CN" w:bidi="ar"/>
        </w:rPr>
        <w:t>双桥工业园区发展中心或邮亭工业产业发展中心收到申请材料后，提出推荐意见转领导小组办公室，领导小组办公室牵头协调经开区财务局、经开区生态环境局、区市场监管局、区税务局、合作担保公司等相关单位提出审查意见，并提出书面意见，领导小组办公室提出审核意见及推荐额度，报领导小组审定后向合作担保机构进行推荐。</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宋体" w:cs="Times New Roman"/>
          <w:kern w:val="0"/>
          <w:sz w:val="32"/>
          <w:szCs w:val="32"/>
        </w:rPr>
      </w:pPr>
      <w:r>
        <w:rPr>
          <w:rFonts w:hint="eastAsia" w:ascii="方正仿宋_GBK" w:hAnsi="方正仿宋_GBK" w:eastAsia="方正仿宋_GBK" w:cs="方正仿宋_GBK"/>
          <w:b/>
          <w:bCs/>
          <w:color w:val="000000"/>
          <w:kern w:val="0"/>
          <w:sz w:val="32"/>
          <w:szCs w:val="32"/>
          <w:lang w:val="en-US" w:eastAsia="zh-CN" w:bidi="ar"/>
        </w:rPr>
        <w:t>第十六条</w:t>
      </w:r>
      <w:r>
        <w:rPr>
          <w:rFonts w:hint="default" w:ascii="Times New Roman" w:hAnsi="Times New Roman" w:eastAsia="方正仿宋_GBK" w:cs="Times New Roman"/>
          <w:b/>
          <w:bCs/>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贷前调查</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宋体" w:cs="Times New Roman"/>
          <w:kern w:val="0"/>
          <w:sz w:val="32"/>
          <w:szCs w:val="32"/>
        </w:rPr>
      </w:pPr>
      <w:r>
        <w:rPr>
          <w:rFonts w:hint="eastAsia" w:ascii="方正仿宋_GBK" w:hAnsi="方正仿宋_GBK" w:eastAsia="方正仿宋_GBK" w:cs="方正仿宋_GBK"/>
          <w:color w:val="000000"/>
          <w:kern w:val="0"/>
          <w:sz w:val="32"/>
          <w:szCs w:val="32"/>
          <w:lang w:val="en-US" w:eastAsia="zh-CN" w:bidi="ar"/>
        </w:rPr>
        <w:t>合作担保机构收到推荐函后会同承办银行，于</w:t>
      </w:r>
      <w:r>
        <w:rPr>
          <w:rFonts w:hint="default" w:ascii="Times New Roman" w:hAnsi="Times New Roman" w:eastAsia="宋体" w:cs="Times New Roman"/>
          <w:color w:val="000000"/>
          <w:kern w:val="0"/>
          <w:sz w:val="32"/>
          <w:szCs w:val="32"/>
          <w:lang w:val="en-US" w:eastAsia="zh-CN" w:bidi="ar"/>
        </w:rPr>
        <w:t>5</w:t>
      </w:r>
      <w:r>
        <w:rPr>
          <w:rFonts w:hint="eastAsia" w:ascii="方正仿宋_GBK" w:hAnsi="方正仿宋_GBK" w:eastAsia="方正仿宋_GBK" w:cs="方正仿宋_GBK"/>
          <w:color w:val="000000"/>
          <w:kern w:val="0"/>
          <w:sz w:val="32"/>
          <w:szCs w:val="32"/>
          <w:lang w:val="en-US" w:eastAsia="zh-CN" w:bidi="ar"/>
        </w:rPr>
        <w:t>个工作日内完成该企业的贷前调查。调查结束后，提出贷款意见，于</w:t>
      </w:r>
      <w:r>
        <w:rPr>
          <w:rFonts w:hint="default" w:ascii="Times New Roman" w:hAnsi="Times New Roman" w:eastAsia="宋体" w:cs="Times New Roman"/>
          <w:color w:val="000000"/>
          <w:kern w:val="0"/>
          <w:sz w:val="32"/>
          <w:szCs w:val="32"/>
          <w:lang w:val="en-US" w:eastAsia="zh-CN" w:bidi="ar"/>
        </w:rPr>
        <w:t>2</w:t>
      </w:r>
      <w:r>
        <w:rPr>
          <w:rFonts w:hint="eastAsia" w:ascii="方正仿宋_GBK" w:hAnsi="方正仿宋_GBK" w:eastAsia="方正仿宋_GBK" w:cs="方正仿宋_GBK"/>
          <w:color w:val="000000"/>
          <w:kern w:val="0"/>
          <w:sz w:val="32"/>
          <w:szCs w:val="32"/>
          <w:lang w:val="en-US" w:eastAsia="zh-CN" w:bidi="ar"/>
        </w:rPr>
        <w:t>个工作日内书面告知领导小组办公室。</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宋体" w:cs="Times New Roman"/>
          <w:kern w:val="0"/>
          <w:sz w:val="32"/>
          <w:szCs w:val="32"/>
        </w:rPr>
      </w:pPr>
      <w:r>
        <w:rPr>
          <w:rFonts w:hint="eastAsia" w:ascii="方正仿宋_GBK" w:hAnsi="方正仿宋_GBK" w:eastAsia="方正仿宋_GBK" w:cs="方正仿宋_GBK"/>
          <w:b/>
          <w:bCs/>
          <w:color w:val="000000"/>
          <w:kern w:val="0"/>
          <w:sz w:val="32"/>
          <w:szCs w:val="32"/>
          <w:lang w:val="en-US" w:eastAsia="zh-CN" w:bidi="ar"/>
        </w:rPr>
        <w:t>第十七条</w:t>
      </w:r>
      <w:r>
        <w:rPr>
          <w:rFonts w:hint="default" w:ascii="Times New Roman" w:hAnsi="Times New Roman" w:eastAsia="方正仿宋_GBK" w:cs="Times New Roman"/>
          <w:b/>
          <w:bCs/>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贷款审批发放</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4" w:lineRule="exact"/>
        <w:ind w:left="0" w:leftChars="0" w:right="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合作担保机构会同承办银行按照小微企业贷款授信管理要求，加强贷款项目合规性、偿还能力、反担保方案审查，于贷款发放后</w:t>
      </w: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个工作日内书面告知领导小组办公室（附贷款合同等）。</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jc w:val="center"/>
        <w:textAlignment w:val="auto"/>
        <w:rPr>
          <w:rFonts w:hint="default" w:ascii="Times New Roman" w:hAnsi="Times New Roman" w:eastAsia="方正黑体_GBK" w:cs="Times New Roman"/>
          <w:b/>
          <w:bCs/>
          <w:color w:val="000000"/>
          <w:kern w:val="0"/>
          <w:sz w:val="32"/>
          <w:szCs w:val="32"/>
        </w:rPr>
      </w:pPr>
      <w:r>
        <w:rPr>
          <w:rFonts w:hint="default" w:ascii="Times New Roman" w:hAnsi="Times New Roman" w:eastAsia="方正黑体_GBK" w:cs="Times New Roman"/>
          <w:b/>
          <w:bCs/>
          <w:color w:val="000000"/>
          <w:kern w:val="0"/>
          <w:sz w:val="32"/>
          <w:szCs w:val="32"/>
          <w:lang w:val="en-US" w:eastAsia="zh-CN" w:bidi="ar"/>
        </w:rPr>
        <w:t xml:space="preserve"> </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jc w:val="center"/>
        <w:textAlignment w:val="auto"/>
        <w:rPr>
          <w:rFonts w:hint="default" w:ascii="Times New Roman" w:hAnsi="Times New Roman" w:eastAsia="宋体" w:cs="Times New Roman"/>
          <w:kern w:val="0"/>
          <w:sz w:val="32"/>
          <w:szCs w:val="32"/>
        </w:rPr>
      </w:pPr>
      <w:r>
        <w:rPr>
          <w:rFonts w:hint="eastAsia" w:ascii="方正黑体_GBK" w:hAnsi="方正黑体_GBK" w:eastAsia="方正黑体_GBK" w:cs="方正黑体_GBK"/>
          <w:b/>
          <w:bCs/>
          <w:color w:val="000000"/>
          <w:kern w:val="0"/>
          <w:sz w:val="32"/>
          <w:szCs w:val="32"/>
          <w:lang w:val="en-US" w:eastAsia="zh-CN" w:bidi="ar"/>
        </w:rPr>
        <w:t>第六章</w:t>
      </w:r>
      <w:r>
        <w:rPr>
          <w:rFonts w:hint="default" w:ascii="Times New Roman" w:hAnsi="Times New Roman" w:eastAsia="方正黑体_GBK" w:cs="Times New Roman"/>
          <w:b/>
          <w:bCs/>
          <w:color w:val="000000"/>
          <w:kern w:val="0"/>
          <w:sz w:val="32"/>
          <w:szCs w:val="32"/>
          <w:lang w:val="en-US" w:eastAsia="zh-CN" w:bidi="ar"/>
        </w:rPr>
        <w:t xml:space="preserve">  </w:t>
      </w:r>
      <w:r>
        <w:rPr>
          <w:rFonts w:hint="eastAsia" w:ascii="方正黑体_GBK" w:hAnsi="方正黑体_GBK" w:eastAsia="方正黑体_GBK" w:cs="方正黑体_GBK"/>
          <w:b/>
          <w:bCs/>
          <w:color w:val="000000"/>
          <w:kern w:val="0"/>
          <w:sz w:val="32"/>
          <w:szCs w:val="32"/>
          <w:lang w:val="en-US" w:eastAsia="zh-CN" w:bidi="ar"/>
        </w:rPr>
        <w:t>代偿补偿</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lang w:val="en-US" w:eastAsia="zh-CN" w:bidi="ar"/>
        </w:rPr>
        <w:t xml:space="preserve"> </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b/>
          <w:bCs/>
          <w:color w:val="000000"/>
          <w:kern w:val="0"/>
          <w:sz w:val="32"/>
          <w:szCs w:val="32"/>
          <w:lang w:val="en-US" w:eastAsia="zh-CN" w:bidi="ar"/>
        </w:rPr>
        <w:t>第十八条</w:t>
      </w:r>
      <w:r>
        <w:rPr>
          <w:rFonts w:hint="default" w:ascii="Times New Roman" w:hAnsi="Times New Roman" w:eastAsia="方正仿宋_GBK" w:cs="Times New Roman"/>
          <w:b/>
          <w:bCs/>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代偿启动</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宋体" w:cs="Times New Roman"/>
          <w:kern w:val="0"/>
          <w:sz w:val="32"/>
          <w:szCs w:val="32"/>
        </w:rPr>
      </w:pPr>
      <w:r>
        <w:rPr>
          <w:rFonts w:hint="eastAsia" w:ascii="方正仿宋_GBK" w:hAnsi="方正仿宋_GBK" w:eastAsia="方正仿宋_GBK" w:cs="方正仿宋_GBK"/>
          <w:color w:val="000000"/>
          <w:kern w:val="0"/>
          <w:sz w:val="32"/>
          <w:szCs w:val="32"/>
          <w:lang w:val="en-US" w:eastAsia="zh-CN" w:bidi="ar"/>
        </w:rPr>
        <w:t>当《目标客户库》中借款企业发生贷款逾期时，合作担保机构应及时代偿逾期贷款本息，同时启动债务追偿程序。</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b/>
          <w:bCs/>
          <w:color w:val="000000"/>
          <w:kern w:val="0"/>
          <w:sz w:val="32"/>
          <w:szCs w:val="32"/>
          <w:lang w:val="en-US" w:eastAsia="zh-CN" w:bidi="ar"/>
        </w:rPr>
        <w:t>第十九条</w:t>
      </w:r>
      <w:r>
        <w:rPr>
          <w:rFonts w:hint="default" w:ascii="Times New Roman" w:hAnsi="Times New Roman" w:eastAsia="方正仿宋_GBK" w:cs="Times New Roman"/>
          <w:b/>
          <w:bCs/>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代偿补偿分担比例</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宋体" w:cs="Times New Roman"/>
          <w:kern w:val="0"/>
          <w:sz w:val="32"/>
          <w:szCs w:val="32"/>
        </w:rPr>
      </w:pPr>
      <w:r>
        <w:rPr>
          <w:rFonts w:hint="eastAsia" w:ascii="方正仿宋_GBK" w:hAnsi="方正仿宋_GBK" w:eastAsia="方正仿宋_GBK" w:cs="方正仿宋_GBK"/>
          <w:color w:val="000000"/>
          <w:kern w:val="0"/>
          <w:sz w:val="32"/>
          <w:szCs w:val="32"/>
          <w:lang w:val="en-US" w:eastAsia="zh-CN" w:bidi="ar"/>
        </w:rPr>
        <w:t>由代偿补偿资金、合作担保机构按照</w:t>
      </w:r>
      <w:r>
        <w:rPr>
          <w:rFonts w:hint="default" w:ascii="Times New Roman" w:hAnsi="Times New Roman" w:eastAsia="宋体" w:cs="Times New Roman"/>
          <w:color w:val="000000"/>
          <w:kern w:val="0"/>
          <w:sz w:val="32"/>
          <w:szCs w:val="32"/>
          <w:lang w:val="en-US" w:eastAsia="zh-CN" w:bidi="ar"/>
        </w:rPr>
        <w:t>5</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w:t>
      </w:r>
      <w:r>
        <w:rPr>
          <w:rFonts w:hint="eastAsia" w:ascii="方正仿宋_GBK" w:hAnsi="方正仿宋_GBK" w:eastAsia="方正仿宋_GBK" w:cs="方正仿宋_GBK"/>
          <w:color w:val="000000"/>
          <w:kern w:val="0"/>
          <w:sz w:val="32"/>
          <w:szCs w:val="32"/>
          <w:lang w:val="en-US" w:eastAsia="zh-CN" w:bidi="ar"/>
        </w:rPr>
        <w:t>的比例承担代偿本息。</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宋体" w:cs="Times New Roman"/>
          <w:kern w:val="0"/>
          <w:sz w:val="32"/>
          <w:szCs w:val="32"/>
        </w:rPr>
      </w:pPr>
      <w:r>
        <w:rPr>
          <w:rFonts w:hint="eastAsia" w:ascii="方正仿宋_GBK" w:hAnsi="方正仿宋_GBK" w:eastAsia="方正仿宋_GBK" w:cs="方正仿宋_GBK"/>
          <w:b/>
          <w:bCs/>
          <w:color w:val="000000"/>
          <w:kern w:val="0"/>
          <w:sz w:val="32"/>
          <w:szCs w:val="32"/>
          <w:lang w:val="en-US" w:eastAsia="zh-CN" w:bidi="ar"/>
        </w:rPr>
        <w:t>第二十条</w:t>
      </w:r>
      <w:r>
        <w:rPr>
          <w:rFonts w:hint="default" w:ascii="Times New Roman" w:hAnsi="Times New Roman" w:eastAsia="方正仿宋_GBK" w:cs="Times New Roman"/>
          <w:b/>
          <w:bCs/>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债务追偿</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宋体" w:cs="Times New Roman"/>
          <w:kern w:val="0"/>
          <w:sz w:val="32"/>
          <w:szCs w:val="32"/>
        </w:rPr>
      </w:pPr>
      <w:r>
        <w:rPr>
          <w:rFonts w:hint="eastAsia" w:ascii="方正仿宋_GBK" w:hAnsi="方正仿宋_GBK" w:eastAsia="方正仿宋_GBK" w:cs="方正仿宋_GBK"/>
          <w:color w:val="000000"/>
          <w:kern w:val="0"/>
          <w:sz w:val="32"/>
          <w:szCs w:val="32"/>
          <w:lang w:val="en-US" w:eastAsia="zh-CN" w:bidi="ar"/>
        </w:rPr>
        <w:t>合作担保机构向借款企业进行债务追偿，追偿回的资金按代偿补偿分担比例分别退还合作担保机构和代偿补偿资金账户。</w:t>
      </w:r>
    </w:p>
    <w:p>
      <w:pPr>
        <w:pStyle w:val="3"/>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3" w:firstLineChars="200"/>
        <w:jc w:val="both"/>
        <w:textAlignment w:val="auto"/>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b/>
          <w:bCs/>
          <w:color w:val="000000"/>
          <w:kern w:val="2"/>
          <w:sz w:val="32"/>
          <w:szCs w:val="32"/>
          <w:lang w:val="en-US" w:eastAsia="zh-CN" w:bidi="ar"/>
        </w:rPr>
        <w:t>第二十一条</w:t>
      </w:r>
      <w:r>
        <w:rPr>
          <w:rFonts w:hint="default" w:ascii="Times New Roman" w:hAnsi="Times New Roman" w:eastAsia="方正仿宋_GBK" w:cs="Times New Roman"/>
          <w:b/>
          <w:bCs/>
          <w:color w:val="000000"/>
          <w:kern w:val="2"/>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当单一承办银行代偿率达到</w:t>
      </w:r>
      <w:r>
        <w:rPr>
          <w:rFonts w:hint="default" w:ascii="Times New Roman" w:hAnsi="Times New Roman" w:eastAsia="方正仿宋_GBK" w:cs="Times New Roman"/>
          <w:color w:val="000000"/>
          <w:kern w:val="0"/>
          <w:sz w:val="32"/>
          <w:szCs w:val="32"/>
          <w:lang w:val="en-US" w:eastAsia="zh-CN" w:bidi="ar"/>
        </w:rPr>
        <w:t>3%</w:t>
      </w:r>
      <w:r>
        <w:rPr>
          <w:rFonts w:hint="eastAsia" w:ascii="方正仿宋_GBK" w:hAnsi="方正仿宋_GBK" w:eastAsia="方正仿宋_GBK" w:cs="方正仿宋_GBK"/>
          <w:color w:val="000000"/>
          <w:kern w:val="0"/>
          <w:sz w:val="32"/>
          <w:szCs w:val="32"/>
          <w:lang w:val="en-US" w:eastAsia="zh-CN" w:bidi="ar"/>
        </w:rPr>
        <w:t>时，暂停该承办银行开展</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小微担</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新增业务，直到承办银行承办的小微担业务通过追偿将代偿率下降到</w:t>
      </w:r>
      <w:r>
        <w:rPr>
          <w:rFonts w:hint="default" w:ascii="Times New Roman" w:hAnsi="Times New Roman" w:eastAsia="方正仿宋_GBK" w:cs="Times New Roman"/>
          <w:color w:val="000000"/>
          <w:kern w:val="0"/>
          <w:sz w:val="32"/>
          <w:szCs w:val="32"/>
          <w:lang w:val="en-US" w:eastAsia="zh-CN" w:bidi="ar"/>
        </w:rPr>
        <w:t>3%</w:t>
      </w:r>
      <w:r>
        <w:rPr>
          <w:rFonts w:hint="eastAsia" w:ascii="方正仿宋_GBK" w:hAnsi="方正仿宋_GBK" w:eastAsia="方正仿宋_GBK" w:cs="方正仿宋_GBK"/>
          <w:color w:val="000000"/>
          <w:kern w:val="0"/>
          <w:sz w:val="32"/>
          <w:szCs w:val="32"/>
          <w:lang w:val="en-US" w:eastAsia="zh-CN" w:bidi="ar"/>
        </w:rPr>
        <w:t>以下。</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小微担</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总体代偿率超过</w:t>
      </w:r>
      <w:r>
        <w:rPr>
          <w:rFonts w:hint="default" w:ascii="Times New Roman" w:hAnsi="Times New Roman" w:eastAsia="方正仿宋_GBK" w:cs="Times New Roman"/>
          <w:color w:val="000000"/>
          <w:kern w:val="0"/>
          <w:sz w:val="32"/>
          <w:szCs w:val="32"/>
          <w:lang w:val="en-US" w:eastAsia="zh-CN" w:bidi="ar"/>
        </w:rPr>
        <w:t>5%</w:t>
      </w:r>
      <w:r>
        <w:rPr>
          <w:rFonts w:hint="eastAsia" w:ascii="方正仿宋_GBK" w:hAnsi="方正仿宋_GBK" w:eastAsia="方正仿宋_GBK" w:cs="方正仿宋_GBK"/>
          <w:color w:val="000000"/>
          <w:kern w:val="0"/>
          <w:sz w:val="32"/>
          <w:szCs w:val="32"/>
          <w:lang w:val="en-US" w:eastAsia="zh-CN" w:bidi="ar"/>
        </w:rPr>
        <w:t>时，暂停</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小微担</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新增业务，直至通过追偿将代偿率降到</w:t>
      </w:r>
      <w:r>
        <w:rPr>
          <w:rFonts w:hint="default" w:ascii="Times New Roman" w:hAnsi="Times New Roman" w:eastAsia="方正仿宋_GBK" w:cs="Times New Roman"/>
          <w:color w:val="000000"/>
          <w:kern w:val="0"/>
          <w:sz w:val="32"/>
          <w:szCs w:val="32"/>
          <w:lang w:val="en-US" w:eastAsia="zh-CN" w:bidi="ar"/>
        </w:rPr>
        <w:t>5%</w:t>
      </w:r>
      <w:r>
        <w:rPr>
          <w:rFonts w:hint="eastAsia" w:ascii="方正仿宋_GBK" w:hAnsi="方正仿宋_GBK" w:eastAsia="方正仿宋_GBK" w:cs="方正仿宋_GBK"/>
          <w:color w:val="000000"/>
          <w:kern w:val="0"/>
          <w:sz w:val="32"/>
          <w:szCs w:val="32"/>
          <w:lang w:val="en-US" w:eastAsia="zh-CN" w:bidi="ar"/>
        </w:rPr>
        <w:t>以下。（代偿率</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累计代偿余额</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累计担保发生额）</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宋体" w:cs="Times New Roman"/>
          <w:kern w:val="0"/>
          <w:sz w:val="32"/>
          <w:szCs w:val="32"/>
        </w:rPr>
      </w:pPr>
      <w:r>
        <w:rPr>
          <w:rFonts w:hint="eastAsia" w:ascii="方正仿宋_GBK" w:hAnsi="方正仿宋_GBK" w:eastAsia="方正仿宋_GBK" w:cs="方正仿宋_GBK"/>
          <w:b/>
          <w:bCs/>
          <w:color w:val="000000"/>
          <w:kern w:val="0"/>
          <w:sz w:val="32"/>
          <w:szCs w:val="32"/>
          <w:lang w:val="en-US" w:eastAsia="zh-CN" w:bidi="ar"/>
        </w:rPr>
        <w:t>第二十二条</w:t>
      </w:r>
      <w:r>
        <w:rPr>
          <w:rFonts w:hint="default" w:ascii="Times New Roman" w:hAnsi="Times New Roman" w:eastAsia="方正仿宋_GBK" w:cs="Times New Roman"/>
          <w:b/>
          <w:bCs/>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建立代偿补偿资金使用情况发布机制，合作担保机构每月定期向领导小组办公室通报使用情况，领导小组办公室每月向合作担保机构通报《目标客户库》。</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jc w:val="center"/>
        <w:textAlignment w:val="auto"/>
        <w:rPr>
          <w:rFonts w:hint="default" w:ascii="Times New Roman" w:hAnsi="Times New Roman" w:eastAsia="方正黑体_GBK" w:cs="Times New Roman"/>
          <w:b/>
          <w:bCs/>
          <w:color w:val="000000"/>
          <w:kern w:val="0"/>
          <w:sz w:val="32"/>
          <w:szCs w:val="32"/>
        </w:rPr>
      </w:pPr>
      <w:r>
        <w:rPr>
          <w:rFonts w:hint="default" w:ascii="Times New Roman" w:hAnsi="Times New Roman" w:eastAsia="方正黑体_GBK" w:cs="Times New Roman"/>
          <w:b/>
          <w:bCs/>
          <w:color w:val="000000"/>
          <w:kern w:val="0"/>
          <w:sz w:val="32"/>
          <w:szCs w:val="32"/>
          <w:lang w:val="en-US" w:eastAsia="zh-CN" w:bidi="ar"/>
        </w:rPr>
        <w:t xml:space="preserve"> </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jc w:val="center"/>
        <w:textAlignment w:val="auto"/>
        <w:rPr>
          <w:rFonts w:hint="default" w:ascii="Times New Roman" w:hAnsi="Times New Roman" w:eastAsia="方正黑体_GBK" w:cs="Times New Roman"/>
          <w:b/>
          <w:bCs/>
          <w:color w:val="000000"/>
          <w:kern w:val="0"/>
          <w:sz w:val="32"/>
          <w:szCs w:val="32"/>
        </w:rPr>
      </w:pPr>
      <w:r>
        <w:rPr>
          <w:rFonts w:hint="eastAsia" w:ascii="方正黑体_GBK" w:hAnsi="方正黑体_GBK" w:eastAsia="方正黑体_GBK" w:cs="方正黑体_GBK"/>
          <w:b/>
          <w:bCs/>
          <w:color w:val="000000"/>
          <w:kern w:val="0"/>
          <w:sz w:val="32"/>
          <w:szCs w:val="32"/>
          <w:lang w:val="en-US" w:eastAsia="zh-CN" w:bidi="ar"/>
        </w:rPr>
        <w:t>第七章</w:t>
      </w:r>
      <w:r>
        <w:rPr>
          <w:rFonts w:hint="default" w:ascii="Times New Roman" w:hAnsi="Times New Roman" w:eastAsia="方正黑体_GBK" w:cs="Times New Roman"/>
          <w:b/>
          <w:bCs/>
          <w:color w:val="000000"/>
          <w:kern w:val="0"/>
          <w:sz w:val="32"/>
          <w:szCs w:val="32"/>
          <w:lang w:val="en-US" w:eastAsia="zh-CN" w:bidi="ar"/>
        </w:rPr>
        <w:t xml:space="preserve">  </w:t>
      </w:r>
      <w:r>
        <w:rPr>
          <w:rFonts w:hint="eastAsia" w:ascii="方正黑体_GBK" w:hAnsi="方正黑体_GBK" w:eastAsia="方正黑体_GBK" w:cs="方正黑体_GBK"/>
          <w:b/>
          <w:bCs/>
          <w:color w:val="000000"/>
          <w:kern w:val="0"/>
          <w:sz w:val="32"/>
          <w:szCs w:val="32"/>
          <w:lang w:val="en-US" w:eastAsia="zh-CN" w:bidi="ar"/>
        </w:rPr>
        <w:t>监督管理</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jc w:val="center"/>
        <w:textAlignment w:val="auto"/>
        <w:rPr>
          <w:rFonts w:hint="default" w:ascii="Times New Roman" w:hAnsi="Times New Roman" w:eastAsia="方正黑体_GBK" w:cs="Times New Roman"/>
          <w:b/>
          <w:bCs/>
          <w:color w:val="000000"/>
          <w:kern w:val="0"/>
          <w:sz w:val="32"/>
          <w:szCs w:val="32"/>
        </w:rPr>
      </w:pPr>
      <w:r>
        <w:rPr>
          <w:rFonts w:hint="default" w:ascii="Times New Roman" w:hAnsi="Times New Roman" w:eastAsia="方正黑体_GBK" w:cs="Times New Roman"/>
          <w:b/>
          <w:bCs/>
          <w:color w:val="000000"/>
          <w:kern w:val="0"/>
          <w:sz w:val="32"/>
          <w:szCs w:val="32"/>
          <w:lang w:val="en-US" w:eastAsia="zh-CN" w:bidi="ar"/>
        </w:rPr>
        <w:t xml:space="preserve"> </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宋体" w:cs="Times New Roman"/>
          <w:kern w:val="0"/>
          <w:sz w:val="32"/>
          <w:szCs w:val="32"/>
        </w:rPr>
      </w:pPr>
      <w:r>
        <w:rPr>
          <w:rFonts w:hint="eastAsia" w:ascii="方正仿宋_GBK" w:hAnsi="方正仿宋_GBK" w:eastAsia="方正仿宋_GBK" w:cs="方正仿宋_GBK"/>
          <w:b/>
          <w:bCs/>
          <w:color w:val="000000"/>
          <w:kern w:val="0"/>
          <w:sz w:val="32"/>
          <w:szCs w:val="32"/>
          <w:lang w:val="en-US" w:eastAsia="zh-CN" w:bidi="ar"/>
        </w:rPr>
        <w:t>第二十三条</w:t>
      </w:r>
      <w:r>
        <w:rPr>
          <w:rFonts w:hint="default" w:ascii="Times New Roman" w:hAnsi="Times New Roman" w:eastAsia="方正仿宋_GBK" w:cs="Times New Roman"/>
          <w:b/>
          <w:bCs/>
          <w:color w:val="000000"/>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承办银行、担保机构按其贷（保）后管理制度，开展</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小微担</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贷（保）后跟踪和检查，对按照风险</w:t>
      </w:r>
      <w:r>
        <w:rPr>
          <w:rFonts w:hint="default" w:ascii="Times New Roman" w:hAnsi="Times New Roman" w:eastAsia="方正仿宋_GBK" w:cs="Times New Roman"/>
          <w:kern w:val="0"/>
          <w:sz w:val="32"/>
          <w:szCs w:val="32"/>
          <w:lang w:val="en-US" w:eastAsia="zh-CN" w:bidi="ar"/>
        </w:rPr>
        <w:t>5</w:t>
      </w:r>
      <w:r>
        <w:rPr>
          <w:rFonts w:hint="eastAsia" w:ascii="方正仿宋_GBK" w:hAnsi="方正仿宋_GBK" w:eastAsia="方正仿宋_GBK" w:cs="方正仿宋_GBK"/>
          <w:kern w:val="0"/>
          <w:sz w:val="32"/>
          <w:szCs w:val="32"/>
          <w:lang w:val="en-US" w:eastAsia="zh-CN" w:bidi="ar"/>
        </w:rPr>
        <w:t>级分类调整为次级以下等次的，应立即向领导小组办公室反馈情况</w:t>
      </w:r>
      <w:r>
        <w:rPr>
          <w:rFonts w:hint="eastAsia" w:ascii="方正仿宋_GBK" w:hAnsi="方正仿宋_GBK" w:eastAsia="方正仿宋_GBK" w:cs="方正仿宋_GBK"/>
          <w:color w:val="000000"/>
          <w:kern w:val="0"/>
          <w:sz w:val="32"/>
          <w:szCs w:val="32"/>
          <w:lang w:val="en-US" w:eastAsia="zh-CN" w:bidi="ar"/>
        </w:rPr>
        <w:t>。</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宋体" w:cs="Times New Roman"/>
          <w:kern w:val="0"/>
          <w:sz w:val="32"/>
          <w:szCs w:val="32"/>
        </w:rPr>
      </w:pPr>
      <w:r>
        <w:rPr>
          <w:rFonts w:hint="eastAsia" w:ascii="方正仿宋_GBK" w:hAnsi="方正仿宋_GBK" w:eastAsia="方正仿宋_GBK" w:cs="方正仿宋_GBK"/>
          <w:b/>
          <w:bCs/>
          <w:color w:val="000000"/>
          <w:kern w:val="0"/>
          <w:sz w:val="32"/>
          <w:szCs w:val="32"/>
          <w:lang w:val="en-US" w:eastAsia="zh-CN" w:bidi="ar"/>
        </w:rPr>
        <w:t>第二十四条</w:t>
      </w:r>
      <w:r>
        <w:rPr>
          <w:rFonts w:hint="default" w:ascii="Times New Roman" w:hAnsi="Times New Roman" w:eastAsia="方正仿宋_GBK" w:cs="Times New Roman"/>
          <w:b/>
          <w:bCs/>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领导小组办公室与合作担保机构建立信息沟通机制，并与相关部门协助</w:t>
      </w:r>
      <w:r>
        <w:rPr>
          <w:rFonts w:hint="eastAsia" w:ascii="方正仿宋_GBK" w:hAnsi="方正仿宋_GBK" w:eastAsia="方正仿宋_GBK" w:cs="方正仿宋_GBK"/>
          <w:kern w:val="0"/>
          <w:sz w:val="32"/>
          <w:szCs w:val="32"/>
          <w:lang w:val="en-US" w:eastAsia="zh-CN" w:bidi="ar"/>
        </w:rPr>
        <w:t>承办银行、</w:t>
      </w:r>
      <w:r>
        <w:rPr>
          <w:rFonts w:hint="eastAsia" w:ascii="方正仿宋_GBK" w:hAnsi="方正仿宋_GBK" w:eastAsia="方正仿宋_GBK" w:cs="方正仿宋_GBK"/>
          <w:color w:val="000000"/>
          <w:kern w:val="0"/>
          <w:sz w:val="32"/>
          <w:szCs w:val="32"/>
          <w:lang w:val="en-US" w:eastAsia="zh-CN" w:bidi="ar"/>
        </w:rPr>
        <w:t>合作担保机构</w:t>
      </w:r>
      <w:r>
        <w:rPr>
          <w:rFonts w:hint="eastAsia" w:ascii="方正仿宋_GBK" w:hAnsi="方正仿宋_GBK" w:eastAsia="方正仿宋_GBK" w:cs="方正仿宋_GBK"/>
          <w:kern w:val="0"/>
          <w:sz w:val="32"/>
          <w:szCs w:val="32"/>
          <w:lang w:val="en-US" w:eastAsia="zh-CN" w:bidi="ar"/>
        </w:rPr>
        <w:t>开展贷（保）后管理工作</w:t>
      </w:r>
      <w:r>
        <w:rPr>
          <w:rFonts w:hint="eastAsia" w:ascii="方正仿宋_GBK" w:hAnsi="方正仿宋_GBK" w:eastAsia="方正仿宋_GBK" w:cs="方正仿宋_GBK"/>
          <w:color w:val="000000"/>
          <w:kern w:val="0"/>
          <w:sz w:val="32"/>
          <w:szCs w:val="32"/>
          <w:lang w:val="en-US" w:eastAsia="zh-CN" w:bidi="ar"/>
        </w:rPr>
        <w:t>。</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宋体" w:cs="Times New Roman"/>
          <w:kern w:val="0"/>
          <w:sz w:val="32"/>
          <w:szCs w:val="32"/>
        </w:rPr>
      </w:pPr>
      <w:r>
        <w:rPr>
          <w:rFonts w:hint="eastAsia" w:ascii="方正仿宋_GBK" w:hAnsi="方正仿宋_GBK" w:eastAsia="方正仿宋_GBK" w:cs="方正仿宋_GBK"/>
          <w:b/>
          <w:bCs/>
          <w:color w:val="000000"/>
          <w:kern w:val="0"/>
          <w:sz w:val="32"/>
          <w:szCs w:val="32"/>
          <w:lang w:val="en-US" w:eastAsia="zh-CN" w:bidi="ar"/>
        </w:rPr>
        <w:t>第二十五条</w:t>
      </w:r>
      <w:r>
        <w:rPr>
          <w:rFonts w:hint="default" w:ascii="Times New Roman" w:hAnsi="Times New Roman" w:eastAsia="方正仿宋_GBK" w:cs="Times New Roman"/>
          <w:b/>
          <w:bCs/>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领导小组不定期召开会议，通报借款企业生产经营、履约、贷款使用等情况，及时解决贷款运行中出现的相关问题。</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宋体" w:cs="Times New Roman"/>
          <w:kern w:val="0"/>
          <w:sz w:val="32"/>
          <w:szCs w:val="32"/>
        </w:rPr>
      </w:pPr>
      <w:r>
        <w:rPr>
          <w:rFonts w:hint="eastAsia" w:ascii="方正仿宋_GBK" w:hAnsi="方正仿宋_GBK" w:eastAsia="方正仿宋_GBK" w:cs="方正仿宋_GBK"/>
          <w:b/>
          <w:bCs/>
          <w:color w:val="000000"/>
          <w:kern w:val="0"/>
          <w:sz w:val="32"/>
          <w:szCs w:val="32"/>
          <w:lang w:val="en-US" w:eastAsia="zh-CN" w:bidi="ar"/>
        </w:rPr>
        <w:t>第二十六条</w:t>
      </w:r>
      <w:r>
        <w:rPr>
          <w:rFonts w:hint="default" w:ascii="Times New Roman" w:hAnsi="Times New Roman" w:eastAsia="方正仿宋_GBK" w:cs="Times New Roman"/>
          <w:b/>
          <w:bCs/>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使用</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小微担</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的借款企业，不得弄虚作假，一经发现，取消借款企业使用</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小微担</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融资担保</w:t>
      </w:r>
      <w:r>
        <w:rPr>
          <w:rFonts w:hint="eastAsia" w:ascii="方正仿宋_GBK" w:hAnsi="方正仿宋_GBK" w:eastAsia="方正仿宋_GBK" w:cs="方正仿宋_GBK"/>
          <w:color w:val="000000"/>
          <w:kern w:val="0"/>
          <w:sz w:val="32"/>
          <w:szCs w:val="32"/>
          <w:lang w:val="en-US" w:eastAsia="zh-CN" w:bidi="ar"/>
        </w:rPr>
        <w:t>资格，给代偿补偿资金造成损失的，将追究有关责任单位和责任人员的责任，涉嫌犯罪的，移送司法机关依法追究刑事责任。</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宋体" w:cs="Times New Roman"/>
          <w:kern w:val="0"/>
          <w:sz w:val="32"/>
          <w:szCs w:val="32"/>
        </w:rPr>
      </w:pPr>
      <w:r>
        <w:rPr>
          <w:rFonts w:hint="eastAsia" w:ascii="方正仿宋_GBK" w:hAnsi="方正仿宋_GBK" w:eastAsia="方正仿宋_GBK" w:cs="方正仿宋_GBK"/>
          <w:b/>
          <w:bCs/>
          <w:color w:val="000000"/>
          <w:kern w:val="0"/>
          <w:sz w:val="32"/>
          <w:szCs w:val="32"/>
          <w:lang w:val="en-US" w:eastAsia="zh-CN" w:bidi="ar"/>
        </w:rPr>
        <w:t>第二十七条</w:t>
      </w:r>
      <w:r>
        <w:rPr>
          <w:rFonts w:hint="default" w:ascii="Times New Roman" w:hAnsi="Times New Roman" w:eastAsia="方正仿宋_GBK" w:cs="Times New Roman"/>
          <w:b/>
          <w:bCs/>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执行本办法的相关工作人员违反规定或徇私舞弊，经查证后，将按相关规定追责问责。</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b/>
          <w:bCs/>
          <w:color w:val="000000"/>
          <w:kern w:val="0"/>
          <w:sz w:val="32"/>
          <w:szCs w:val="32"/>
          <w:lang w:val="en-US" w:eastAsia="zh-CN" w:bidi="ar"/>
        </w:rPr>
        <w:t>第二十八条</w:t>
      </w:r>
      <w:r>
        <w:rPr>
          <w:rFonts w:hint="default" w:ascii="Times New Roman" w:hAnsi="Times New Roman" w:eastAsia="方正仿宋_GBK" w:cs="Times New Roman"/>
          <w:b/>
          <w:bCs/>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经开区经发局、经开区财务局要加强对</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小微担</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代偿补偿资金的监督管理。</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jc w:val="center"/>
        <w:textAlignment w:val="auto"/>
        <w:rPr>
          <w:rFonts w:hint="default" w:ascii="Times New Roman" w:hAnsi="Times New Roman" w:eastAsia="方正黑体_GBK" w:cs="Times New Roman"/>
          <w:b/>
          <w:bCs/>
          <w:color w:val="000000"/>
          <w:kern w:val="0"/>
          <w:sz w:val="32"/>
          <w:szCs w:val="32"/>
        </w:rPr>
      </w:pPr>
      <w:r>
        <w:rPr>
          <w:rFonts w:hint="eastAsia" w:ascii="方正黑体_GBK" w:hAnsi="方正黑体_GBK" w:eastAsia="方正黑体_GBK" w:cs="方正黑体_GBK"/>
          <w:b/>
          <w:bCs/>
          <w:color w:val="000000"/>
          <w:kern w:val="0"/>
          <w:sz w:val="32"/>
          <w:szCs w:val="32"/>
          <w:lang w:val="en-US" w:eastAsia="zh-CN" w:bidi="ar"/>
        </w:rPr>
        <w:t>第八章</w:t>
      </w:r>
      <w:r>
        <w:rPr>
          <w:rFonts w:hint="default" w:ascii="Times New Roman" w:hAnsi="Times New Roman" w:eastAsia="方正黑体_GBK" w:cs="Times New Roman"/>
          <w:b/>
          <w:bCs/>
          <w:color w:val="000000"/>
          <w:kern w:val="0"/>
          <w:sz w:val="32"/>
          <w:szCs w:val="32"/>
          <w:lang w:val="en-US" w:eastAsia="zh-CN" w:bidi="ar"/>
        </w:rPr>
        <w:t xml:space="preserve">  </w:t>
      </w:r>
      <w:r>
        <w:rPr>
          <w:rFonts w:hint="eastAsia" w:ascii="方正黑体_GBK" w:hAnsi="方正黑体_GBK" w:eastAsia="方正黑体_GBK" w:cs="方正黑体_GBK"/>
          <w:b/>
          <w:bCs/>
          <w:color w:val="000000"/>
          <w:kern w:val="0"/>
          <w:sz w:val="32"/>
          <w:szCs w:val="32"/>
          <w:lang w:val="en-US" w:eastAsia="zh-CN" w:bidi="ar"/>
        </w:rPr>
        <w:t>附则</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jc w:val="center"/>
        <w:textAlignment w:val="auto"/>
        <w:rPr>
          <w:rFonts w:hint="default" w:ascii="Times New Roman" w:hAnsi="Times New Roman" w:eastAsia="方正黑体_GBK" w:cs="Times New Roman"/>
          <w:b/>
          <w:bCs/>
          <w:color w:val="000000"/>
          <w:kern w:val="0"/>
          <w:sz w:val="32"/>
          <w:szCs w:val="32"/>
        </w:rPr>
      </w:pPr>
      <w:r>
        <w:rPr>
          <w:rFonts w:hint="default" w:ascii="Times New Roman" w:hAnsi="Times New Roman" w:eastAsia="方正黑体_GBK" w:cs="Times New Roman"/>
          <w:b/>
          <w:bCs/>
          <w:color w:val="000000"/>
          <w:kern w:val="0"/>
          <w:sz w:val="32"/>
          <w:szCs w:val="32"/>
          <w:lang w:val="en-US" w:eastAsia="zh-CN" w:bidi="ar"/>
        </w:rPr>
        <w:t xml:space="preserve"> </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宋体" w:cs="Times New Roman"/>
          <w:kern w:val="0"/>
          <w:sz w:val="32"/>
          <w:szCs w:val="32"/>
        </w:rPr>
      </w:pPr>
      <w:r>
        <w:rPr>
          <w:rFonts w:hint="eastAsia" w:ascii="方正仿宋_GBK" w:hAnsi="方正仿宋_GBK" w:eastAsia="方正仿宋_GBK" w:cs="方正仿宋_GBK"/>
          <w:b/>
          <w:bCs/>
          <w:color w:val="000000"/>
          <w:kern w:val="0"/>
          <w:sz w:val="32"/>
          <w:szCs w:val="32"/>
          <w:lang w:val="en-US" w:eastAsia="zh-CN" w:bidi="ar"/>
        </w:rPr>
        <w:t>第二十九条</w:t>
      </w:r>
      <w:r>
        <w:rPr>
          <w:rFonts w:hint="default" w:ascii="Times New Roman" w:hAnsi="Times New Roman" w:eastAsia="方正仿宋_GBK" w:cs="Times New Roman"/>
          <w:b/>
          <w:bCs/>
          <w:color w:val="000000"/>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国家、市级有相关专项管理办法的，按照专项管理办法执行。</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b/>
          <w:bCs/>
          <w:color w:val="000000"/>
          <w:kern w:val="0"/>
          <w:sz w:val="32"/>
          <w:szCs w:val="32"/>
          <w:lang w:val="en-US" w:eastAsia="zh-CN" w:bidi="ar"/>
        </w:rPr>
        <w:t>第三十条</w:t>
      </w:r>
      <w:r>
        <w:rPr>
          <w:rFonts w:hint="default" w:ascii="Times New Roman" w:hAnsi="Times New Roman" w:eastAsia="方正仿宋_GBK" w:cs="Times New Roman"/>
          <w:b/>
          <w:bCs/>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本办法自</w:t>
      </w:r>
      <w:r>
        <w:rPr>
          <w:rFonts w:hint="default" w:ascii="Times New Roman" w:hAnsi="Times New Roman" w:eastAsia="方正仿宋_GBK" w:cs="Times New Roman"/>
          <w:color w:val="000000"/>
          <w:kern w:val="0"/>
          <w:sz w:val="32"/>
          <w:szCs w:val="32"/>
          <w:lang w:val="en-US" w:eastAsia="zh-CN" w:bidi="ar"/>
        </w:rPr>
        <w:t>202X</w:t>
      </w:r>
      <w:r>
        <w:rPr>
          <w:rFonts w:hint="eastAsia" w:ascii="方正仿宋_GBK" w:hAnsi="方正仿宋_GBK" w:eastAsia="方正仿宋_GBK" w:cs="方正仿宋_GBK"/>
          <w:color w:val="000000"/>
          <w:kern w:val="0"/>
          <w:sz w:val="32"/>
          <w:szCs w:val="32"/>
          <w:lang w:val="en-US" w:eastAsia="zh-CN" w:bidi="ar"/>
        </w:rPr>
        <w:t>年</w:t>
      </w:r>
      <w:r>
        <w:rPr>
          <w:rFonts w:hint="default" w:ascii="Times New Roman" w:hAnsi="Times New Roman" w:eastAsia="方正仿宋_GBK" w:cs="Times New Roman"/>
          <w:color w:val="000000"/>
          <w:kern w:val="0"/>
          <w:sz w:val="32"/>
          <w:szCs w:val="32"/>
          <w:lang w:val="en-US" w:eastAsia="zh-CN" w:bidi="ar"/>
        </w:rPr>
        <w:t>X</w:t>
      </w:r>
      <w:r>
        <w:rPr>
          <w:rFonts w:hint="eastAsia" w:ascii="方正仿宋_GBK" w:hAnsi="方正仿宋_GBK" w:eastAsia="方正仿宋_GBK" w:cs="方正仿宋_GBK"/>
          <w:color w:val="000000"/>
          <w:kern w:val="0"/>
          <w:sz w:val="32"/>
          <w:szCs w:val="32"/>
          <w:lang w:val="en-US" w:eastAsia="zh-CN" w:bidi="ar"/>
        </w:rPr>
        <w:t>月</w:t>
      </w:r>
      <w:r>
        <w:rPr>
          <w:rFonts w:hint="default" w:ascii="Times New Roman" w:hAnsi="Times New Roman" w:eastAsia="方正仿宋_GBK" w:cs="Times New Roman"/>
          <w:color w:val="000000"/>
          <w:kern w:val="0"/>
          <w:sz w:val="32"/>
          <w:szCs w:val="32"/>
          <w:lang w:val="en-US" w:eastAsia="zh-CN" w:bidi="ar"/>
        </w:rPr>
        <w:t>X</w:t>
      </w:r>
      <w:r>
        <w:rPr>
          <w:rFonts w:hint="eastAsia" w:ascii="方正仿宋_GBK" w:hAnsi="方正仿宋_GBK" w:eastAsia="方正仿宋_GBK" w:cs="方正仿宋_GBK"/>
          <w:color w:val="000000"/>
          <w:kern w:val="0"/>
          <w:sz w:val="32"/>
          <w:szCs w:val="32"/>
          <w:lang w:val="en-US" w:eastAsia="zh-CN" w:bidi="ar"/>
        </w:rPr>
        <w:t>日起执行，</w:t>
      </w:r>
      <w:r>
        <w:rPr>
          <w:rFonts w:hint="eastAsia" w:ascii="方正仿宋_GBK" w:hAnsi="方正仿宋_GBK" w:eastAsia="方正仿宋_GBK" w:cs="方正仿宋_GBK"/>
          <w:kern w:val="0"/>
          <w:sz w:val="32"/>
          <w:szCs w:val="32"/>
          <w:lang w:val="en-US" w:eastAsia="zh-CN" w:bidi="ar"/>
        </w:rPr>
        <w:t>原《关于印发双桥经开区</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小微担</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管理办法的通知》</w:t>
      </w:r>
      <w:r>
        <w:rPr>
          <w:rFonts w:hint="eastAsia" w:ascii="方正仿宋_GBK" w:hAnsi="方正仿宋_GBK" w:eastAsia="方正仿宋_GBK" w:cs="方正仿宋_GBK"/>
          <w:color w:val="000000"/>
          <w:kern w:val="0"/>
          <w:sz w:val="32"/>
          <w:szCs w:val="32"/>
          <w:lang w:val="en-US" w:eastAsia="zh-CN" w:bidi="ar"/>
        </w:rPr>
        <w:t>（双桥经开办发〔</w:t>
      </w:r>
      <w:r>
        <w:rPr>
          <w:rFonts w:hint="default" w:ascii="Times New Roman" w:hAnsi="Times New Roman" w:eastAsia="宋体" w:cs="Times New Roman"/>
          <w:color w:val="000000"/>
          <w:kern w:val="0"/>
          <w:sz w:val="32"/>
          <w:szCs w:val="32"/>
          <w:lang w:val="en-US" w:eastAsia="zh-CN" w:bidi="ar"/>
        </w:rPr>
        <w:t>2021</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25</w:t>
      </w:r>
      <w:r>
        <w:rPr>
          <w:rFonts w:hint="eastAsia" w:ascii="方正仿宋_GBK" w:hAnsi="方正仿宋_GBK" w:eastAsia="方正仿宋_GBK" w:cs="方正仿宋_GBK"/>
          <w:color w:val="000000"/>
          <w:kern w:val="0"/>
          <w:sz w:val="32"/>
          <w:szCs w:val="32"/>
          <w:lang w:val="en-US" w:eastAsia="zh-CN" w:bidi="ar"/>
        </w:rPr>
        <w:t>号）同时废止。</w:t>
      </w:r>
      <w:r>
        <w:rPr>
          <w:rFonts w:hint="eastAsia" w:ascii="方正仿宋_GBK" w:hAnsi="方正仿宋_GBK" w:eastAsia="方正仿宋_GBK" w:cs="方正仿宋_GBK"/>
          <w:kern w:val="0"/>
          <w:sz w:val="32"/>
          <w:szCs w:val="32"/>
          <w:lang w:val="en-US" w:eastAsia="zh-CN" w:bidi="ar"/>
        </w:rPr>
        <w:t>发布之日前在贷（保）项目风险分担仍按经开区经济发展局与重庆市大足区兴农融资担保有限公司原签订的《</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小微担</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贷款业务合作协议》约定执行。</w:t>
      </w:r>
    </w:p>
    <w:p>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94" w:lineRule="exact"/>
        <w:ind w:left="0" w:right="0" w:firstLine="640"/>
        <w:jc w:val="left"/>
        <w:textAlignment w:val="auto"/>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附表：重庆市双桥经开区</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小微担</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目标客户库入库申请表</w:t>
      </w:r>
    </w:p>
    <w:p>
      <w:pPr>
        <w:pStyle w:val="3"/>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jc w:val="both"/>
        <w:textAlignment w:val="auto"/>
        <w:rPr>
          <w:rFonts w:hint="default" w:ascii="Times New Roman" w:hAnsi="Times New Roman" w:eastAsia="方正黑体_GBK" w:cs="Times New Roman"/>
          <w:kern w:val="0"/>
          <w:sz w:val="32"/>
          <w:szCs w:val="32"/>
        </w:rPr>
      </w:pPr>
    </w:p>
    <w:p>
      <w:pPr>
        <w:rPr>
          <w:rFonts w:hint="eastAsia" w:ascii="方正黑体_GBK" w:hAnsi="方正黑体_GBK" w:eastAsia="方正黑体_GBK" w:cs="方正黑体_GBK"/>
          <w:kern w:val="0"/>
          <w:sz w:val="32"/>
          <w:szCs w:val="32"/>
          <w:lang w:val="en-US" w:eastAsia="zh-CN" w:bidi="ar"/>
        </w:rPr>
      </w:pPr>
      <w:r>
        <w:rPr>
          <w:rFonts w:hint="eastAsia" w:ascii="方正黑体_GBK" w:hAnsi="方正黑体_GBK" w:eastAsia="方正黑体_GBK" w:cs="方正黑体_GBK"/>
          <w:kern w:val="0"/>
          <w:sz w:val="32"/>
          <w:szCs w:val="32"/>
          <w:lang w:val="en-US" w:eastAsia="zh-CN" w:bidi="ar"/>
        </w:rPr>
        <w:br w:type="page"/>
      </w:r>
    </w:p>
    <w:p>
      <w:pPr>
        <w:keepNext w:val="0"/>
        <w:keepLines w:val="0"/>
        <w:widowControl w:val="0"/>
        <w:suppressLineNumbers w:val="0"/>
        <w:autoSpaceDE w:val="0"/>
        <w:autoSpaceDN/>
        <w:adjustRightInd w:val="0"/>
        <w:snapToGrid w:val="0"/>
        <w:spacing w:before="0" w:beforeAutospacing="0" w:after="0" w:afterAutospacing="0" w:line="594" w:lineRule="exact"/>
        <w:ind w:left="0" w:right="0"/>
        <w:jc w:val="both"/>
        <w:rPr>
          <w:rFonts w:hint="default" w:ascii="Times New Roman" w:hAnsi="Times New Roman" w:eastAsia="方正黑体_GBK" w:cs="Times New Roman"/>
          <w:kern w:val="0"/>
          <w:sz w:val="32"/>
          <w:szCs w:val="32"/>
        </w:rPr>
      </w:pPr>
      <w:bookmarkStart w:id="0" w:name="_GoBack"/>
      <w:bookmarkEnd w:id="0"/>
      <w:r>
        <w:rPr>
          <w:rFonts w:hint="eastAsia" w:ascii="方正黑体_GBK" w:hAnsi="方正黑体_GBK" w:eastAsia="方正黑体_GBK" w:cs="方正黑体_GBK"/>
          <w:kern w:val="0"/>
          <w:sz w:val="32"/>
          <w:szCs w:val="32"/>
          <w:lang w:val="en-US" w:eastAsia="zh-CN" w:bidi="ar"/>
        </w:rPr>
        <w:t>附表</w:t>
      </w:r>
    </w:p>
    <w:p>
      <w:pPr>
        <w:keepNext w:val="0"/>
        <w:keepLines w:val="0"/>
        <w:widowControl w:val="0"/>
        <w:suppressLineNumbers w:val="0"/>
        <w:autoSpaceDE w:val="0"/>
        <w:autoSpaceDN/>
        <w:adjustRightInd w:val="0"/>
        <w:snapToGrid w:val="0"/>
        <w:spacing w:before="0" w:beforeAutospacing="0" w:after="0" w:afterAutospacing="0" w:line="594" w:lineRule="exact"/>
        <w:ind w:left="0" w:right="0"/>
        <w:jc w:val="both"/>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94" w:lineRule="atLeast"/>
        <w:ind w:left="0" w:right="0"/>
        <w:jc w:val="center"/>
        <w:rPr>
          <w:rFonts w:hint="default" w:ascii="Times New Roman" w:hAnsi="Times New Roman" w:eastAsia="方正仿宋_GBK" w:cs="Times New Roman"/>
          <w:b/>
          <w:bCs w:val="0"/>
          <w:kern w:val="0"/>
          <w:sz w:val="32"/>
          <w:szCs w:val="32"/>
        </w:rPr>
      </w:pPr>
      <w:r>
        <w:rPr>
          <w:rFonts w:hint="eastAsia" w:ascii="方正小标宋_GBK" w:hAnsi="方正小标宋_GBK" w:eastAsia="方正小标宋_GBK" w:cs="方正小标宋_GBK"/>
          <w:b/>
          <w:bCs w:val="0"/>
          <w:kern w:val="0"/>
          <w:sz w:val="36"/>
          <w:szCs w:val="36"/>
          <w:lang w:val="en-US" w:eastAsia="zh-CN" w:bidi="ar"/>
        </w:rPr>
        <w:t>重庆市双桥经开区</w:t>
      </w:r>
      <w:r>
        <w:rPr>
          <w:rFonts w:hint="default" w:ascii="Times New Roman" w:hAnsi="Times New Roman" w:eastAsia="方正小标宋_GBK" w:cs="Times New Roman"/>
          <w:b/>
          <w:bCs w:val="0"/>
          <w:kern w:val="0"/>
          <w:sz w:val="36"/>
          <w:szCs w:val="36"/>
          <w:lang w:val="en-US" w:eastAsia="zh-CN" w:bidi="ar"/>
        </w:rPr>
        <w:t>“</w:t>
      </w:r>
      <w:r>
        <w:rPr>
          <w:rFonts w:hint="eastAsia" w:ascii="方正小标宋_GBK" w:hAnsi="方正小标宋_GBK" w:eastAsia="方正小标宋_GBK" w:cs="方正小标宋_GBK"/>
          <w:b/>
          <w:bCs w:val="0"/>
          <w:kern w:val="0"/>
          <w:sz w:val="36"/>
          <w:szCs w:val="36"/>
          <w:lang w:val="en-US" w:eastAsia="zh-CN" w:bidi="ar"/>
        </w:rPr>
        <w:t>小微担</w:t>
      </w:r>
      <w:r>
        <w:rPr>
          <w:rFonts w:hint="default" w:ascii="Times New Roman" w:hAnsi="Times New Roman" w:eastAsia="方正小标宋_GBK" w:cs="Times New Roman"/>
          <w:b/>
          <w:bCs w:val="0"/>
          <w:kern w:val="0"/>
          <w:sz w:val="36"/>
          <w:szCs w:val="36"/>
          <w:lang w:val="en-US" w:eastAsia="zh-CN" w:bidi="ar"/>
        </w:rPr>
        <w:t>”</w:t>
      </w:r>
      <w:r>
        <w:rPr>
          <w:rFonts w:hint="eastAsia" w:ascii="方正小标宋_GBK" w:hAnsi="方正小标宋_GBK" w:eastAsia="方正小标宋_GBK" w:cs="方正小标宋_GBK"/>
          <w:b/>
          <w:bCs w:val="0"/>
          <w:kern w:val="0"/>
          <w:sz w:val="36"/>
          <w:szCs w:val="36"/>
          <w:lang w:val="en-US" w:eastAsia="zh-CN" w:bidi="ar"/>
        </w:rPr>
        <w:t>目标客户库入库申请表</w:t>
      </w:r>
      <w:r>
        <w:rPr>
          <w:rFonts w:hint="default" w:ascii="Times New Roman" w:hAnsi="Times New Roman" w:eastAsia="方正仿宋_GBK" w:cs="Times New Roman"/>
          <w:b/>
          <w:bCs w:val="0"/>
          <w:kern w:val="0"/>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94" w:lineRule="atLeast"/>
        <w:ind w:left="0" w:right="0"/>
        <w:jc w:val="right"/>
        <w:rPr>
          <w:rFonts w:hint="default" w:ascii="Times New Roman" w:hAnsi="Times New Roman" w:eastAsia="方正仿宋_GBK" w:cs="Times New Roman"/>
          <w:b/>
          <w:bCs w:val="0"/>
          <w:kern w:val="0"/>
          <w:sz w:val="32"/>
          <w:szCs w:val="32"/>
        </w:rPr>
      </w:pPr>
      <w:r>
        <w:rPr>
          <w:rFonts w:hint="default" w:ascii="Times New Roman" w:hAnsi="Times New Roman" w:eastAsia="方正仿宋_GBK" w:cs="Times New Roman"/>
          <w:b/>
          <w:bCs w:val="0"/>
          <w:kern w:val="0"/>
          <w:sz w:val="32"/>
          <w:szCs w:val="32"/>
          <w:lang w:val="en-US" w:eastAsia="zh-CN" w:bidi="ar"/>
        </w:rPr>
        <w:t xml:space="preserve">                 </w:t>
      </w:r>
      <w:r>
        <w:rPr>
          <w:rFonts w:hint="eastAsia" w:ascii="宋体" w:hAnsi="宋体" w:eastAsia="宋体" w:cs="宋体"/>
          <w:kern w:val="0"/>
          <w:sz w:val="24"/>
          <w:szCs w:val="24"/>
          <w:lang w:val="en-US" w:eastAsia="zh-CN" w:bidi="ar"/>
        </w:rPr>
        <w:t>单位：万元</w:t>
      </w:r>
      <w:r>
        <w:rPr>
          <w:rFonts w:hint="default" w:ascii="Times New Roman" w:hAnsi="Times New Roman" w:eastAsia="方正仿宋_GBK" w:cs="Times New Roman"/>
          <w:kern w:val="0"/>
          <w:sz w:val="32"/>
          <w:szCs w:val="32"/>
          <w:lang w:val="en-US" w:eastAsia="zh-CN" w:bidi="ar"/>
        </w:rPr>
        <w:t xml:space="preserve">   </w:t>
      </w:r>
      <w:r>
        <w:rPr>
          <w:rFonts w:hint="default" w:ascii="Times New Roman" w:hAnsi="Times New Roman" w:eastAsia="方正仿宋_GBK" w:cs="Times New Roman"/>
          <w:b/>
          <w:bCs w:val="0"/>
          <w:kern w:val="0"/>
          <w:sz w:val="32"/>
          <w:szCs w:val="32"/>
          <w:lang w:val="en-US" w:eastAsia="zh-CN" w:bidi="ar"/>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05"/>
        <w:gridCol w:w="1818"/>
        <w:gridCol w:w="1797"/>
        <w:gridCol w:w="1822"/>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20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企业基本情况</w:t>
            </w:r>
          </w:p>
        </w:tc>
        <w:tc>
          <w:tcPr>
            <w:tcW w:w="18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公司名称</w:t>
            </w:r>
          </w:p>
        </w:tc>
        <w:tc>
          <w:tcPr>
            <w:tcW w:w="17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p>
        </w:tc>
        <w:tc>
          <w:tcPr>
            <w:tcW w:w="18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注册地址</w:t>
            </w:r>
          </w:p>
        </w:tc>
        <w:tc>
          <w:tcPr>
            <w:tcW w:w="17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2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法定代表人</w:t>
            </w:r>
          </w:p>
        </w:tc>
        <w:tc>
          <w:tcPr>
            <w:tcW w:w="17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p>
        </w:tc>
        <w:tc>
          <w:tcPr>
            <w:tcW w:w="18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注册资本</w:t>
            </w:r>
          </w:p>
        </w:tc>
        <w:tc>
          <w:tcPr>
            <w:tcW w:w="17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2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上年度营业收入</w:t>
            </w:r>
          </w:p>
        </w:tc>
        <w:tc>
          <w:tcPr>
            <w:tcW w:w="17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p>
        </w:tc>
        <w:tc>
          <w:tcPr>
            <w:tcW w:w="18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上年度纳税额</w:t>
            </w:r>
          </w:p>
        </w:tc>
        <w:tc>
          <w:tcPr>
            <w:tcW w:w="17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2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上年度净资产</w:t>
            </w:r>
          </w:p>
        </w:tc>
        <w:tc>
          <w:tcPr>
            <w:tcW w:w="17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p>
        </w:tc>
        <w:tc>
          <w:tcPr>
            <w:tcW w:w="18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在职职工人数</w:t>
            </w:r>
          </w:p>
        </w:tc>
        <w:tc>
          <w:tcPr>
            <w:tcW w:w="17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2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1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是否有效期内高新技术企业</w:t>
            </w:r>
          </w:p>
        </w:tc>
        <w:tc>
          <w:tcPr>
            <w:tcW w:w="357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是            </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2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发明专利件数</w:t>
            </w:r>
          </w:p>
        </w:tc>
        <w:tc>
          <w:tcPr>
            <w:tcW w:w="17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p>
        </w:tc>
        <w:tc>
          <w:tcPr>
            <w:tcW w:w="18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实用新型</w:t>
            </w:r>
          </w:p>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专利件数</w:t>
            </w:r>
          </w:p>
        </w:tc>
        <w:tc>
          <w:tcPr>
            <w:tcW w:w="17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2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联系人</w:t>
            </w:r>
          </w:p>
        </w:tc>
        <w:tc>
          <w:tcPr>
            <w:tcW w:w="17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p>
        </w:tc>
        <w:tc>
          <w:tcPr>
            <w:tcW w:w="18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联系电话</w:t>
            </w:r>
          </w:p>
        </w:tc>
        <w:tc>
          <w:tcPr>
            <w:tcW w:w="17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申请贷款的</w:t>
            </w:r>
          </w:p>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基本情况</w:t>
            </w:r>
          </w:p>
        </w:tc>
        <w:tc>
          <w:tcPr>
            <w:tcW w:w="18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申请额度</w:t>
            </w:r>
          </w:p>
        </w:tc>
        <w:tc>
          <w:tcPr>
            <w:tcW w:w="17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p>
        </w:tc>
        <w:tc>
          <w:tcPr>
            <w:tcW w:w="18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贷款用途</w:t>
            </w:r>
          </w:p>
        </w:tc>
        <w:tc>
          <w:tcPr>
            <w:tcW w:w="17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6" w:hRule="atLeast"/>
          <w:jc w:val="center"/>
        </w:trPr>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所在园区发展</w:t>
            </w:r>
          </w:p>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中心推荐意见</w:t>
            </w:r>
          </w:p>
        </w:tc>
        <w:tc>
          <w:tcPr>
            <w:tcW w:w="7188"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400" w:lineRule="atLeast"/>
              <w:ind w:left="0" w:right="0"/>
              <w:jc w:val="both"/>
              <w:rPr>
                <w:rFonts w:hint="default" w:ascii="Times New Roman" w:hAnsi="Times New Roman" w:eastAsia="宋体" w:cs="Times New Roman"/>
                <w:kern w:val="0"/>
                <w:sz w:val="21"/>
                <w:szCs w:val="21"/>
              </w:rPr>
            </w:pPr>
          </w:p>
          <w:p>
            <w:pPr>
              <w:keepNext w:val="0"/>
              <w:keepLines w:val="0"/>
              <w:widowControl w:val="0"/>
              <w:suppressLineNumbers w:val="0"/>
              <w:adjustRightInd w:val="0"/>
              <w:snapToGrid w:val="0"/>
              <w:spacing w:before="0" w:beforeAutospacing="0" w:after="0" w:afterAutospacing="0" w:line="400" w:lineRule="atLeast"/>
              <w:ind w:left="0" w:right="0"/>
              <w:jc w:val="both"/>
              <w:rPr>
                <w:rFonts w:hint="default" w:ascii="Times New Roman" w:hAnsi="Times New Roman" w:eastAsia="宋体" w:cs="Times New Roman"/>
                <w:kern w:val="0"/>
                <w:sz w:val="21"/>
                <w:szCs w:val="21"/>
              </w:rPr>
            </w:pPr>
          </w:p>
          <w:p>
            <w:pPr>
              <w:keepNext w:val="0"/>
              <w:keepLines w:val="0"/>
              <w:widowControl w:val="0"/>
              <w:suppressLineNumbers w:val="0"/>
              <w:adjustRightInd w:val="0"/>
              <w:snapToGrid w:val="0"/>
              <w:spacing w:before="0" w:beforeAutospacing="0" w:after="0" w:afterAutospacing="0" w:line="400" w:lineRule="atLeast"/>
              <w:ind w:left="0" w:right="0"/>
              <w:jc w:val="both"/>
              <w:rPr>
                <w:rFonts w:hint="default" w:ascii="Times New Roman" w:hAnsi="Times New Roman" w:eastAsia="宋体" w:cs="Times New Roman"/>
                <w:kern w:val="0"/>
                <w:sz w:val="21"/>
                <w:szCs w:val="21"/>
              </w:rPr>
            </w:pPr>
          </w:p>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p>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（盖公章）</w:t>
            </w:r>
          </w:p>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月</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16" w:hRule="atLeast"/>
          <w:jc w:val="center"/>
        </w:trPr>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经开区生态环境局</w:t>
            </w:r>
          </w:p>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审核意见</w:t>
            </w:r>
          </w:p>
        </w:tc>
        <w:tc>
          <w:tcPr>
            <w:tcW w:w="7188"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p>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p>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（盖公章）</w:t>
            </w:r>
          </w:p>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月</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0" w:hRule="atLeast"/>
          <w:jc w:val="center"/>
        </w:trPr>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区市场监管局</w:t>
            </w:r>
          </w:p>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审核意见</w:t>
            </w:r>
          </w:p>
        </w:tc>
        <w:tc>
          <w:tcPr>
            <w:tcW w:w="7188"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p>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p>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（盖公章）</w:t>
            </w:r>
          </w:p>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月</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93" w:hRule="atLeast"/>
          <w:jc w:val="center"/>
        </w:trPr>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区税务局</w:t>
            </w:r>
          </w:p>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审查意见</w:t>
            </w:r>
          </w:p>
        </w:tc>
        <w:tc>
          <w:tcPr>
            <w:tcW w:w="7188"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400" w:lineRule="atLeast"/>
              <w:ind w:left="0" w:right="0"/>
              <w:jc w:val="both"/>
              <w:rPr>
                <w:rFonts w:hint="default" w:ascii="Times New Roman" w:hAnsi="Times New Roman" w:eastAsia="宋体" w:cs="Times New Roman"/>
                <w:kern w:val="0"/>
                <w:sz w:val="21"/>
                <w:szCs w:val="21"/>
              </w:rPr>
            </w:pPr>
          </w:p>
          <w:p>
            <w:pPr>
              <w:keepNext w:val="0"/>
              <w:keepLines w:val="0"/>
              <w:widowControl w:val="0"/>
              <w:suppressLineNumbers w:val="0"/>
              <w:adjustRightInd w:val="0"/>
              <w:snapToGrid w:val="0"/>
              <w:spacing w:before="0" w:beforeAutospacing="0" w:after="0" w:afterAutospacing="0" w:line="400" w:lineRule="atLeast"/>
              <w:ind w:left="0" w:right="0"/>
              <w:jc w:val="both"/>
              <w:rPr>
                <w:rFonts w:hint="default" w:ascii="Times New Roman" w:hAnsi="Times New Roman" w:eastAsia="宋体" w:cs="Times New Roman"/>
                <w:kern w:val="0"/>
                <w:sz w:val="21"/>
                <w:szCs w:val="21"/>
              </w:rPr>
            </w:pPr>
          </w:p>
          <w:p>
            <w:pPr>
              <w:keepNext w:val="0"/>
              <w:keepLines w:val="0"/>
              <w:widowControl w:val="0"/>
              <w:suppressLineNumbers w:val="0"/>
              <w:adjustRightInd w:val="0"/>
              <w:snapToGrid w:val="0"/>
              <w:spacing w:before="0" w:beforeAutospacing="0" w:after="0" w:afterAutospacing="0" w:line="400" w:lineRule="atLeast"/>
              <w:ind w:left="0" w:right="0"/>
              <w:jc w:val="both"/>
              <w:rPr>
                <w:rFonts w:hint="default" w:ascii="Times New Roman" w:hAnsi="Times New Roman" w:eastAsia="宋体" w:cs="Times New Roman"/>
                <w:kern w:val="0"/>
                <w:sz w:val="21"/>
                <w:szCs w:val="21"/>
              </w:rPr>
            </w:pPr>
          </w:p>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（盖公章）</w:t>
            </w:r>
          </w:p>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月</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55" w:hRule="atLeast"/>
          <w:jc w:val="center"/>
        </w:trPr>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经开区财务局</w:t>
            </w:r>
          </w:p>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审查意见</w:t>
            </w:r>
          </w:p>
        </w:tc>
        <w:tc>
          <w:tcPr>
            <w:tcW w:w="7188"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p>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p>
          <w:p>
            <w:pPr>
              <w:keepNext w:val="0"/>
              <w:keepLines w:val="0"/>
              <w:widowControl w:val="0"/>
              <w:suppressLineNumbers w:val="0"/>
              <w:adjustRightInd w:val="0"/>
              <w:snapToGrid w:val="0"/>
              <w:spacing w:before="0" w:beforeAutospacing="0" w:after="0" w:afterAutospacing="0" w:line="400" w:lineRule="atLeast"/>
              <w:ind w:left="0" w:right="0"/>
              <w:jc w:val="both"/>
              <w:rPr>
                <w:rFonts w:hint="default" w:ascii="Times New Roman" w:hAnsi="Times New Roman" w:eastAsia="宋体" w:cs="Times New Roman"/>
                <w:kern w:val="0"/>
                <w:sz w:val="21"/>
                <w:szCs w:val="21"/>
              </w:rPr>
            </w:pPr>
          </w:p>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（盖公章）</w:t>
            </w:r>
          </w:p>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月</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小微担</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领导小组办公室审核意见</w:t>
            </w:r>
          </w:p>
        </w:tc>
        <w:tc>
          <w:tcPr>
            <w:tcW w:w="7188"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p>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p>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p>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（盖公章）</w:t>
            </w:r>
          </w:p>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月</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小微担</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领导小组</w:t>
            </w:r>
          </w:p>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审核意见</w:t>
            </w:r>
          </w:p>
        </w:tc>
        <w:tc>
          <w:tcPr>
            <w:tcW w:w="7188"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400" w:lineRule="atLeast"/>
              <w:ind w:left="0" w:right="0"/>
              <w:jc w:val="both"/>
              <w:rPr>
                <w:rFonts w:hint="default" w:ascii="Times New Roman" w:hAnsi="Times New Roman" w:eastAsia="宋体" w:cs="Times New Roman"/>
                <w:kern w:val="0"/>
                <w:sz w:val="21"/>
                <w:szCs w:val="21"/>
              </w:rPr>
            </w:pPr>
          </w:p>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p>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（盖公章）</w:t>
            </w:r>
          </w:p>
          <w:p>
            <w:pPr>
              <w:keepNext w:val="0"/>
              <w:keepLines w:val="0"/>
              <w:widowControl w:val="0"/>
              <w:suppressLineNumbers w:val="0"/>
              <w:adjustRightInd w:val="0"/>
              <w:snapToGrid w:val="0"/>
              <w:spacing w:before="0" w:beforeAutospacing="0" w:after="0" w:afterAutospacing="0" w:line="400" w:lineRule="atLeast"/>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月</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日</w:t>
            </w:r>
          </w:p>
        </w:tc>
      </w:tr>
    </w:tbl>
    <w:p/>
    <w:sectPr>
      <w:pgSz w:w="11906" w:h="16838"/>
      <w:pgMar w:top="2098" w:right="1446" w:bottom="1644" w:left="1446"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embedRegular r:id="rId1" w:fontKey="{2EFCCCC2-8C41-40DD-AFA7-807517670363}"/>
  </w:font>
  <w:font w:name="方正小标宋_GBK">
    <w:panose1 w:val="02000000000000000000"/>
    <w:charset w:val="86"/>
    <w:family w:val="auto"/>
    <w:pitch w:val="default"/>
    <w:sig w:usb0="00000001" w:usb1="080E0000" w:usb2="00000000" w:usb3="00000000" w:csb0="00040000" w:csb1="00000000"/>
    <w:embedRegular r:id="rId2" w:fontKey="{E879F5C3-9BC8-49BC-833E-C5771DF9096F}"/>
  </w:font>
  <w:font w:name="方正楷体_GBK">
    <w:panose1 w:val="02000000000000000000"/>
    <w:charset w:val="86"/>
    <w:family w:val="auto"/>
    <w:pitch w:val="default"/>
    <w:sig w:usb0="00000001" w:usb1="080E0000" w:usb2="00000000" w:usb3="00000000" w:csb0="00040000" w:csb1="00000000"/>
    <w:embedRegular r:id="rId3" w:fontKey="{9401462B-7216-4DEE-AE76-082468115735}"/>
  </w:font>
  <w:font w:name="方正仿宋_GBK">
    <w:panose1 w:val="02000000000000000000"/>
    <w:charset w:val="86"/>
    <w:family w:val="auto"/>
    <w:pitch w:val="default"/>
    <w:sig w:usb0="00000001" w:usb1="080E0000" w:usb2="00000000" w:usb3="00000000" w:csb0="00040000" w:csb1="00000000"/>
    <w:embedRegular r:id="rId4" w:fontKey="{C6D809BD-370A-4C0C-8E3F-77ECBEFACAF3}"/>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NTM4ZDQwY2U3Mzg3NGQyZmQ5ZTk5Y2QxNDMyNGQifQ=="/>
  </w:docVars>
  <w:rsids>
    <w:rsidRoot w:val="00000000"/>
    <w:rsid w:val="070B0E13"/>
    <w:rsid w:val="65374FA5"/>
    <w:rsid w:val="65A84D4A"/>
    <w:rsid w:val="69DF7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uiPriority w:val="0"/>
    <w:pPr>
      <w:keepNext w:val="0"/>
      <w:keepLines w:val="0"/>
      <w:widowControl w:val="0"/>
      <w:suppressLineNumbers w:val="0"/>
      <w:spacing w:before="0" w:beforeAutospacing="0" w:after="0" w:afterAutospacing="0"/>
      <w:ind w:left="0" w:right="0"/>
      <w:jc w:val="both"/>
    </w:pPr>
    <w:rPr>
      <w:rFonts w:hint="eastAsia" w:ascii="宋体" w:hAnsi="宋体" w:eastAsia="仿宋_GB2312" w:cs="Times New Roman"/>
      <w:kern w:val="2"/>
      <w:sz w:val="32"/>
      <w:szCs w:val="32"/>
      <w:lang w:val="en-US" w:eastAsia="zh-CN" w:bidi="ar"/>
    </w:rPr>
  </w:style>
  <w:style w:type="paragraph" w:styleId="3">
    <w:name w:val="Normal (Web)"/>
    <w:basedOn w:val="1"/>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3459</Words>
  <Characters>3501</Characters>
  <Lines>1</Lines>
  <Paragraphs>1</Paragraphs>
  <TotalTime>2</TotalTime>
  <ScaleCrop>false</ScaleCrop>
  <LinksUpToDate>false</LinksUpToDate>
  <CharactersWithSpaces>3758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2021-11-02T03:59:00Z</dcterms:created>
  <dc:creator>HP</dc:creator>
  <cp:lastModifiedBy>休</cp:lastModifiedBy>
  <dcterms:modified xsi:type="dcterms:W3CDTF">2023-04-28T01:23:02Z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D4AF5F33088A46BEB870B2B1C10AD155</vt:lpwstr>
  </property>
</Properties>
</file>